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783D" w14:textId="77777777" w:rsidR="00FE1BD6" w:rsidRPr="00FE1BD6" w:rsidRDefault="00FE1BD6">
      <w:pPr>
        <w:rPr>
          <w:b/>
        </w:rPr>
      </w:pPr>
      <w:r w:rsidRPr="00FE1BD6">
        <w:rPr>
          <w:b/>
        </w:rPr>
        <w:t>SIN - ( chatta'ah , Strong's H2403 )</w:t>
      </w:r>
    </w:p>
    <w:p w14:paraId="6BFEADEF" w14:textId="77777777" w:rsidR="00FE1BD6" w:rsidRDefault="00FE1BD6">
      <w:r w:rsidRPr="00FE1BD6">
        <w:rPr>
          <w:b/>
        </w:rPr>
        <w:t>Summary:</w:t>
      </w:r>
    </w:p>
    <w:p w14:paraId="097414CB" w14:textId="77777777" w:rsidR="00FE1BD6" w:rsidRDefault="00FE1BD6">
      <w:r>
        <w:t>The Hebrew word chatta'ah fundamentally means to miss the mark, err, or fall short of a standard. In the context of Exodus 34:7, it represents one of the three distinct aspects of human failure—alongside iniquity ('avon) and transgression (pesha')—that Yahweh characteristically forgives. While pesha' denotes willful rebellion and 'avon speaks of crookedness or guilt, chatta'ah emphasizes the failure to meet God's perfect standard, whether through ignorance, weakness, or wandering off the path. God's declaration that He forgives chatta'ah highlights His immense grace in restoring those who fail to measure up to His holy law.</w:t>
      </w:r>
    </w:p>
    <w:p w14:paraId="69EE22A3" w14:textId="77777777" w:rsidR="00FE1BD6" w:rsidRDefault="00FE1BD6"/>
    <w:p w14:paraId="5D07BBC9" w14:textId="77777777" w:rsidR="00FE1BD6" w:rsidRDefault="00FE1BD6">
      <w:r w:rsidRPr="00FE1BD6">
        <w:rPr>
          <w:b/>
        </w:rPr>
        <w:t>Full Study:</w:t>
      </w:r>
    </w:p>
    <w:p w14:paraId="226C958F" w14:textId="77777777" w:rsidR="00FE1BD6" w:rsidRDefault="00FE1BD6"/>
    <w:p w14:paraId="64DBD38F" w14:textId="77777777" w:rsidR="00FE1BD6" w:rsidRPr="00FE1BD6" w:rsidRDefault="00FE1BD6">
      <w:pPr>
        <w:rPr>
          <w:b/>
        </w:rPr>
      </w:pPr>
      <w:r w:rsidRPr="00FE1BD6">
        <w:rPr>
          <w:b/>
        </w:rPr>
        <w:t>1. Word Picture / Background</w:t>
      </w:r>
    </w:p>
    <w:p w14:paraId="126F8523" w14:textId="77777777" w:rsidR="00FE1BD6" w:rsidRDefault="00FE1BD6">
      <w:r>
        <w:t>The verbal root chata' carries the concrete, physical picture of missing a target. A vivid illustration of this physical meaning appears in Judges 20:16, where seven hundred elite Benjamite slingers could sling a stone at a hair and "not miss" (chata'). In a traveler's context, it refers to missing the way or taking a wrong step (Proverbs 19:2). When imported into moral and spiritual realms, chatta'ah depicts a person who shoots an arrow but misses the target of God's perfect standard, or a traveler who steps off the designated path of God's commandments.</w:t>
      </w:r>
    </w:p>
    <w:p w14:paraId="24DAF9C0" w14:textId="77777777" w:rsidR="00FE1BD6" w:rsidRDefault="00FE1BD6"/>
    <w:p w14:paraId="042F1E1B" w14:textId="77777777" w:rsidR="00FE1BD6" w:rsidRPr="00FE1BD6" w:rsidRDefault="00FE1BD6">
      <w:pPr>
        <w:rPr>
          <w:b/>
        </w:rPr>
      </w:pPr>
      <w:r w:rsidRPr="00FE1BD6">
        <w:rPr>
          <w:b/>
        </w:rPr>
        <w:t>2. Meaning / Lexical Definition</w:t>
      </w:r>
    </w:p>
    <w:p w14:paraId="5FDCBC80" w14:textId="77777777" w:rsidR="00FE1BD6" w:rsidRDefault="00FE1BD6">
      <w:r>
        <w:t>• Chatta'ah is a feminine noun derived from the verb chata'. Its primary lexical definitions include:</w:t>
      </w:r>
    </w:p>
    <w:p w14:paraId="3A2FEF6D" w14:textId="77777777" w:rsidR="00FE1BD6" w:rsidRDefault="00FE1BD6">
      <w:r>
        <w:t>• An offense or sin committed against God or man.</w:t>
      </w:r>
    </w:p>
    <w:p w14:paraId="3D177141" w14:textId="77777777" w:rsidR="00FE1BD6" w:rsidRDefault="00FE1BD6">
      <w:r>
        <w:t>• The guilt or condition of sinfulness resulting from such an offense.</w:t>
      </w:r>
    </w:p>
    <w:p w14:paraId="610AADE4" w14:textId="77777777" w:rsidR="00FE1BD6" w:rsidRDefault="00FE1BD6">
      <w:r>
        <w:t>• The purification offering or "sin offering" prescribed to make atonement for sin (Leviticus 4:3).</w:t>
      </w:r>
    </w:p>
    <w:p w14:paraId="395DB322" w14:textId="77777777" w:rsidR="00FE1BD6" w:rsidRDefault="00FE1BD6">
      <w:r>
        <w:t>In the moral sphere, it does not merely mean an innocent mistake; it denotes a failure to conform to the objective standard of God's character and law, carrying real guilt and requiring atonement.</w:t>
      </w:r>
    </w:p>
    <w:p w14:paraId="5F9C7A34" w14:textId="77777777" w:rsidR="00FE1BD6" w:rsidRDefault="00FE1BD6"/>
    <w:p w14:paraId="227AB840" w14:textId="77777777" w:rsidR="00FE1BD6" w:rsidRPr="00FE1BD6" w:rsidRDefault="00FE1BD6">
      <w:pPr>
        <w:rPr>
          <w:b/>
        </w:rPr>
      </w:pPr>
      <w:r w:rsidRPr="00FE1BD6">
        <w:rPr>
          <w:b/>
        </w:rPr>
        <w:t>3. Usage and Word Pictures</w:t>
      </w:r>
    </w:p>
    <w:p w14:paraId="38E84348" w14:textId="77777777" w:rsidR="00FE1BD6" w:rsidRDefault="00FE1BD6">
      <w:r>
        <w:t>Throughout the Old Testament, chatta'ah represents the most common term for sin. Its usage highlights several key aspects of human failure:</w:t>
      </w:r>
    </w:p>
    <w:p w14:paraId="74B87391" w14:textId="77777777" w:rsidR="00FE1BD6" w:rsidRDefault="00FE1BD6">
      <w:r>
        <w:t>• Wandering from the Path: It presents life as a journey along a prescribed path of righteousness. To commit chatta'ah is to stumble, lose one's footing, or stray into forbidden territory.</w:t>
      </w:r>
    </w:p>
    <w:p w14:paraId="673005C5" w14:textId="77777777" w:rsidR="00FE1BD6" w:rsidRDefault="00FE1BD6">
      <w:r>
        <w:t>• The Sin Offering: In the Levitical system, the exact same word (chatta'ah) is used for the "sin offering." This linguistic double-meaning creates a powerful word picture: the very name of the problem becomes the name of the God-provided remedy. The sacrifice "becomes" the sin to remove it.</w:t>
      </w:r>
    </w:p>
    <w:p w14:paraId="29A65D65" w14:textId="77777777" w:rsidR="00FE1BD6" w:rsidRDefault="00FE1BD6">
      <w:r>
        <w:t>• An Active Power: In Genesis 4:7, sin (chatta'ah) is personified as a predatory beast crouching at Cain's door, waiting to master him. This depicts sin as an active, corrupting force.</w:t>
      </w:r>
    </w:p>
    <w:p w14:paraId="01CB68D0" w14:textId="77777777" w:rsidR="00FE1BD6" w:rsidRDefault="00FE1BD6"/>
    <w:p w14:paraId="26B51D6B" w14:textId="77777777" w:rsidR="00FE1BD6" w:rsidRPr="00FE1BD6" w:rsidRDefault="00FE1BD6">
      <w:pPr>
        <w:rPr>
          <w:b/>
        </w:rPr>
      </w:pPr>
      <w:r w:rsidRPr="00FE1BD6">
        <w:rPr>
          <w:b/>
        </w:rPr>
        <w:t>4. Theological Implications</w:t>
      </w:r>
    </w:p>
    <w:p w14:paraId="11B1BBBA" w14:textId="77777777" w:rsidR="00FE1BD6" w:rsidRDefault="00FE1BD6">
      <w:r>
        <w:t xml:space="preserve">Theologically, chatta'ah establishes that God’s character and law are the absolute standard for human behavior. Any deviation from this standard—even if unintentional—is an offense against a holy God. </w:t>
      </w:r>
    </w:p>
    <w:p w14:paraId="20134E34" w14:textId="77777777" w:rsidR="00FE1BD6" w:rsidRDefault="00FE1BD6">
      <w:r>
        <w:t>Furthermore, the triad of terms in Exodus 34:7 ('avon, pesha', and chatta'ah) provides a comprehensive theological taxonomy of human failure:</w:t>
      </w:r>
    </w:p>
    <w:p w14:paraId="1FBC3E8A" w14:textId="77777777" w:rsidR="00FE1BD6" w:rsidRDefault="00FE1BD6">
      <w:r>
        <w:t>• Avon (iniquity) emphasizes the inner crookedness, perversity, and resulting guilt of the sinner.</w:t>
      </w:r>
    </w:p>
    <w:p w14:paraId="15F18729" w14:textId="77777777" w:rsidR="00FE1BD6" w:rsidRDefault="00FE1BD6">
      <w:r>
        <w:t>• Pesha' (transgression) emphasizes the willful, defiant rebellion against God's covenant authority.</w:t>
      </w:r>
    </w:p>
    <w:p w14:paraId="7268A8BD" w14:textId="77777777" w:rsidR="00FE1BD6" w:rsidRDefault="00FE1BD6">
      <w:r>
        <w:t>• Chatta'ah (sin) emphasizes the failure to meet the mark, the deviations, and the shortcomings of human actions.</w:t>
      </w:r>
    </w:p>
    <w:p w14:paraId="0A405CA1" w14:textId="77777777" w:rsidR="00FE1BD6" w:rsidRDefault="00FE1BD6">
      <w:r>
        <w:t>By listing all three, the text demonstrates that no category of human failure is beyond the reach of God's forgiving grace.</w:t>
      </w:r>
    </w:p>
    <w:p w14:paraId="2663B55B" w14:textId="77777777" w:rsidR="00FE1BD6" w:rsidRDefault="00FE1BD6"/>
    <w:p w14:paraId="2D6B5A60" w14:textId="77777777" w:rsidR="00FE1BD6" w:rsidRPr="00FE1BD6" w:rsidRDefault="00FE1BD6">
      <w:pPr>
        <w:rPr>
          <w:b/>
        </w:rPr>
      </w:pPr>
      <w:r w:rsidRPr="00FE1BD6">
        <w:rPr>
          <w:b/>
        </w:rPr>
        <w:t>5. Contextual Nuance in the Passage</w:t>
      </w:r>
    </w:p>
    <w:p w14:paraId="309A613A" w14:textId="77777777" w:rsidR="00FE1BD6" w:rsidRDefault="00FE1BD6">
      <w:r>
        <w:t xml:space="preserve">In Exodus 34:7, Yahweh reveals His glory to Moses on Mount Sinai after the catastrophic Golden Calf episode. Israel had committed a monumental sin, violating the covenant they had just made. In this self-revelation, God proclaims Himself as "forgiving iniquity and transgression and sin." </w:t>
      </w:r>
    </w:p>
    <w:p w14:paraId="135634D0" w14:textId="77777777" w:rsidR="00FE1BD6" w:rsidRDefault="00FE1BD6">
      <w:r>
        <w:t>The word chatta'ah here encompasses all the daily deviations, failures of weakness, and shortcomings of the covenant community. By placing chatta'ah alongside 'avon and pesha', the text assures Moses that God's grace is sufficient for every level of human moral failure. He does not merely overlook minor slips; He actively "bears" or "lifts away" (nasa', translated as "forgiving") even the deep failures of missing His standard, ensuring the survival and continuation of the covenant relationship.</w:t>
      </w:r>
    </w:p>
    <w:p w14:paraId="1D8418CA" w14:textId="77777777" w:rsidR="00FE1BD6" w:rsidRDefault="00FE1BD6"/>
    <w:p w14:paraId="51125812" w14:textId="77777777" w:rsidR="00FE1BD6" w:rsidRPr="00FE1BD6" w:rsidRDefault="00FE1BD6">
      <w:pPr>
        <w:rPr>
          <w:b/>
        </w:rPr>
      </w:pPr>
      <w:r w:rsidRPr="00FE1BD6">
        <w:rPr>
          <w:b/>
        </w:rPr>
        <w:t>6. Key Uses in Other Verses (NKJV)</w:t>
      </w:r>
    </w:p>
    <w:p w14:paraId="1C2FA926" w14:textId="77777777" w:rsidR="00FE1BD6" w:rsidRDefault="00FE1BD6">
      <w:r>
        <w:t>• Genesis 4:7: "If you do well, will you not be accepted? And if you do not do well, sin lies at the door. And its desire is for you, but you must rule over it."</w:t>
      </w:r>
    </w:p>
    <w:p w14:paraId="343210A3" w14:textId="77777777" w:rsidR="00FE1BD6" w:rsidRDefault="00FE1BD6">
      <w:r>
        <w:t>• Leviticus 4:3: "...then let him offer to the Lord for his sin which he has committed a young bull without blemish as a sin offering."</w:t>
      </w:r>
    </w:p>
    <w:p w14:paraId="601FF2D1" w14:textId="77777777" w:rsidR="00FE1BD6" w:rsidRDefault="00FE1BD6">
      <w:r>
        <w:t>• Psalm 32:1: "Blessed is he whose transgression is forgiven, whose sin is covered."</w:t>
      </w:r>
    </w:p>
    <w:p w14:paraId="2A2ADA44" w14:textId="77777777" w:rsidR="00FE1BD6" w:rsidRDefault="00FE1BD6">
      <w:r>
        <w:t>• Psalm 51:3: "For I acknowledge my transgressions, and my sin is always before me."</w:t>
      </w:r>
    </w:p>
    <w:p w14:paraId="41687F9E" w14:textId="77777777" w:rsidR="00FE1BD6" w:rsidRDefault="00FE1BD6"/>
    <w:p w14:paraId="261F6D3B" w14:textId="77777777" w:rsidR="00FE1BD6" w:rsidRPr="00FE1BD6" w:rsidRDefault="00FE1BD6">
      <w:pPr>
        <w:rPr>
          <w:b/>
        </w:rPr>
      </w:pPr>
      <w:r w:rsidRPr="00FE1BD6">
        <w:rPr>
          <w:b/>
        </w:rPr>
        <w:t>7. Other Relevant Insights</w:t>
      </w:r>
    </w:p>
    <w:p w14:paraId="3019C9CF" w14:textId="77777777" w:rsidR="00FE1BD6" w:rsidRDefault="00FE1BD6">
      <w:r>
        <w:t>In the Septuagint (the ancient Greek translation of the Old Testament), chatta'ah is regularly translated by the Greek word hamartia, which also carries the primary meaning of "missing the mark." This direct lexical link bridges the Old Testament concept of sin with the New Testament's theological development of hamartia in passages like Romans 3:23 ("for all have sinned and fall short of the glory of God").</w:t>
      </w:r>
    </w:p>
    <w:p w14:paraId="3D105B1B" w14:textId="77777777" w:rsidR="00FE1BD6" w:rsidRDefault="00FE1BD6"/>
    <w:p w14:paraId="5A702B71" w14:textId="77777777" w:rsidR="00FE1BD6" w:rsidRPr="00FE1BD6" w:rsidRDefault="00FE1BD6">
      <w:pPr>
        <w:rPr>
          <w:b/>
        </w:rPr>
      </w:pPr>
      <w:r w:rsidRPr="00FE1BD6">
        <w:rPr>
          <w:b/>
        </w:rPr>
        <w:t>8. References</w:t>
      </w:r>
    </w:p>
    <w:p w14:paraId="35F22CF8" w14:textId="77777777" w:rsidR="00FE1BD6" w:rsidRDefault="00FE1BD6">
      <w:r>
        <w:t>• Brown, Francis, S.R. Driver, and Charles A. Briggs. The Brown-Driver-Briggs Hebrew and English Lexicon.</w:t>
      </w:r>
    </w:p>
    <w:p w14:paraId="614632D1" w14:textId="77777777" w:rsidR="00FE1BD6" w:rsidRDefault="00FE1BD6">
      <w:r>
        <w:t>• Harris, R. Laird, Gleason L. Archer Jr., and Bruce K. Waltke. Theological Wordbook of the Old Testament.</w:t>
      </w:r>
    </w:p>
    <w:p w14:paraId="09ECAE63" w14:textId="77777777" w:rsidR="00FE1BD6" w:rsidRDefault="00FE1BD6">
      <w:r>
        <w:t>• Koehler, Ludwig, Walter Baumgartner, and M.E.J. Richardson. The Hebrew and Aramaic Lexicon of the Old Testament.</w:t>
      </w:r>
    </w:p>
    <w:p w14:paraId="21FFDCEA" w14:textId="64407DE7" w:rsidR="004C5552" w:rsidRDefault="00FE1BD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1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81AB"/>
  <w15:chartTrackingRefBased/>
  <w15:docId w15:val="{609CA53C-A154-45D9-9C23-E423F77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1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1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BD6"/>
    <w:rPr>
      <w:rFonts w:eastAsiaTheme="majorEastAsia" w:cstheme="majorBidi"/>
      <w:color w:val="272727" w:themeColor="text1" w:themeTint="D8"/>
    </w:rPr>
  </w:style>
  <w:style w:type="paragraph" w:styleId="Title">
    <w:name w:val="Title"/>
    <w:basedOn w:val="Normal"/>
    <w:next w:val="Normal"/>
    <w:link w:val="TitleChar"/>
    <w:uiPriority w:val="10"/>
    <w:qFormat/>
    <w:rsid w:val="00FE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BD6"/>
    <w:pPr>
      <w:spacing w:before="160"/>
      <w:jc w:val="center"/>
    </w:pPr>
    <w:rPr>
      <w:i/>
      <w:iCs/>
      <w:color w:val="404040" w:themeColor="text1" w:themeTint="BF"/>
    </w:rPr>
  </w:style>
  <w:style w:type="character" w:customStyle="1" w:styleId="QuoteChar">
    <w:name w:val="Quote Char"/>
    <w:basedOn w:val="DefaultParagraphFont"/>
    <w:link w:val="Quote"/>
    <w:uiPriority w:val="29"/>
    <w:rsid w:val="00FE1BD6"/>
    <w:rPr>
      <w:i/>
      <w:iCs/>
      <w:color w:val="404040" w:themeColor="text1" w:themeTint="BF"/>
    </w:rPr>
  </w:style>
  <w:style w:type="paragraph" w:styleId="ListParagraph">
    <w:name w:val="List Paragraph"/>
    <w:basedOn w:val="Normal"/>
    <w:uiPriority w:val="34"/>
    <w:qFormat/>
    <w:rsid w:val="00FE1BD6"/>
    <w:pPr>
      <w:ind w:left="720"/>
      <w:contextualSpacing/>
    </w:pPr>
  </w:style>
  <w:style w:type="character" w:styleId="IntenseEmphasis">
    <w:name w:val="Intense Emphasis"/>
    <w:basedOn w:val="DefaultParagraphFont"/>
    <w:uiPriority w:val="21"/>
    <w:qFormat/>
    <w:rsid w:val="00FE1BD6"/>
    <w:rPr>
      <w:i/>
      <w:iCs/>
      <w:color w:val="2E74B5" w:themeColor="accent1" w:themeShade="BF"/>
    </w:rPr>
  </w:style>
  <w:style w:type="paragraph" w:styleId="IntenseQuote">
    <w:name w:val="Intense Quote"/>
    <w:basedOn w:val="Normal"/>
    <w:next w:val="Normal"/>
    <w:link w:val="IntenseQuoteChar"/>
    <w:uiPriority w:val="30"/>
    <w:qFormat/>
    <w:rsid w:val="00FE1B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1BD6"/>
    <w:rPr>
      <w:i/>
      <w:iCs/>
      <w:color w:val="2E74B5" w:themeColor="accent1" w:themeShade="BF"/>
    </w:rPr>
  </w:style>
  <w:style w:type="character" w:styleId="IntenseReference">
    <w:name w:val="Intense Reference"/>
    <w:basedOn w:val="DefaultParagraphFont"/>
    <w:uiPriority w:val="32"/>
    <w:qFormat/>
    <w:rsid w:val="00FE1B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