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77D2" w14:textId="77777777" w:rsidR="006D46E8" w:rsidRPr="006D46E8" w:rsidRDefault="006D46E8">
      <w:pPr>
        <w:rPr>
          <w:b/>
        </w:rPr>
      </w:pPr>
      <w:r w:rsidRPr="006D46E8">
        <w:rPr>
          <w:b/>
        </w:rPr>
        <w:t>TENT - ( 'ohel , Strong's H168 )</w:t>
      </w:r>
    </w:p>
    <w:p w14:paraId="012F8DBC" w14:textId="77777777" w:rsidR="006D46E8" w:rsidRDefault="006D46E8">
      <w:r w:rsidRPr="006D46E8">
        <w:rPr>
          <w:b/>
        </w:rPr>
        <w:t>Summary:</w:t>
      </w:r>
    </w:p>
    <w:p w14:paraId="1798CC70" w14:textId="77777777" w:rsidR="006D46E8" w:rsidRDefault="006D46E8">
      <w:r>
        <w:t>The Hebrew word 'ohel refers to a nomadic tent or dwelling made of skins or woven goat's hair, supported by poles and secured by cords and pegs. In the context of the wilderness tabernacle, 'ohel specifically designates the outer protective draped layer of goat's hair that covered the inner wooden framework and tapestry (mishkan), symbolizing God’s dwelling place pitching His tent among His wandering people.</w:t>
      </w:r>
    </w:p>
    <w:p w14:paraId="5E4F7A3B" w14:textId="77777777" w:rsidR="006D46E8" w:rsidRDefault="006D46E8"/>
    <w:p w14:paraId="6BF92C1B" w14:textId="77777777" w:rsidR="006D46E8" w:rsidRDefault="006D46E8">
      <w:r w:rsidRPr="006D46E8">
        <w:rPr>
          <w:b/>
        </w:rPr>
        <w:t>Full Study:</w:t>
      </w:r>
    </w:p>
    <w:p w14:paraId="04ADF4E1" w14:textId="77777777" w:rsidR="006D46E8" w:rsidRDefault="006D46E8"/>
    <w:p w14:paraId="01EEC0CA" w14:textId="77777777" w:rsidR="006D46E8" w:rsidRPr="006D46E8" w:rsidRDefault="006D46E8">
      <w:pPr>
        <w:rPr>
          <w:b/>
        </w:rPr>
      </w:pPr>
      <w:r w:rsidRPr="006D46E8">
        <w:rPr>
          <w:b/>
        </w:rPr>
        <w:t>1. Word Picture / Background</w:t>
      </w:r>
    </w:p>
    <w:p w14:paraId="5B2A4D0F" w14:textId="77777777" w:rsidR="006D46E8" w:rsidRDefault="006D46E8">
      <w:r>
        <w:t>The word 'ohel originates in the nomadic lifestyle of the ancient Near East. It describes a portable dwelling constructed from woven black goat's hair or animal skins draped over wooden poles and pinned to the ground with pegs. This structure was designed for rapid assembly and disassembly, perfectly suited for shepherds and travelers moving through arid landscapes. The black goat's hair fabric would expand when wet, making the tent waterproof, and shrink in the heat, allowing desert breezes to circulate. This image of the 'ohel represents transience, pilgrimage, and intimate domestic life in the wilderness.</w:t>
      </w:r>
    </w:p>
    <w:p w14:paraId="73F6DD66" w14:textId="77777777" w:rsidR="006D46E8" w:rsidRDefault="006D46E8"/>
    <w:p w14:paraId="574135EC" w14:textId="77777777" w:rsidR="006D46E8" w:rsidRPr="006D46E8" w:rsidRDefault="006D46E8">
      <w:pPr>
        <w:rPr>
          <w:b/>
        </w:rPr>
      </w:pPr>
      <w:r w:rsidRPr="006D46E8">
        <w:rPr>
          <w:b/>
        </w:rPr>
        <w:t>2. Meaning / Lexical Definition</w:t>
      </w:r>
    </w:p>
    <w:p w14:paraId="546F5939" w14:textId="77777777" w:rsidR="006D46E8" w:rsidRDefault="006D46E8">
      <w:r>
        <w:t>The noun 'ohel refers primarily to a tent, nomadic habitation, or temporary dwelling. Lexically, it denotes:</w:t>
      </w:r>
    </w:p>
    <w:p w14:paraId="39E94D5B" w14:textId="77777777" w:rsidR="006D46E8" w:rsidRDefault="006D46E8">
      <w:r>
        <w:t>• A physical tent used as a home by nomads, soldiers, or travelers.</w:t>
      </w:r>
    </w:p>
    <w:p w14:paraId="0848CC3E" w14:textId="77777777" w:rsidR="006D46E8" w:rsidRDefault="006D46E8">
      <w:r>
        <w:t>• The specific goat's hair covering of the Tabernacle (ohel mo'ed—the Tent of Meeting).</w:t>
      </w:r>
    </w:p>
    <w:p w14:paraId="2AE3D3C4" w14:textId="77777777" w:rsidR="006D46E8" w:rsidRDefault="006D46E8">
      <w:r>
        <w:t>• Figuratively, a household, family line, or the inhabitants of a dwelling (such as "the tents of Judah").</w:t>
      </w:r>
    </w:p>
    <w:p w14:paraId="3D3D6CFA" w14:textId="77777777" w:rsidR="006D46E8" w:rsidRDefault="006D46E8">
      <w:r>
        <w:t>• A place of worship or a sanctuary, even after Israel transitioned to permanent stone buildings.</w:t>
      </w:r>
    </w:p>
    <w:p w14:paraId="7597F8B9" w14:textId="77777777" w:rsidR="006D46E8" w:rsidRDefault="006D46E8"/>
    <w:p w14:paraId="0EB129F8" w14:textId="77777777" w:rsidR="006D46E8" w:rsidRPr="006D46E8" w:rsidRDefault="006D46E8">
      <w:pPr>
        <w:rPr>
          <w:b/>
        </w:rPr>
      </w:pPr>
      <w:r w:rsidRPr="006D46E8">
        <w:rPr>
          <w:b/>
        </w:rPr>
        <w:t>3. Usage and Word Pictures</w:t>
      </w:r>
    </w:p>
    <w:p w14:paraId="4FFBBABC" w14:textId="77777777" w:rsidR="006D46E8" w:rsidRDefault="006D46E8">
      <w:r>
        <w:t>In the Old Testament, 'ohel is rich with pastoral imagery:</w:t>
      </w:r>
    </w:p>
    <w:p w14:paraId="3AE3D62F" w14:textId="77777777" w:rsidR="006D46E8" w:rsidRDefault="006D46E8">
      <w:r>
        <w:t>• The Pilgrim Life: It defines the patriarchal era. Abraham, Isaac, and Jacob lived in tents, signifying they were strangers and pilgrims on the earth, looking for a permanent city designed by God.</w:t>
      </w:r>
    </w:p>
    <w:p w14:paraId="3A79E97A" w14:textId="77777777" w:rsidR="006D46E8" w:rsidRDefault="006D46E8">
      <w:r>
        <w:t>• The Shelter of God's Presence: The word is used metaphorically for protection and intimacy. Sitting in the shelter of God's tent implies receiving divine hospitality, safety, and covenant friendship, as a host in the ancient Near East was duty-bound to protect anyone under his tent roof.</w:t>
      </w:r>
    </w:p>
    <w:p w14:paraId="56945499" w14:textId="77777777" w:rsidR="006D46E8" w:rsidRDefault="006D46E8">
      <w:r>
        <w:t>• The Cosmos as a Tent: Isaiah describes Yahweh stretching out the heavens like a curtain and spreading them out like a tent to dwell in, demonstrating His cosmic sovereignty using familiar nomadic imagery.</w:t>
      </w:r>
    </w:p>
    <w:p w14:paraId="712E483D" w14:textId="77777777" w:rsidR="006D46E8" w:rsidRDefault="006D46E8"/>
    <w:p w14:paraId="782269D0" w14:textId="77777777" w:rsidR="006D46E8" w:rsidRPr="006D46E8" w:rsidRDefault="006D46E8">
      <w:pPr>
        <w:rPr>
          <w:b/>
        </w:rPr>
      </w:pPr>
      <w:r w:rsidRPr="006D46E8">
        <w:rPr>
          <w:b/>
        </w:rPr>
        <w:t>4. Theological Implications</w:t>
      </w:r>
    </w:p>
    <w:p w14:paraId="735421F9" w14:textId="77777777" w:rsidR="006D46E8" w:rsidRDefault="006D46E8">
      <w:r>
        <w:t>The theological weight of 'ohel culminates in the Tabernacle, called the "Tent of Meeting" (ohel mo'ed). This was the localized point of contact between a holy God and a sinful people. By choosing a tent rather than a permanent palace, God demonstrated His willingness to share in Israel's pilgrim journey, traveling as they traveled. This nomadic sanctuary anticipated the Incarnation, where the Word became flesh and "tabernacled" (literally, pitched His tent) among us in John 1:14. It underscores a theology of divine presence that is mobile, accessible, and intimately bound to His people’s journey.</w:t>
      </w:r>
    </w:p>
    <w:p w14:paraId="39990218" w14:textId="77777777" w:rsidR="006D46E8" w:rsidRDefault="006D46E8"/>
    <w:p w14:paraId="0E838E30" w14:textId="77777777" w:rsidR="006D46E8" w:rsidRPr="006D46E8" w:rsidRDefault="006D46E8">
      <w:pPr>
        <w:rPr>
          <w:b/>
        </w:rPr>
      </w:pPr>
      <w:r w:rsidRPr="006D46E8">
        <w:rPr>
          <w:b/>
        </w:rPr>
        <w:t>5. Contextual Nuance in the Passage</w:t>
      </w:r>
    </w:p>
    <w:p w14:paraId="3E6E14FE" w14:textId="77777777" w:rsidR="006D46E8" w:rsidRDefault="006D46E8">
      <w:r>
        <w:t>In Exodus 35:11, Moses lists the components of the sanctuary to be constructed. Here, a technical distinction is made between "the tabernacle" (mishkan) and "its tent" ('ohel). The mishkan (dwelling) refers to the ten inner, beautifully embroidered linen curtains that draped directly over the wooden acacia frame. The 'ohel (tent) refers specifically to the eleven curtains of goat’s hair that were draped over the mishkan to protect it from the elements. Thus, in this context, 'ohel is not a generic term for the whole structure but refers specifically to the protective, weather-resistant outer layer that shielded the sacred interior of God's dwelling place.</w:t>
      </w:r>
    </w:p>
    <w:p w14:paraId="3E309AB8" w14:textId="77777777" w:rsidR="006D46E8" w:rsidRDefault="006D46E8"/>
    <w:p w14:paraId="14C7909A" w14:textId="77777777" w:rsidR="006D46E8" w:rsidRPr="006D46E8" w:rsidRDefault="006D46E8">
      <w:pPr>
        <w:rPr>
          <w:b/>
        </w:rPr>
      </w:pPr>
      <w:r w:rsidRPr="006D46E8">
        <w:rPr>
          <w:b/>
        </w:rPr>
        <w:t>6. Key Uses in Other Verses (NKJV)</w:t>
      </w:r>
    </w:p>
    <w:p w14:paraId="76AA3969" w14:textId="77777777" w:rsidR="006D46E8" w:rsidRDefault="006D46E8">
      <w:r>
        <w:t>• Genesis 12:8 – "And he moved from there to the mountain east of Bethel, and he pitched his tent, having Bethel on the west and Ai on the east..."</w:t>
      </w:r>
    </w:p>
    <w:p w14:paraId="16E9382F" w14:textId="77777777" w:rsidR="006D46E8" w:rsidRDefault="006D46E8">
      <w:r>
        <w:t>• Exodus 33:7 – "Moses took his tent and pitched it outside the camp, far from the camp, and called it the tabernacle of meeting."</w:t>
      </w:r>
    </w:p>
    <w:p w14:paraId="50233098" w14:textId="77777777" w:rsidR="006D46E8" w:rsidRDefault="006D46E8">
      <w:r>
        <w:t>• Psalm 15:1 – "LORD, who may abide in Your tabernacle? Who may dwell in Your holy hill?"</w:t>
      </w:r>
    </w:p>
    <w:p w14:paraId="79898081" w14:textId="77777777" w:rsidR="006D46E8" w:rsidRDefault="006D46E8">
      <w:r>
        <w:t>• Psalm 61:4 – "I will abide in Your tabernacle forever; I will trust in the shelter of Your wings."</w:t>
      </w:r>
    </w:p>
    <w:p w14:paraId="33953635" w14:textId="77777777" w:rsidR="006D46E8" w:rsidRDefault="006D46E8">
      <w:r>
        <w:t>• Isaiah 40:22 – "Who stretches out the heavens like a curtain, And spreads them out like a tent to dwell in."</w:t>
      </w:r>
    </w:p>
    <w:p w14:paraId="7824EDA6" w14:textId="77777777" w:rsidR="006D46E8" w:rsidRDefault="006D46E8"/>
    <w:p w14:paraId="02D1B9B3" w14:textId="77777777" w:rsidR="006D46E8" w:rsidRPr="006D46E8" w:rsidRDefault="006D46E8">
      <w:pPr>
        <w:rPr>
          <w:b/>
        </w:rPr>
      </w:pPr>
      <w:r w:rsidRPr="006D46E8">
        <w:rPr>
          <w:b/>
        </w:rPr>
        <w:t>7. Other Relevant Insights</w:t>
      </w:r>
    </w:p>
    <w:p w14:paraId="22928EA7" w14:textId="77777777" w:rsidR="006D46E8" w:rsidRDefault="006D46E8">
      <w:r>
        <w:t>In later Jewish thought and biblical poetry, the "tent" of David (Amos 9:11) became a symbol of the messianic kingdom. Even when Israel lived in permanent stone houses, the language of the "tent" was preserved in worship to remind the nation of their humble wilderness origins, their total dependence on God for shelter, and the historic period when God walked with them daily in a portable sanctuary.</w:t>
      </w:r>
    </w:p>
    <w:p w14:paraId="60AE2F09" w14:textId="77777777" w:rsidR="006D46E8" w:rsidRDefault="006D46E8"/>
    <w:p w14:paraId="1FB9D565" w14:textId="77777777" w:rsidR="006D46E8" w:rsidRPr="006D46E8" w:rsidRDefault="006D46E8">
      <w:pPr>
        <w:rPr>
          <w:b/>
        </w:rPr>
      </w:pPr>
      <w:r w:rsidRPr="006D46E8">
        <w:rPr>
          <w:b/>
        </w:rPr>
        <w:t>8. References</w:t>
      </w:r>
    </w:p>
    <w:p w14:paraId="0EFAE4BD" w14:textId="77777777" w:rsidR="006D46E8" w:rsidRDefault="006D46E8">
      <w:r>
        <w:t>• Brown, Driver, and Briggs. Hebrew and English Lexicon of the Old Testament.</w:t>
      </w:r>
    </w:p>
    <w:p w14:paraId="2BE8C2F6" w14:textId="77777777" w:rsidR="006D46E8" w:rsidRDefault="006D46E8">
      <w:r>
        <w:t>• Harris, R. Laird, Gleason L. Archer Jr., and Bruce K. Waltke. Theological Wordbook of the Old Testament.</w:t>
      </w:r>
    </w:p>
    <w:p w14:paraId="6B9EF78E" w14:textId="77777777" w:rsidR="006D46E8" w:rsidRDefault="006D46E8">
      <w:r>
        <w:t>• Koehler, Ludwig, and Walter Baumgartner. The Hebrew and Aramaic Lexicon of the Old Testament.</w:t>
      </w:r>
    </w:p>
    <w:p w14:paraId="084428C9" w14:textId="2E741DD3" w:rsidR="004C5552" w:rsidRDefault="006D46E8">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6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46E8"/>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A4BA"/>
  <w15:chartTrackingRefBased/>
  <w15:docId w15:val="{06251401-9FFE-487D-AE2E-21AD96DB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4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4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6E8"/>
    <w:rPr>
      <w:rFonts w:eastAsiaTheme="majorEastAsia" w:cstheme="majorBidi"/>
      <w:color w:val="272727" w:themeColor="text1" w:themeTint="D8"/>
    </w:rPr>
  </w:style>
  <w:style w:type="paragraph" w:styleId="Title">
    <w:name w:val="Title"/>
    <w:basedOn w:val="Normal"/>
    <w:next w:val="Normal"/>
    <w:link w:val="TitleChar"/>
    <w:uiPriority w:val="10"/>
    <w:qFormat/>
    <w:rsid w:val="006D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6E8"/>
    <w:pPr>
      <w:spacing w:before="160"/>
      <w:jc w:val="center"/>
    </w:pPr>
    <w:rPr>
      <w:i/>
      <w:iCs/>
      <w:color w:val="404040" w:themeColor="text1" w:themeTint="BF"/>
    </w:rPr>
  </w:style>
  <w:style w:type="character" w:customStyle="1" w:styleId="QuoteChar">
    <w:name w:val="Quote Char"/>
    <w:basedOn w:val="DefaultParagraphFont"/>
    <w:link w:val="Quote"/>
    <w:uiPriority w:val="29"/>
    <w:rsid w:val="006D46E8"/>
    <w:rPr>
      <w:i/>
      <w:iCs/>
      <w:color w:val="404040" w:themeColor="text1" w:themeTint="BF"/>
    </w:rPr>
  </w:style>
  <w:style w:type="paragraph" w:styleId="ListParagraph">
    <w:name w:val="List Paragraph"/>
    <w:basedOn w:val="Normal"/>
    <w:uiPriority w:val="34"/>
    <w:qFormat/>
    <w:rsid w:val="006D46E8"/>
    <w:pPr>
      <w:ind w:left="720"/>
      <w:contextualSpacing/>
    </w:pPr>
  </w:style>
  <w:style w:type="character" w:styleId="IntenseEmphasis">
    <w:name w:val="Intense Emphasis"/>
    <w:basedOn w:val="DefaultParagraphFont"/>
    <w:uiPriority w:val="21"/>
    <w:qFormat/>
    <w:rsid w:val="006D46E8"/>
    <w:rPr>
      <w:i/>
      <w:iCs/>
      <w:color w:val="2E74B5" w:themeColor="accent1" w:themeShade="BF"/>
    </w:rPr>
  </w:style>
  <w:style w:type="paragraph" w:styleId="IntenseQuote">
    <w:name w:val="Intense Quote"/>
    <w:basedOn w:val="Normal"/>
    <w:next w:val="Normal"/>
    <w:link w:val="IntenseQuoteChar"/>
    <w:uiPriority w:val="30"/>
    <w:qFormat/>
    <w:rsid w:val="006D46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46E8"/>
    <w:rPr>
      <w:i/>
      <w:iCs/>
      <w:color w:val="2E74B5" w:themeColor="accent1" w:themeShade="BF"/>
    </w:rPr>
  </w:style>
  <w:style w:type="character" w:styleId="IntenseReference">
    <w:name w:val="Intense Reference"/>
    <w:basedOn w:val="DefaultParagraphFont"/>
    <w:uiPriority w:val="32"/>
    <w:qFormat/>
    <w:rsid w:val="006D46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771</Words>
  <Characters>4399</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2026-08-14T11:15:00Z</dcterms:modified>
</cp:coreProperties>
</file>