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1CBBB" w14:textId="77777777" w:rsidR="00AF355D" w:rsidRPr="00AF355D" w:rsidRDefault="00AF355D">
      <w:pPr>
        <w:rPr>
          <w:b/>
        </w:rPr>
      </w:pPr>
      <w:r w:rsidRPr="00AF355D">
        <w:rPr>
          <w:b/>
        </w:rPr>
        <w:t>COVERING - ( mikseh , Strong's H4372 )</w:t>
      </w:r>
    </w:p>
    <w:p w14:paraId="62ADBF47" w14:textId="77777777" w:rsidR="00AF355D" w:rsidRDefault="00AF355D">
      <w:r w:rsidRPr="00AF355D">
        <w:rPr>
          <w:b/>
        </w:rPr>
        <w:t>Summary:</w:t>
      </w:r>
    </w:p>
    <w:p w14:paraId="0C6D6C56" w14:textId="77777777" w:rsidR="00AF355D" w:rsidRDefault="00AF355D">
      <w:r>
        <w:t>The Hebrew noun mikseh refers to a protective covering, specifically the outer weather-resistant layers of the Tabernacle roof made of ram skins dyed red and durable leather skins. Derived from the root kasah (meaning "to cover" or "to conceal"), mikseh functions in Exodus 35:11 as a crucial element of the sacred tent, symbolizing both physical protection from the harsh wilderness elements and the theological reality of divine concealment, preservation, and atonement where God's holy presence is veiled from human eyes.</w:t>
      </w:r>
    </w:p>
    <w:p w14:paraId="5CD6C01A" w14:textId="77777777" w:rsidR="00AF355D" w:rsidRDefault="00AF355D"/>
    <w:p w14:paraId="20537D9F" w14:textId="77777777" w:rsidR="00AF355D" w:rsidRDefault="00AF355D">
      <w:r w:rsidRPr="00AF355D">
        <w:rPr>
          <w:b/>
        </w:rPr>
        <w:t>Full Study:</w:t>
      </w:r>
    </w:p>
    <w:p w14:paraId="2BE79E13" w14:textId="77777777" w:rsidR="00AF355D" w:rsidRDefault="00AF355D"/>
    <w:p w14:paraId="1C2960F6" w14:textId="77777777" w:rsidR="00AF355D" w:rsidRPr="00AF355D" w:rsidRDefault="00AF355D">
      <w:pPr>
        <w:rPr>
          <w:b/>
        </w:rPr>
      </w:pPr>
      <w:r w:rsidRPr="00AF355D">
        <w:rPr>
          <w:b/>
        </w:rPr>
        <w:t>1. Word Picture / Background</w:t>
      </w:r>
    </w:p>
    <w:p w14:paraId="0FD6FC8A" w14:textId="77777777" w:rsidR="00AF355D" w:rsidRDefault="00AF355D">
      <w:r>
        <w:t>The noun mikseh comes from the root verb kasah, which means "to cover, clothe, conceal, or overwhelm." The central image is one of complete enclosure or shielding. Historically, in the nomadic culture of the ancient Near East, a tent's durability depended entirely on its outer coverings. These skins had to withstand intense desert heat, abrasive sandstorms, and sudden, torrential downpours. Thus, mikseh carries a rich background of survival, security, and containment. In a spiritual sense, it represents the protective barrier established by God to safeguard what is holy and precious from a harsh, fallen environment.</w:t>
      </w:r>
    </w:p>
    <w:p w14:paraId="19A16765" w14:textId="77777777" w:rsidR="00AF355D" w:rsidRDefault="00AF355D"/>
    <w:p w14:paraId="3870D804" w14:textId="77777777" w:rsidR="00AF355D" w:rsidRPr="00AF355D" w:rsidRDefault="00AF355D">
      <w:pPr>
        <w:rPr>
          <w:b/>
        </w:rPr>
      </w:pPr>
      <w:r w:rsidRPr="00AF355D">
        <w:rPr>
          <w:b/>
        </w:rPr>
        <w:t>2. Meaning / Lexical Definition</w:t>
      </w:r>
    </w:p>
    <w:p w14:paraId="445FA76B" w14:textId="77777777" w:rsidR="00AF355D" w:rsidRDefault="00AF355D">
      <w:r>
        <w:t>The noun mikseh denotes a physical covering, shelter, or weather-tight roof. Lexically, it refers to:</w:t>
      </w:r>
    </w:p>
    <w:p w14:paraId="261B5F55" w14:textId="77777777" w:rsidR="00AF355D" w:rsidRDefault="00AF355D">
      <w:r>
        <w:t>• The outer protective layers of the Tabernacle roof structure, specifically those made of animal skins.</w:t>
      </w:r>
    </w:p>
    <w:p w14:paraId="3E647B87" w14:textId="77777777" w:rsidR="00AF355D" w:rsidRDefault="00AF355D">
      <w:r>
        <w:t>• The protective hatch or lid of Noah’s ark.</w:t>
      </w:r>
    </w:p>
    <w:p w14:paraId="51402DDE" w14:textId="77777777" w:rsidR="00AF355D" w:rsidRDefault="00AF355D"/>
    <w:p w14:paraId="1E22D0D8" w14:textId="77777777" w:rsidR="00AF355D" w:rsidRDefault="00AF355D">
      <w:r>
        <w:t>Unlike other words for "covering" that denote a barrier to entry (such as masak, a screen or veil) or a lid of propitiation (such as kaporet, the mercy seat), mikseh specifically highlights weather protection, outer sealing, and structural preservation.</w:t>
      </w:r>
    </w:p>
    <w:p w14:paraId="3A3D5898" w14:textId="77777777" w:rsidR="00AF355D" w:rsidRDefault="00AF355D"/>
    <w:p w14:paraId="64DBFC6F" w14:textId="77777777" w:rsidR="00AF355D" w:rsidRPr="00AF355D" w:rsidRDefault="00AF355D">
      <w:pPr>
        <w:rPr>
          <w:b/>
        </w:rPr>
      </w:pPr>
      <w:r w:rsidRPr="00AF355D">
        <w:rPr>
          <w:b/>
        </w:rPr>
        <w:t>3. Usage and Word Pictures</w:t>
      </w:r>
    </w:p>
    <w:p w14:paraId="76DE57EC" w14:textId="77777777" w:rsidR="00AF355D" w:rsidRDefault="00AF355D">
      <w:r>
        <w:t>The term mikseh appears in two primary contexts in the Hebrew Bible: Noah's Ark and the Tabernacle.</w:t>
      </w:r>
    </w:p>
    <w:p w14:paraId="61FB8344" w14:textId="77777777" w:rsidR="00AF355D" w:rsidRDefault="00AF355D">
      <w:r>
        <w:t>• In the Flood narrative (Genesis 8:13), Noah removes the mikseh of the ark. For over a year, this covering was the only physical shield between God's chosen remnant and the cosmic waters of judgment. Removing it signified that the period of hidden preservation was over, and a new creation was ready to be stepped into.</w:t>
      </w:r>
    </w:p>
    <w:p w14:paraId="34ABFB64" w14:textId="77777777" w:rsidR="00AF355D" w:rsidRDefault="00AF355D">
      <w:r>
        <w:t>• In the Tabernacle descriptions (Exodus 26:14; 36:19), the mikseh consists of two outer layers: one of ram skins dyed red, and a topmost layer of fine, durable leather. The visual contrast is striking: while the interior of the Tabernacle is filled with fine linen, gold, and vibrant colors, the exterior mikseh is rugged, dark, and plain. It is a picture of divine glory wrapped in an unpretentious, highly protective exterior.</w:t>
      </w:r>
    </w:p>
    <w:p w14:paraId="2C232D20" w14:textId="77777777" w:rsidR="00AF355D" w:rsidRDefault="00AF355D"/>
    <w:p w14:paraId="3FA3C682" w14:textId="77777777" w:rsidR="00AF355D" w:rsidRPr="00AF355D" w:rsidRDefault="00AF355D">
      <w:pPr>
        <w:rPr>
          <w:b/>
        </w:rPr>
      </w:pPr>
      <w:r w:rsidRPr="00AF355D">
        <w:rPr>
          <w:b/>
        </w:rPr>
        <w:t>4. Theological Implications</w:t>
      </w:r>
    </w:p>
    <w:p w14:paraId="5EAC23C6" w14:textId="77777777" w:rsidR="00AF355D" w:rsidRDefault="00AF355D">
      <w:r>
        <w:t>The mikseh carries profound theological weight for the believer and the teacher of Scripture:</w:t>
      </w:r>
    </w:p>
    <w:p w14:paraId="3988F349" w14:textId="77777777" w:rsidR="00AF355D" w:rsidRDefault="00AF355D">
      <w:r>
        <w:t>• Veiled Glory: God's presence is holy and cannot be gazed upon directly by fallen humanity. The mikseh physically concealed the inner beauty of the sanctuary, demonstrating that divine holiness is mysterious and requires a mediator or a covering to approach.</w:t>
      </w:r>
    </w:p>
    <w:p w14:paraId="497DC76E" w14:textId="77777777" w:rsidR="00AF355D" w:rsidRDefault="00AF355D">
      <w:r>
        <w:t>• Sovereign Protection: Just as God commanded Noah to build a mikseh to survive the flood, He commanded Moses to build a mikseh to preserve the Tabernacle. God always provides the covering necessary to protect His people and His dwelling place from judgment and the elements of the world.</w:t>
      </w:r>
    </w:p>
    <w:p w14:paraId="20CDA5C4" w14:textId="77777777" w:rsidR="00AF355D" w:rsidRDefault="00AF355D">
      <w:r>
        <w:t>• Incarnational Contrast: The plain, rugged appearance of the outermost covering foreshadows the Lord Jesus Christ. His divine glory was veiled in humble human flesh. To the outward world, He had no form or majesty to attract us (Isaiah 53:2), yet inside dwelt all the fullness of the Godhead bodily.</w:t>
      </w:r>
    </w:p>
    <w:p w14:paraId="67E45610" w14:textId="77777777" w:rsidR="00AF355D" w:rsidRDefault="00AF355D"/>
    <w:p w14:paraId="03B25721" w14:textId="77777777" w:rsidR="00AF355D" w:rsidRPr="00AF355D" w:rsidRDefault="00AF355D">
      <w:pPr>
        <w:rPr>
          <w:b/>
        </w:rPr>
      </w:pPr>
      <w:r w:rsidRPr="00AF355D">
        <w:rPr>
          <w:b/>
        </w:rPr>
        <w:t>5. Contextual Nuance in the Passage</w:t>
      </w:r>
    </w:p>
    <w:p w14:paraId="3FBDB3A6" w14:textId="77777777" w:rsidR="00AF355D" w:rsidRDefault="00AF355D">
      <w:r>
        <w:t>In Exodus 35:11, Moses calls upon the skilled artisans to construct "the tabernacle, its tent, its covering..." The order here is structurally logical and spiritually significant. The "tabernacle" (mishkan) refers to the inner ten linen curtains; the "tent" (ohel) refers to the eleven goat-hair curtains draped over them; and the "covering" (mikseh) refers to the two outer skin layers. In this immediate context, the mikseh represents the final touch of security. It shows that God's design is complete and fully integrated. No matter how beautiful the internal work of the Spirit is, God provides the external covering of grace and protection to ensure its preservation in a hostile world.</w:t>
      </w:r>
    </w:p>
    <w:p w14:paraId="354253B9" w14:textId="77777777" w:rsidR="00AF355D" w:rsidRDefault="00AF355D"/>
    <w:p w14:paraId="2FB3E12D" w14:textId="77777777" w:rsidR="00AF355D" w:rsidRPr="00AF355D" w:rsidRDefault="00AF355D">
      <w:pPr>
        <w:rPr>
          <w:b/>
        </w:rPr>
      </w:pPr>
      <w:r w:rsidRPr="00AF355D">
        <w:rPr>
          <w:b/>
        </w:rPr>
        <w:t>6. Key Uses in Other Verses (NKJV)</w:t>
      </w:r>
    </w:p>
    <w:p w14:paraId="790130C8" w14:textId="77777777" w:rsidR="00AF355D" w:rsidRDefault="00AF355D">
      <w:r>
        <w:t>These verses use the same Hebrew word mikseh (H4372):</w:t>
      </w:r>
    </w:p>
    <w:p w14:paraId="62C29898" w14:textId="77777777" w:rsidR="00AF355D" w:rsidRDefault="00AF355D">
      <w:r>
        <w:t>• Genesis 8:13: "And it came to pass in the six hundred and first year, in the first month, the first day of the month, that the waters were dried up from the earth; and Noah removed the covering of the ark and looked, and behold, the surface of the ground was dry."</w:t>
      </w:r>
    </w:p>
    <w:p w14:paraId="301B9F40" w14:textId="77777777" w:rsidR="00AF355D" w:rsidRDefault="00AF355D">
      <w:r>
        <w:t>• Exodus 26:14: "You shall also make a covering of ram skins dyed red for the tent, and a covering of badger skins above that."</w:t>
      </w:r>
    </w:p>
    <w:p w14:paraId="0F66E6AE" w14:textId="77777777" w:rsidR="00AF355D" w:rsidRDefault="00AF355D">
      <w:r>
        <w:t>• Numbers 4:10: "And they shall put it with all its utensils in a covering of badger skins, and put it on a carrying beam."</w:t>
      </w:r>
    </w:p>
    <w:p w14:paraId="5CF5B419" w14:textId="77777777" w:rsidR="00AF355D" w:rsidRDefault="00AF355D">
      <w:r>
        <w:t>• Numbers 4:25: "they shall carry the curtains of the tabernacle and the tabernacle of meeting with its covering, the covering of badger skins that is on it, the screen for the door of the tabernacle of meeting,"</w:t>
      </w:r>
    </w:p>
    <w:p w14:paraId="163F53C7" w14:textId="77777777" w:rsidR="00AF355D" w:rsidRDefault="00AF355D"/>
    <w:p w14:paraId="7217082C" w14:textId="77777777" w:rsidR="00AF355D" w:rsidRPr="00AF355D" w:rsidRDefault="00AF355D">
      <w:pPr>
        <w:rPr>
          <w:b/>
        </w:rPr>
      </w:pPr>
      <w:r w:rsidRPr="00AF355D">
        <w:rPr>
          <w:b/>
        </w:rPr>
        <w:t>7. Other Relevant Insights</w:t>
      </w:r>
    </w:p>
    <w:p w14:paraId="77104EE1" w14:textId="77777777" w:rsidR="00AF355D" w:rsidRDefault="00AF355D">
      <w:r>
        <w:t>• The Crimson Connection: The lower layer of the mikseh was made of "ram skins dyed red" (orot elim meodamim). The ram was the animal of substitutionary sacrifice, notably used in the consecration of the Aaronic priesthood (Exodus 29) and provided by God in place of Isaac (Genesis 22). Draping the Tabernacle in red-dyed ram skins visually reinforced that God's dwelling place is established and shielded through substitutionary, blood-bought sacrifice.</w:t>
      </w:r>
    </w:p>
    <w:p w14:paraId="509ECC0C" w14:textId="77777777" w:rsidR="00AF355D" w:rsidRDefault="00AF355D">
      <w:r>
        <w:t>• The Topmost Layer: The outermost covering was made of durable leather (tehashim), traditionally translated as "badger skins" but likely referring to porpoise, sea cow, or high-grade fine leather. It was waterproof, dust-resistant, and visually plain. This teaches us that God prioritizes spiritual integrity and practical durability over worldly showmanship and superficial beauty.</w:t>
      </w:r>
    </w:p>
    <w:p w14:paraId="5B7157E2" w14:textId="77777777" w:rsidR="00AF355D" w:rsidRDefault="00AF355D"/>
    <w:p w14:paraId="51208475" w14:textId="77777777" w:rsidR="00AF355D" w:rsidRPr="00AF355D" w:rsidRDefault="00AF355D">
      <w:pPr>
        <w:rPr>
          <w:b/>
        </w:rPr>
      </w:pPr>
      <w:r w:rsidRPr="00AF355D">
        <w:rPr>
          <w:b/>
        </w:rPr>
        <w:t>8. References</w:t>
      </w:r>
    </w:p>
    <w:p w14:paraId="2896F50A" w14:textId="77777777" w:rsidR="00AF355D" w:rsidRDefault="00AF355D">
      <w:r>
        <w:t>• Gesenius' Hebrew and Chaldee Lexicon</w:t>
      </w:r>
    </w:p>
    <w:p w14:paraId="084330CE" w14:textId="77777777" w:rsidR="00AF355D" w:rsidRDefault="00AF355D">
      <w:r>
        <w:t>• Brown-Driver-Briggs Hebrew and English Lexicon</w:t>
      </w:r>
    </w:p>
    <w:p w14:paraId="56768381" w14:textId="77777777" w:rsidR="00AF355D" w:rsidRDefault="00AF355D">
      <w:r>
        <w:t>• Theological Wordbook of the Old Testament (TWOT)</w:t>
      </w:r>
    </w:p>
    <w:p w14:paraId="5CBAED30" w14:textId="77777777" w:rsidR="00AF355D" w:rsidRDefault="00AF355D">
      <w:r>
        <w:t>• Vine's Expository Dictionary of Old and New Testament Words</w:t>
      </w:r>
    </w:p>
    <w:p w14:paraId="1164BF70" w14:textId="77777777" w:rsidR="00AF355D" w:rsidRDefault="00AF355D">
      <w:r>
        <w:t>• Harris, R. Laird, Archer, Gleason L., and Waltke, Bruce K. Theological Wordbook of the Old Testament</w:t>
      </w:r>
    </w:p>
    <w:p w14:paraId="65BF7B3A" w14:textId="5FBE3AE2" w:rsidR="004C5552" w:rsidRDefault="00AF355D">
      <w:r>
        <w:t>• Koehler, Ludwig, and Baumgartner, Walter. The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355D"/>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4918"/>
  <w15:chartTrackingRefBased/>
  <w15:docId w15:val="{94992A69-AFD5-4CFA-952B-537787D8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5D"/>
    <w:rPr>
      <w:rFonts w:eastAsiaTheme="majorEastAsia" w:cstheme="majorBidi"/>
      <w:color w:val="272727" w:themeColor="text1" w:themeTint="D8"/>
    </w:rPr>
  </w:style>
  <w:style w:type="paragraph" w:styleId="Title">
    <w:name w:val="Title"/>
    <w:basedOn w:val="Normal"/>
    <w:next w:val="Normal"/>
    <w:link w:val="TitleChar"/>
    <w:uiPriority w:val="10"/>
    <w:qFormat/>
    <w:rsid w:val="00AF3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5D"/>
    <w:pPr>
      <w:spacing w:before="160"/>
      <w:jc w:val="center"/>
    </w:pPr>
    <w:rPr>
      <w:i/>
      <w:iCs/>
      <w:color w:val="404040" w:themeColor="text1" w:themeTint="BF"/>
    </w:rPr>
  </w:style>
  <w:style w:type="character" w:customStyle="1" w:styleId="QuoteChar">
    <w:name w:val="Quote Char"/>
    <w:basedOn w:val="DefaultParagraphFont"/>
    <w:link w:val="Quote"/>
    <w:uiPriority w:val="29"/>
    <w:rsid w:val="00AF355D"/>
    <w:rPr>
      <w:i/>
      <w:iCs/>
      <w:color w:val="404040" w:themeColor="text1" w:themeTint="BF"/>
    </w:rPr>
  </w:style>
  <w:style w:type="paragraph" w:styleId="ListParagraph">
    <w:name w:val="List Paragraph"/>
    <w:basedOn w:val="Normal"/>
    <w:uiPriority w:val="34"/>
    <w:qFormat/>
    <w:rsid w:val="00AF355D"/>
    <w:pPr>
      <w:ind w:left="720"/>
      <w:contextualSpacing/>
    </w:pPr>
  </w:style>
  <w:style w:type="character" w:styleId="IntenseEmphasis">
    <w:name w:val="Intense Emphasis"/>
    <w:basedOn w:val="DefaultParagraphFont"/>
    <w:uiPriority w:val="21"/>
    <w:qFormat/>
    <w:rsid w:val="00AF355D"/>
    <w:rPr>
      <w:i/>
      <w:iCs/>
      <w:color w:val="2E74B5" w:themeColor="accent1" w:themeShade="BF"/>
    </w:rPr>
  </w:style>
  <w:style w:type="paragraph" w:styleId="IntenseQuote">
    <w:name w:val="Intense Quote"/>
    <w:basedOn w:val="Normal"/>
    <w:next w:val="Normal"/>
    <w:link w:val="IntenseQuoteChar"/>
    <w:uiPriority w:val="30"/>
    <w:qFormat/>
    <w:rsid w:val="00AF35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55D"/>
    <w:rPr>
      <w:i/>
      <w:iCs/>
      <w:color w:val="2E74B5" w:themeColor="accent1" w:themeShade="BF"/>
    </w:rPr>
  </w:style>
  <w:style w:type="character" w:styleId="IntenseReference">
    <w:name w:val="Intense Reference"/>
    <w:basedOn w:val="DefaultParagraphFont"/>
    <w:uiPriority w:val="32"/>
    <w:qFormat/>
    <w:rsid w:val="00AF35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