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D72E" w14:textId="77777777" w:rsidR="00E655D6" w:rsidRPr="00E655D6" w:rsidRDefault="00E655D6">
      <w:pPr>
        <w:rPr>
          <w:b/>
        </w:rPr>
      </w:pPr>
      <w:r w:rsidRPr="00E655D6">
        <w:rPr>
          <w:b/>
        </w:rPr>
        <w:t>WORK - ( mel'akah, Strong's H4399 )</w:t>
      </w:r>
    </w:p>
    <w:p w14:paraId="43EDA9F3" w14:textId="77777777" w:rsidR="00E655D6" w:rsidRDefault="00E655D6">
      <w:r w:rsidRPr="00E655D6">
        <w:rPr>
          <w:b/>
        </w:rPr>
        <w:t>Summary:</w:t>
      </w:r>
    </w:p>
    <w:p w14:paraId="07DC18BB" w14:textId="77777777" w:rsidR="00E655D6" w:rsidRDefault="00E655D6">
      <w:r>
        <w:t>• Mel'akah represents skilled work, craftsmanship, business, or regular occupational labor, distinguished from menial or servile labor. In the context of Exodus 35:2 and the Sabbath, it refers to the creative, constructive, or everyday occupational activities that must cease to honor God's sacred rest. This specific term connects the prohibition of work to the building of the Tabernacle, showing that even the sacred work of constructing God's dwelling place must yield to the holiness of the Sabbath.</w:t>
      </w:r>
    </w:p>
    <w:p w14:paraId="136F1724" w14:textId="77777777" w:rsidR="00E655D6" w:rsidRDefault="00E655D6"/>
    <w:p w14:paraId="126CDE40" w14:textId="77777777" w:rsidR="00E655D6" w:rsidRDefault="00E655D6">
      <w:r w:rsidRPr="00E655D6">
        <w:rPr>
          <w:b/>
        </w:rPr>
        <w:t>Full Study:</w:t>
      </w:r>
    </w:p>
    <w:p w14:paraId="3919D2B4" w14:textId="77777777" w:rsidR="00E655D6" w:rsidRDefault="00E655D6"/>
    <w:p w14:paraId="7243D3BA" w14:textId="77777777" w:rsidR="00E655D6" w:rsidRPr="00E655D6" w:rsidRDefault="00E655D6">
      <w:pPr>
        <w:rPr>
          <w:b/>
        </w:rPr>
      </w:pPr>
      <w:r w:rsidRPr="00E655D6">
        <w:rPr>
          <w:b/>
        </w:rPr>
        <w:t>1. Word Picture / Background</w:t>
      </w:r>
    </w:p>
    <w:p w14:paraId="5C03CED7" w14:textId="77777777" w:rsidR="00E655D6" w:rsidRDefault="00E655D6">
      <w:r>
        <w:t>• Mel'akah is derived from the same root as mal'ak (Strong's H4397), which means "messenger" or "angel." The underlying root carries the idea of "sending" or "deputing" someone with a specific mission or task. Consequently, mel'akah carries the inherent sense of deputized labor, a specific commission, or an assigned business or craft. It is not aimless physical exertion but purposeful, productive, and creative work assigned to a person. It is the execution of a craft, occupation, or designated duty.</w:t>
      </w:r>
    </w:p>
    <w:p w14:paraId="6E05FF9B" w14:textId="77777777" w:rsidR="00E655D6" w:rsidRDefault="00E655D6"/>
    <w:p w14:paraId="668AB708" w14:textId="77777777" w:rsidR="00E655D6" w:rsidRPr="00E655D6" w:rsidRDefault="00E655D6">
      <w:pPr>
        <w:rPr>
          <w:b/>
        </w:rPr>
      </w:pPr>
      <w:r w:rsidRPr="00E655D6">
        <w:rPr>
          <w:b/>
        </w:rPr>
        <w:t>2. Meaning / Lexical Definition</w:t>
      </w:r>
    </w:p>
    <w:p w14:paraId="7B5DED0E" w14:textId="77777777" w:rsidR="00E655D6" w:rsidRDefault="00E655D6">
      <w:r>
        <w:t>The noun mel'akah denotes occupational work, craftsmanship, business, or property. It refers to:</w:t>
      </w:r>
    </w:p>
    <w:p w14:paraId="325031AB" w14:textId="77777777" w:rsidR="00E655D6" w:rsidRDefault="00E655D6">
      <w:r>
        <w:t>• Regular daily occupation or business.</w:t>
      </w:r>
    </w:p>
    <w:p w14:paraId="1B978AC2" w14:textId="77777777" w:rsidR="00E655D6" w:rsidRDefault="00E655D6">
      <w:r>
        <w:t>• Skilled craftsmanship, manufacturing, or artistic work.</w:t>
      </w:r>
    </w:p>
    <w:p w14:paraId="30142F4F" w14:textId="77777777" w:rsidR="00E655D6" w:rsidRDefault="00E655D6">
      <w:r>
        <w:t>• Public work or administrative service.</w:t>
      </w:r>
    </w:p>
    <w:p w14:paraId="55271268" w14:textId="77777777" w:rsidR="00E655D6" w:rsidRDefault="00E655D6">
      <w:r>
        <w:t>• The objects or property produced by work, or personal possessions.</w:t>
      </w:r>
    </w:p>
    <w:p w14:paraId="50D88430" w14:textId="77777777" w:rsidR="00E655D6" w:rsidRDefault="00E655D6"/>
    <w:p w14:paraId="1548C5FA" w14:textId="77777777" w:rsidR="00E655D6" w:rsidRDefault="00E655D6">
      <w:r>
        <w:t>It is distinct from 'abodah (Strong's H5656), which emphasizes physical labor, heavy service, or bondage. While 'abodah focuses on the exertion and servile nature of the labor, mel'akah focuses on the creative, skilled, or occupational pursuit of a vocation.</w:t>
      </w:r>
    </w:p>
    <w:p w14:paraId="5A99B357" w14:textId="77777777" w:rsidR="00E655D6" w:rsidRDefault="00E655D6"/>
    <w:p w14:paraId="73904EA5" w14:textId="77777777" w:rsidR="00E655D6" w:rsidRPr="00E655D6" w:rsidRDefault="00E655D6">
      <w:pPr>
        <w:rPr>
          <w:b/>
        </w:rPr>
      </w:pPr>
      <w:r w:rsidRPr="00E655D6">
        <w:rPr>
          <w:b/>
        </w:rPr>
        <w:t>3. Usage and Word Pictures</w:t>
      </w:r>
    </w:p>
    <w:p w14:paraId="16C8036E" w14:textId="77777777" w:rsidR="00E655D6" w:rsidRDefault="00E655D6">
      <w:r>
        <w:t>The word is heavily used in the Pentateuch, especially in the context of building the Tabernacle and keeping the Sabbath. In the Tabernacle construction, mel'akah describes the artistic and skilled work of Bezalel and Oholiab, who were filled with the Spirit of God for all kinds of "workmanship" (Exodus 31:3). Here, the word-picture is one of divinely empowered creativity, design, and physical execution of spiritual instructions. In the Sabbath commandments, the prohibition of mel'akah paints a picture of a complete halt to one's normal creative and economic endeavors. It demands a deliberate cessation of the activities by which humans shape, manipulate, and master their material environment.</w:t>
      </w:r>
    </w:p>
    <w:p w14:paraId="16266F04" w14:textId="77777777" w:rsidR="00E655D6" w:rsidRDefault="00E655D6"/>
    <w:p w14:paraId="7D0B8387" w14:textId="77777777" w:rsidR="00E655D6" w:rsidRPr="00E655D6" w:rsidRDefault="00E655D6">
      <w:pPr>
        <w:rPr>
          <w:b/>
        </w:rPr>
      </w:pPr>
      <w:r w:rsidRPr="00E655D6">
        <w:rPr>
          <w:b/>
        </w:rPr>
        <w:t>4. Theological Implications</w:t>
      </w:r>
    </w:p>
    <w:p w14:paraId="1639D171" w14:textId="77777777" w:rsidR="00E655D6" w:rsidRDefault="00E655D6">
      <w:r>
        <w:t>The theological weight of mel'akah in relation to the Sabbath is rooted in the creation account. Genesis 2:2-3 uses this exact word to describe God’s own "work" which He completed and from which He rested. Because mankind is made in the image of God, human mel'akah (creative and occupational work) mirrors divine mel'akah. Human rest on the Sabbath is a physical and spiritual imitation of the Creator's rest. By abstaining from mel'akah on the Sabbath, Israel acknowledged that God is the ultimate provider. It was an act of covenantal trust, declaring that their survival and prosperity did not depend solely on their own creative output or economic striving, but on God's sovereign care.</w:t>
      </w:r>
    </w:p>
    <w:p w14:paraId="6ECAE6E2" w14:textId="77777777" w:rsidR="00E655D6" w:rsidRDefault="00E655D6"/>
    <w:p w14:paraId="4F86A83E" w14:textId="77777777" w:rsidR="00E655D6" w:rsidRPr="00E655D6" w:rsidRDefault="00E655D6">
      <w:pPr>
        <w:rPr>
          <w:b/>
        </w:rPr>
      </w:pPr>
      <w:r w:rsidRPr="00E655D6">
        <w:rPr>
          <w:b/>
        </w:rPr>
        <w:t>5. Contextual Nuance in the Passage</w:t>
      </w:r>
    </w:p>
    <w:p w14:paraId="54C843A8" w14:textId="77777777" w:rsidR="00E655D6" w:rsidRDefault="00E655D6">
      <w:r>
        <w:t>In Exodus 35:2, Moses is delivering instructions regarding both the Sabbath and the construction of the Tabernacle. This placement is highly deliberate. The immediately following verses describe the gathering of materials and the starting of the Tabernacle construction—the ultimate holy mel'akah. By placing the Sabbath command directly before the Tabernacle instructions, the text establishes a vital boundary: even the sacred, Spirit-filled, divinely commissioned work of building God's dwelling place must stop on the Sabbath. The phrasing "Work shall be done for six days" uses mel'akah in a passive construction ("work may be done"), indicating that everyday human enterprise has its proper, God-ordained place. However, the seventh day is "holy... a Sabbath of rest to the Lord." The cessation of mel'akah on this day elevates rest above even the most noble religious projects.</w:t>
      </w:r>
    </w:p>
    <w:p w14:paraId="03FACCAC" w14:textId="77777777" w:rsidR="00E655D6" w:rsidRDefault="00E655D6"/>
    <w:p w14:paraId="7D303CD4" w14:textId="77777777" w:rsidR="00E655D6" w:rsidRPr="00E655D6" w:rsidRDefault="00E655D6">
      <w:pPr>
        <w:rPr>
          <w:b/>
        </w:rPr>
      </w:pPr>
      <w:r w:rsidRPr="00E655D6">
        <w:rPr>
          <w:b/>
        </w:rPr>
        <w:t>6. Key Uses in Other Verses (NKJV)</w:t>
      </w:r>
    </w:p>
    <w:p w14:paraId="48B3DAAF" w14:textId="77777777" w:rsidR="00E655D6" w:rsidRDefault="00E655D6">
      <w:r>
        <w:t>• Genesis 2:2 - "And on the seventh day God ended His work which He had done, and He rested on the seventh day from all His work which He had done."</w:t>
      </w:r>
    </w:p>
    <w:p w14:paraId="46407C96" w14:textId="77777777" w:rsidR="00E655D6" w:rsidRDefault="00E655D6">
      <w:r>
        <w:t>• Exodus 20:9 - "Six days you shall labor and do all your work..."</w:t>
      </w:r>
    </w:p>
    <w:p w14:paraId="752B5A72" w14:textId="77777777" w:rsidR="00E655D6" w:rsidRDefault="00E655D6">
      <w:r>
        <w:t>• Leviticus 23:3 - "Six days shall work be done, but the seventh day is a Sabbath of solemn rest..."</w:t>
      </w:r>
    </w:p>
    <w:p w14:paraId="11D7215B" w14:textId="77777777" w:rsidR="00E655D6" w:rsidRDefault="00E655D6">
      <w:r>
        <w:t>• Genesis 39:11 - "But it happened about this time, when Joseph went into the house to do his work, and none of the men of the house was inside..."</w:t>
      </w:r>
    </w:p>
    <w:p w14:paraId="51C214AC" w14:textId="77777777" w:rsidR="00E655D6" w:rsidRDefault="00E655D6"/>
    <w:p w14:paraId="10D82F21" w14:textId="77777777" w:rsidR="00E655D6" w:rsidRPr="00E655D6" w:rsidRDefault="00E655D6">
      <w:pPr>
        <w:rPr>
          <w:b/>
        </w:rPr>
      </w:pPr>
      <w:r w:rsidRPr="00E655D6">
        <w:rPr>
          <w:b/>
        </w:rPr>
        <w:t>7. Other Relevant Insights</w:t>
      </w:r>
    </w:p>
    <w:p w14:paraId="24E89544" w14:textId="77777777" w:rsidR="00E655D6" w:rsidRDefault="00E655D6">
      <w:r>
        <w:t>Because mel'akah is connected to the root for "messenger," it reminds the reader that work is not merely a secular necessity or a consequence of the Fall. Work is an assignment or a mission from God. When humans work, they act as God's representatives or stewards, managing and cultivating His creation. The prohibition of mel'akah in Exodus 35:3 specifically forbids kindling a fire on the Sabbath. This demonstrates that even basic preparatory labor for domestic comfort or occupational tasks was considered mel'akah and had to be suspended.</w:t>
      </w:r>
    </w:p>
    <w:p w14:paraId="33EEA67B" w14:textId="77777777" w:rsidR="00E655D6" w:rsidRDefault="00E655D6"/>
    <w:p w14:paraId="66B876EA" w14:textId="77777777" w:rsidR="00E655D6" w:rsidRPr="00E655D6" w:rsidRDefault="00E655D6">
      <w:pPr>
        <w:rPr>
          <w:b/>
        </w:rPr>
      </w:pPr>
      <w:r w:rsidRPr="00E655D6">
        <w:rPr>
          <w:b/>
        </w:rPr>
        <w:t>8. References</w:t>
      </w:r>
    </w:p>
    <w:p w14:paraId="7DF55CEF" w14:textId="77777777" w:rsidR="00E655D6" w:rsidRDefault="00E655D6">
      <w:r>
        <w:t>• Bible Hub</w:t>
      </w:r>
    </w:p>
    <w:p w14:paraId="66A686A4" w14:textId="77777777" w:rsidR="00E655D6" w:rsidRDefault="00E655D6">
      <w:r>
        <w:t>• Blue Letter Bible</w:t>
      </w:r>
    </w:p>
    <w:p w14:paraId="0A17C378" w14:textId="77777777" w:rsidR="00E655D6" w:rsidRDefault="00E655D6">
      <w:r>
        <w:t>• Brown-Driver-Briggs Hebrew and English Lexicon</w:t>
      </w:r>
    </w:p>
    <w:p w14:paraId="77751638" w14:textId="77777777" w:rsidR="00E655D6" w:rsidRDefault="00E655D6">
      <w:r>
        <w:t>• Gesenius' Hebrew and Chaldee Lexicon</w:t>
      </w:r>
    </w:p>
    <w:p w14:paraId="410033D1" w14:textId="77777777" w:rsidR="00E655D6" w:rsidRDefault="00E655D6">
      <w:r>
        <w:t>• Theological Wordbook of the Old Testament (TWOT)</w:t>
      </w:r>
    </w:p>
    <w:p w14:paraId="3E6F5881" w14:textId="437E055A" w:rsidR="004C5552" w:rsidRDefault="00E655D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55D6"/>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7BEB"/>
  <w15:chartTrackingRefBased/>
  <w15:docId w15:val="{B7E1EBC2-7ECC-427B-941D-ED75AEE69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5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5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D6"/>
    <w:rPr>
      <w:rFonts w:eastAsiaTheme="majorEastAsia" w:cstheme="majorBidi"/>
      <w:color w:val="272727" w:themeColor="text1" w:themeTint="D8"/>
    </w:rPr>
  </w:style>
  <w:style w:type="paragraph" w:styleId="Title">
    <w:name w:val="Title"/>
    <w:basedOn w:val="Normal"/>
    <w:next w:val="Normal"/>
    <w:link w:val="TitleChar"/>
    <w:uiPriority w:val="10"/>
    <w:qFormat/>
    <w:rsid w:val="00E65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D6"/>
    <w:pPr>
      <w:spacing w:before="160"/>
      <w:jc w:val="center"/>
    </w:pPr>
    <w:rPr>
      <w:i/>
      <w:iCs/>
      <w:color w:val="404040" w:themeColor="text1" w:themeTint="BF"/>
    </w:rPr>
  </w:style>
  <w:style w:type="character" w:customStyle="1" w:styleId="QuoteChar">
    <w:name w:val="Quote Char"/>
    <w:basedOn w:val="DefaultParagraphFont"/>
    <w:link w:val="Quote"/>
    <w:uiPriority w:val="29"/>
    <w:rsid w:val="00E655D6"/>
    <w:rPr>
      <w:i/>
      <w:iCs/>
      <w:color w:val="404040" w:themeColor="text1" w:themeTint="BF"/>
    </w:rPr>
  </w:style>
  <w:style w:type="paragraph" w:styleId="ListParagraph">
    <w:name w:val="List Paragraph"/>
    <w:basedOn w:val="Normal"/>
    <w:uiPriority w:val="34"/>
    <w:qFormat/>
    <w:rsid w:val="00E655D6"/>
    <w:pPr>
      <w:ind w:left="720"/>
      <w:contextualSpacing/>
    </w:pPr>
  </w:style>
  <w:style w:type="character" w:styleId="IntenseEmphasis">
    <w:name w:val="Intense Emphasis"/>
    <w:basedOn w:val="DefaultParagraphFont"/>
    <w:uiPriority w:val="21"/>
    <w:qFormat/>
    <w:rsid w:val="00E655D6"/>
    <w:rPr>
      <w:i/>
      <w:iCs/>
      <w:color w:val="2E74B5" w:themeColor="accent1" w:themeShade="BF"/>
    </w:rPr>
  </w:style>
  <w:style w:type="paragraph" w:styleId="IntenseQuote">
    <w:name w:val="Intense Quote"/>
    <w:basedOn w:val="Normal"/>
    <w:next w:val="Normal"/>
    <w:link w:val="IntenseQuoteChar"/>
    <w:uiPriority w:val="30"/>
    <w:qFormat/>
    <w:rsid w:val="00E655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55D6"/>
    <w:rPr>
      <w:i/>
      <w:iCs/>
      <w:color w:val="2E74B5" w:themeColor="accent1" w:themeShade="BF"/>
    </w:rPr>
  </w:style>
  <w:style w:type="character" w:styleId="IntenseReference">
    <w:name w:val="Intense Reference"/>
    <w:basedOn w:val="DefaultParagraphFont"/>
    <w:uiPriority w:val="32"/>
    <w:qFormat/>
    <w:rsid w:val="00E655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