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2EFC" w14:textId="77777777" w:rsidR="009148C8" w:rsidRPr="009148C8" w:rsidRDefault="009148C8">
      <w:pPr>
        <w:rPr>
          <w:b/>
        </w:rPr>
      </w:pPr>
      <w:r w:rsidRPr="009148C8">
        <w:rPr>
          <w:b/>
        </w:rPr>
        <w:t>WILLING - ( nadib , Strong's H5081 )</w:t>
      </w:r>
    </w:p>
    <w:p w14:paraId="5DE7078A" w14:textId="77777777" w:rsidR="009148C8" w:rsidRDefault="009148C8">
      <w:r w:rsidRPr="009148C8">
        <w:rPr>
          <w:b/>
        </w:rPr>
        <w:t>Summary:</w:t>
      </w:r>
    </w:p>
    <w:p w14:paraId="7878F3D3" w14:textId="77777777" w:rsidR="009148C8" w:rsidRDefault="009148C8">
      <w:r>
        <w:t>The Hebrew word nadib describes a disposition of heart that is noble, generous, and eagerly volunteer-minded. Derived from a root meaning to incite or impel from within, it depicts a person who acts out of free, uncoerced choice rather than external compulsion. In the context of building the tabernacle, a "willing heart" is one prompted by love for God to offer valuable possessions and labor joyfully, revealing that true worship and service flow from an internally motivated, generous spirit.</w:t>
      </w:r>
    </w:p>
    <w:p w14:paraId="461E57CC" w14:textId="77777777" w:rsidR="009148C8" w:rsidRDefault="009148C8"/>
    <w:p w14:paraId="4631A91E" w14:textId="77777777" w:rsidR="009148C8" w:rsidRDefault="009148C8">
      <w:r w:rsidRPr="009148C8">
        <w:rPr>
          <w:b/>
        </w:rPr>
        <w:t>Full Study:</w:t>
      </w:r>
    </w:p>
    <w:p w14:paraId="6093B57A" w14:textId="77777777" w:rsidR="009148C8" w:rsidRDefault="009148C8"/>
    <w:p w14:paraId="0463BB64" w14:textId="77777777" w:rsidR="009148C8" w:rsidRPr="009148C8" w:rsidRDefault="009148C8">
      <w:pPr>
        <w:rPr>
          <w:b/>
        </w:rPr>
      </w:pPr>
      <w:r w:rsidRPr="009148C8">
        <w:rPr>
          <w:b/>
        </w:rPr>
        <w:t>1. Word Picture / Background</w:t>
      </w:r>
    </w:p>
    <w:p w14:paraId="2C9CD12A" w14:textId="77777777" w:rsidR="009148C8" w:rsidRDefault="009148C8">
      <w:r>
        <w:t>The word nadib comes from the verbal root nadab, which means to impel, stir up, or volunteer. The core word picture is that of water overflowing or a wellspring bubbling up from within. It suggests an inner impulse that drives outward action without any external pressure. Historically, nadib was used to describe nobility or princes—those of high status who possessed the freedom and resources to act generously. Over time, the term shifted from denoting social status (nobility) to describing a character trait (noble-mindedness, generosity, and voluntarism). A person who is nadib is "princely" in their giving, acting with a royal, open-handed magnanimity.</w:t>
      </w:r>
    </w:p>
    <w:p w14:paraId="02217B17" w14:textId="77777777" w:rsidR="009148C8" w:rsidRDefault="009148C8"/>
    <w:p w14:paraId="0219E8DE" w14:textId="77777777" w:rsidR="009148C8" w:rsidRPr="009148C8" w:rsidRDefault="009148C8">
      <w:pPr>
        <w:rPr>
          <w:b/>
        </w:rPr>
      </w:pPr>
      <w:r w:rsidRPr="009148C8">
        <w:rPr>
          <w:b/>
        </w:rPr>
        <w:t>2. Meaning / Lexical Definition</w:t>
      </w:r>
    </w:p>
    <w:p w14:paraId="2A5C7283" w14:textId="77777777" w:rsidR="009148C8" w:rsidRDefault="009148C8">
      <w:r>
        <w:t>As an adjective or substantive noun, nadib denotes one who is willing, noble, generous, or prompt to act. The lexical meaning of the word includes:</w:t>
      </w:r>
    </w:p>
    <w:p w14:paraId="54599344" w14:textId="77777777" w:rsidR="009148C8" w:rsidRDefault="009148C8">
      <w:r>
        <w:t>• Inclined, willing, or noble in character.</w:t>
      </w:r>
    </w:p>
    <w:p w14:paraId="6AEB2438" w14:textId="77777777" w:rsidR="009148C8" w:rsidRDefault="009148C8">
      <w:r>
        <w:t>• Generous or free-giving.</w:t>
      </w:r>
    </w:p>
    <w:p w14:paraId="5134511F" w14:textId="77777777" w:rsidR="009148C8" w:rsidRDefault="009148C8">
      <w:r>
        <w:t>• As a noun: a noble, prince, or person of high rank who is magnanimous.</w:t>
      </w:r>
    </w:p>
    <w:p w14:paraId="5DFD86E3" w14:textId="77777777" w:rsidR="009148C8" w:rsidRDefault="009148C8">
      <w:r>
        <w:t>In the context of sacred offerings, it specifically refers to a spontaneous, voluntary readiness to give or serve. It is contrasted with actions done out of grudging obligation or legalistic duty.</w:t>
      </w:r>
    </w:p>
    <w:p w14:paraId="637F4D74" w14:textId="77777777" w:rsidR="009148C8" w:rsidRDefault="009148C8"/>
    <w:p w14:paraId="0451EB9D" w14:textId="77777777" w:rsidR="009148C8" w:rsidRPr="009148C8" w:rsidRDefault="009148C8">
      <w:pPr>
        <w:rPr>
          <w:b/>
        </w:rPr>
      </w:pPr>
      <w:r w:rsidRPr="009148C8">
        <w:rPr>
          <w:b/>
        </w:rPr>
        <w:t>3. Usage and Word Pictures</w:t>
      </w:r>
    </w:p>
    <w:p w14:paraId="55734624" w14:textId="77777777" w:rsidR="009148C8" w:rsidRDefault="009148C8">
      <w:r>
        <w:t>The Old Testament frequently links nadib to leadership and worship. When associated with the "heart" (leb), as in Exodus 35:22 (nedib leb), it paints a vivid picture of the heart as the command center of human will and emotion acting as a voluntary fountain of generosity.</w:t>
      </w:r>
    </w:p>
    <w:p w14:paraId="1370B6D2" w14:textId="77777777" w:rsidR="009148C8" w:rsidRDefault="009148C8">
      <w:r>
        <w:t>• The Free-Will Offering: The root is intrinsically tied to the nedabah (free-will offering), which was unique in the Levitical system because it was completely voluntary, reflecting a heart overflowing with gratitude.</w:t>
      </w:r>
    </w:p>
    <w:p w14:paraId="1CA69225" w14:textId="77777777" w:rsidR="009148C8" w:rsidRDefault="009148C8">
      <w:r>
        <w:t>• The Noble Leader: In historical and poetic books, nadib often designates rulers or nobles (such as in Numbers 21:18). The underlying connection is that true leaders should possess a noble, generous spirit that initiates action for the public good.</w:t>
      </w:r>
    </w:p>
    <w:p w14:paraId="0FCA6C30" w14:textId="77777777" w:rsidR="009148C8" w:rsidRDefault="009148C8"/>
    <w:p w14:paraId="62E727B7" w14:textId="77777777" w:rsidR="009148C8" w:rsidRPr="009148C8" w:rsidRDefault="009148C8">
      <w:pPr>
        <w:rPr>
          <w:b/>
        </w:rPr>
      </w:pPr>
      <w:r w:rsidRPr="009148C8">
        <w:rPr>
          <w:b/>
        </w:rPr>
        <w:t>4. Theological Implications</w:t>
      </w:r>
    </w:p>
    <w:p w14:paraId="5EA30337" w14:textId="77777777" w:rsidR="009148C8" w:rsidRDefault="009148C8">
      <w:r>
        <w:t>Theologically, nadib reveals how God desires His people to relate to Him. God does not demand begrudging compliance; He seeks a willing, loving response.</w:t>
      </w:r>
    </w:p>
    <w:p w14:paraId="6B561AE9" w14:textId="77777777" w:rsidR="009148C8" w:rsidRDefault="009148C8">
      <w:r>
        <w:t>• Grace and Freedom: The tabernacle was to be God's dwelling place among His people, yet He did not tax them to build it. Instead, He invited them to give. This establishes the principle that God's sanctuary is built on the free-will offerings of His redeemed people.</w:t>
      </w:r>
    </w:p>
    <w:p w14:paraId="78249ABF" w14:textId="77777777" w:rsidR="009148C8" w:rsidRDefault="009148C8">
      <w:r>
        <w:t>• Reflection of God's Character: God is the ultimate nadib—generous and noble. When believers give willingly, they reflect the image of their generous Creator.</w:t>
      </w:r>
    </w:p>
    <w:p w14:paraId="2143B763" w14:textId="77777777" w:rsidR="009148C8" w:rsidRDefault="009148C8">
      <w:r>
        <w:t>• Internal Transformation: True obedience is not merely external conformity but an internal prompting. The Spirit of God works within the human heart to make it willing (Psalm 51:12, "uphold me with Your generous/willing Spirit").</w:t>
      </w:r>
    </w:p>
    <w:p w14:paraId="31D69C69" w14:textId="77777777" w:rsidR="009148C8" w:rsidRDefault="009148C8"/>
    <w:p w14:paraId="282E7FEE" w14:textId="77777777" w:rsidR="009148C8" w:rsidRPr="009148C8" w:rsidRDefault="009148C8">
      <w:pPr>
        <w:rPr>
          <w:b/>
        </w:rPr>
      </w:pPr>
      <w:r w:rsidRPr="009148C8">
        <w:rPr>
          <w:b/>
        </w:rPr>
        <w:t>5. Contextual Nuance in the Passage</w:t>
      </w:r>
    </w:p>
    <w:p w14:paraId="309D6738" w14:textId="77777777" w:rsidR="009148C8" w:rsidRDefault="009148C8">
      <w:r>
        <w:t xml:space="preserve">In Exodus 35:22, the context is the construction of the Tabernacle. Moses has just delivered the instructions for the Tabernacle's materials. The text emphasizes that those who brought gifts did so because their hearts "stirred" them and their spirits made them "willing" (Exodus 35:21). Verse 22 then highlights that "both men and women, as many as had a willing heart," brought gold, jewelry, and precious items. </w:t>
      </w:r>
    </w:p>
    <w:p w14:paraId="2220BD57" w14:textId="77777777" w:rsidR="009148C8" w:rsidRDefault="009148C8">
      <w:r>
        <w:t>The contextual nuance of nadib here is the absolute absence of coercion. Israel had just been redeemed from slavery in Egypt, where they were forced to labor. Now, in serving Yahweh, their labor and giving are completely voluntary. The "willing heart" transforms valuable materials (which they likely received from the Egyptians at the Exodus) from spoils of deliverance into physical expressions of worship.</w:t>
      </w:r>
    </w:p>
    <w:p w14:paraId="43F0B48C" w14:textId="77777777" w:rsidR="009148C8" w:rsidRDefault="009148C8"/>
    <w:p w14:paraId="51DCBE74" w14:textId="77777777" w:rsidR="009148C8" w:rsidRPr="009148C8" w:rsidRDefault="009148C8">
      <w:pPr>
        <w:rPr>
          <w:b/>
        </w:rPr>
      </w:pPr>
      <w:r w:rsidRPr="009148C8">
        <w:rPr>
          <w:b/>
        </w:rPr>
        <w:t>6. Key Uses in Other Verses (NKJV)</w:t>
      </w:r>
    </w:p>
    <w:p w14:paraId="5B720A86" w14:textId="77777777" w:rsidR="009148C8" w:rsidRDefault="009148C8">
      <w:r>
        <w:t>• Exodus 35:5 - "Take from among you an offering to the LORD. Whoever is of a willing [nadib] heart, let him bring it as an offering to the LORD..."</w:t>
      </w:r>
    </w:p>
    <w:p w14:paraId="5219D927" w14:textId="77777777" w:rsidR="009148C8" w:rsidRDefault="009148C8">
      <w:r>
        <w:t>• 1 Chronicles 29:5 - "Who then is willing [nadib] to consecrate himself this day to the LORD?"</w:t>
      </w:r>
    </w:p>
    <w:p w14:paraId="3F9E82BC" w14:textId="77777777" w:rsidR="009148C8" w:rsidRDefault="009148C8">
      <w:r>
        <w:t>• Psalm 51:12 - "Restore to me the joy of Your salvation, and uphold me by Your generous [nadib] Spirit."</w:t>
      </w:r>
    </w:p>
    <w:p w14:paraId="06BE76BA" w14:textId="77777777" w:rsidR="009148C8" w:rsidRDefault="009148C8">
      <w:r>
        <w:t>• Proverbs 19:6 - "Many entreat the favor of a nobleman [nadib], and every man is a friend to one who gives gifts."</w:t>
      </w:r>
    </w:p>
    <w:p w14:paraId="72B97A58" w14:textId="77777777" w:rsidR="009148C8" w:rsidRDefault="009148C8"/>
    <w:p w14:paraId="602A3B24" w14:textId="77777777" w:rsidR="009148C8" w:rsidRPr="009148C8" w:rsidRDefault="009148C8">
      <w:pPr>
        <w:rPr>
          <w:b/>
        </w:rPr>
      </w:pPr>
      <w:r w:rsidRPr="009148C8">
        <w:rPr>
          <w:b/>
        </w:rPr>
        <w:t>7. Other Relevant Insights</w:t>
      </w:r>
    </w:p>
    <w:p w14:paraId="1F9646C0" w14:textId="77777777" w:rsidR="009148C8" w:rsidRDefault="009148C8">
      <w:r>
        <w:t>• The Septuagint translates nadib in Exodus 35:22 using terms related to doxa (glory/honor) and prothumia (eagerness, readiness, willingness). This underscores that a willing heart brings glory to God and operates with joyful eagerness.</w:t>
      </w:r>
    </w:p>
    <w:p w14:paraId="74CD312B" w14:textId="77777777" w:rsidR="009148C8" w:rsidRDefault="009148C8">
      <w:r>
        <w:t>• This Old Testament concept directly anticipates the New Testament theology of giving found in 2 Corinthians 9:7: "So let each one give as he purposes in his heart, not grudgingly or of necessity; for God loves a cheerful giver." The Greek word for "cheerful" (hilaros) captures the same joyful, unforced spirit of the Hebrew nadib.</w:t>
      </w:r>
    </w:p>
    <w:p w14:paraId="1587539C" w14:textId="77777777" w:rsidR="009148C8" w:rsidRDefault="009148C8"/>
    <w:p w14:paraId="134A929A" w14:textId="77777777" w:rsidR="009148C8" w:rsidRPr="009148C8" w:rsidRDefault="009148C8">
      <w:pPr>
        <w:rPr>
          <w:b/>
        </w:rPr>
      </w:pPr>
      <w:r w:rsidRPr="009148C8">
        <w:rPr>
          <w:b/>
        </w:rPr>
        <w:t>8. References</w:t>
      </w:r>
    </w:p>
    <w:p w14:paraId="6A1C3576" w14:textId="77777777" w:rsidR="009148C8" w:rsidRDefault="009148C8">
      <w:r>
        <w:t>• Brown, F., Driver, S. R., &amp; Briggs, C. A. (1906). The Brown-Driver-Briggs Hebrew and English Lexicon.</w:t>
      </w:r>
    </w:p>
    <w:p w14:paraId="2FA6E909" w14:textId="77777777" w:rsidR="009148C8" w:rsidRDefault="009148C8">
      <w:r>
        <w:t>• Harris, R. L., Archer, G. L., &amp; Waltke, B. K. (Eds.). (1980). Theological Wordbook of the Old Testament.</w:t>
      </w:r>
    </w:p>
    <w:p w14:paraId="05F318FD" w14:textId="77777777" w:rsidR="009148C8" w:rsidRDefault="009148C8">
      <w:r>
        <w:t>• Koehler, L., &amp; Baumgartner, W. (2001). The Hebrew and Aramaic Lexicon of the Old Testament.</w:t>
      </w:r>
    </w:p>
    <w:p w14:paraId="75A53B38" w14:textId="5A1259BC" w:rsidR="004C5552" w:rsidRDefault="009148C8">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148C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0D27"/>
  <w15:chartTrackingRefBased/>
  <w15:docId w15:val="{383DA635-4AD2-408E-BFEA-F48CA566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4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4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8C8"/>
    <w:rPr>
      <w:rFonts w:eastAsiaTheme="majorEastAsia" w:cstheme="majorBidi"/>
      <w:color w:val="272727" w:themeColor="text1" w:themeTint="D8"/>
    </w:rPr>
  </w:style>
  <w:style w:type="paragraph" w:styleId="Title">
    <w:name w:val="Title"/>
    <w:basedOn w:val="Normal"/>
    <w:next w:val="Normal"/>
    <w:link w:val="TitleChar"/>
    <w:uiPriority w:val="10"/>
    <w:qFormat/>
    <w:rsid w:val="00914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8C8"/>
    <w:pPr>
      <w:spacing w:before="160"/>
      <w:jc w:val="center"/>
    </w:pPr>
    <w:rPr>
      <w:i/>
      <w:iCs/>
      <w:color w:val="404040" w:themeColor="text1" w:themeTint="BF"/>
    </w:rPr>
  </w:style>
  <w:style w:type="character" w:customStyle="1" w:styleId="QuoteChar">
    <w:name w:val="Quote Char"/>
    <w:basedOn w:val="DefaultParagraphFont"/>
    <w:link w:val="Quote"/>
    <w:uiPriority w:val="29"/>
    <w:rsid w:val="009148C8"/>
    <w:rPr>
      <w:i/>
      <w:iCs/>
      <w:color w:val="404040" w:themeColor="text1" w:themeTint="BF"/>
    </w:rPr>
  </w:style>
  <w:style w:type="paragraph" w:styleId="ListParagraph">
    <w:name w:val="List Paragraph"/>
    <w:basedOn w:val="Normal"/>
    <w:uiPriority w:val="34"/>
    <w:qFormat/>
    <w:rsid w:val="009148C8"/>
    <w:pPr>
      <w:ind w:left="720"/>
      <w:contextualSpacing/>
    </w:pPr>
  </w:style>
  <w:style w:type="character" w:styleId="IntenseEmphasis">
    <w:name w:val="Intense Emphasis"/>
    <w:basedOn w:val="DefaultParagraphFont"/>
    <w:uiPriority w:val="21"/>
    <w:qFormat/>
    <w:rsid w:val="009148C8"/>
    <w:rPr>
      <w:i/>
      <w:iCs/>
      <w:color w:val="2E74B5" w:themeColor="accent1" w:themeShade="BF"/>
    </w:rPr>
  </w:style>
  <w:style w:type="paragraph" w:styleId="IntenseQuote">
    <w:name w:val="Intense Quote"/>
    <w:basedOn w:val="Normal"/>
    <w:next w:val="Normal"/>
    <w:link w:val="IntenseQuoteChar"/>
    <w:uiPriority w:val="30"/>
    <w:qFormat/>
    <w:rsid w:val="009148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48C8"/>
    <w:rPr>
      <w:i/>
      <w:iCs/>
      <w:color w:val="2E74B5" w:themeColor="accent1" w:themeShade="BF"/>
    </w:rPr>
  </w:style>
  <w:style w:type="character" w:styleId="IntenseReference">
    <w:name w:val="Intense Reference"/>
    <w:basedOn w:val="DefaultParagraphFont"/>
    <w:uiPriority w:val="32"/>
    <w:qFormat/>
    <w:rsid w:val="009148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2026-08-14T11:17:00Z</dcterms:modified>
</cp:coreProperties>
</file>