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77F5" w14:textId="77777777" w:rsidR="008E5570" w:rsidRPr="008E5570" w:rsidRDefault="008E5570">
      <w:pPr>
        <w:rPr>
          <w:b/>
        </w:rPr>
      </w:pPr>
      <w:r w:rsidRPr="008E5570">
        <w:rPr>
          <w:b/>
        </w:rPr>
        <w:t>ONYX - ( shoham , Strong's H7718 )</w:t>
      </w:r>
    </w:p>
    <w:p w14:paraId="120640EF" w14:textId="77777777" w:rsidR="008E5570" w:rsidRDefault="008E5570">
      <w:r w:rsidRPr="008E5570">
        <w:rPr>
          <w:b/>
        </w:rPr>
        <w:t>Summary:</w:t>
      </w:r>
    </w:p>
    <w:p w14:paraId="6F90ACFE" w14:textId="77777777" w:rsidR="008E5570" w:rsidRDefault="008E5570">
      <w:r>
        <w:t>The Hebrew word shoham refers to a precious stone, traditionally identified as onyx, carnelian, or beryl, valued for its beauty and used in sacred contexts. In Exodus 35:27, the rulers of Israel bring these valuable stones to be set on the high priest's ephod and breastplate. Symbolizing the beauty, value, and representative nature of God's people, the shoham stones bore the names of the twelve tribes, signifying that the priest carried the burden and glory of Israel before the Lord.</w:t>
      </w:r>
    </w:p>
    <w:p w14:paraId="49185EAD" w14:textId="77777777" w:rsidR="008E5570" w:rsidRDefault="008E5570"/>
    <w:p w14:paraId="3C965435" w14:textId="77777777" w:rsidR="008E5570" w:rsidRDefault="008E5570">
      <w:r w:rsidRPr="008E5570">
        <w:rPr>
          <w:b/>
        </w:rPr>
        <w:t>Full Study:</w:t>
      </w:r>
    </w:p>
    <w:p w14:paraId="3EBB60B2" w14:textId="77777777" w:rsidR="008E5570" w:rsidRDefault="008E5570"/>
    <w:p w14:paraId="0F2FDF96" w14:textId="77777777" w:rsidR="008E5570" w:rsidRPr="008E5570" w:rsidRDefault="008E5570">
      <w:pPr>
        <w:rPr>
          <w:b/>
        </w:rPr>
      </w:pPr>
      <w:r w:rsidRPr="008E5570">
        <w:rPr>
          <w:b/>
        </w:rPr>
        <w:t xml:space="preserve"> 1. Word Picture / Background</w:t>
      </w:r>
    </w:p>
    <w:p w14:paraId="7B172ECA" w14:textId="77777777" w:rsidR="008E5570" w:rsidRDefault="008E5570">
      <w:r>
        <w:t xml:space="preserve">The exact etymology of shoham is obscure, but historical usage and cognate languages suggest connections to concepts of paleness or darkness. Some linguistic paths trace it to an Arabic root meaning "to be pale" or "to blanch," while others connect it to the Akkadian sāmtu, which refers to a dark-red gem, possibly carnelian. </w:t>
      </w:r>
    </w:p>
    <w:p w14:paraId="781D73DD" w14:textId="77777777" w:rsidR="008E5570" w:rsidRDefault="008E5570"/>
    <w:p w14:paraId="465DEF86" w14:textId="77777777" w:rsidR="008E5570" w:rsidRDefault="008E5570">
      <w:r>
        <w:t>The shoham stone has a rich history in biblical geography, first appearing in Genesis 2:12 as a natural resource of the land of Havilah, situated near the Garden of Eden. This ancient association with Eden frames the shoham not merely as a decorative luxury, but as a piece of pristine creation. It represents the exquisite beauty of God's original design, brought out of the earth to adorn His sacred spaces.</w:t>
      </w:r>
    </w:p>
    <w:p w14:paraId="42E9C523" w14:textId="77777777" w:rsidR="008E5570" w:rsidRDefault="008E5570"/>
    <w:p w14:paraId="39DA2E6D" w14:textId="77777777" w:rsidR="008E5570" w:rsidRPr="008E5570" w:rsidRDefault="008E5570">
      <w:pPr>
        <w:rPr>
          <w:b/>
        </w:rPr>
      </w:pPr>
      <w:r w:rsidRPr="008E5570">
        <w:rPr>
          <w:b/>
        </w:rPr>
        <w:t xml:space="preserve"> 2. Meaning / Lexical Definition</w:t>
      </w:r>
    </w:p>
    <w:p w14:paraId="7349B481" w14:textId="77777777" w:rsidR="008E5570" w:rsidRDefault="008E5570">
      <w:r>
        <w:t xml:space="preserve">The noun shoham refers to a highly prized gemstone. While historically translated as "onyx" (a banded variety of chalcedony), some lexical traditions and ancient translations, such as the Septuagint, occasionally render it as "beryl" (a translucent silicate mineral) or "chrysoprase." </w:t>
      </w:r>
    </w:p>
    <w:p w14:paraId="79999C19" w14:textId="77777777" w:rsidR="008E5570" w:rsidRDefault="008E5570"/>
    <w:p w14:paraId="69DC27A0" w14:textId="77777777" w:rsidR="008E5570" w:rsidRDefault="008E5570">
      <w:r>
        <w:t>In the ancient Near East, onyx was highly valued for its layers of contrasting colors—typically black and white—which made it the premier medium for cameo carving and engraving. It was a stone of strength, durability, and smooth texture, capable of holding fine, detailed inscriptions without fracturing.</w:t>
      </w:r>
    </w:p>
    <w:p w14:paraId="3397A135" w14:textId="77777777" w:rsidR="008E5570" w:rsidRDefault="008E5570"/>
    <w:p w14:paraId="18A529AC" w14:textId="77777777" w:rsidR="008E5570" w:rsidRPr="008E5570" w:rsidRDefault="008E5570">
      <w:pPr>
        <w:rPr>
          <w:b/>
        </w:rPr>
      </w:pPr>
      <w:r w:rsidRPr="008E5570">
        <w:rPr>
          <w:b/>
        </w:rPr>
        <w:t xml:space="preserve"> 3. Usage and Word Pictures</w:t>
      </w:r>
    </w:p>
    <w:p w14:paraId="2B8963E0" w14:textId="77777777" w:rsidR="008E5570" w:rsidRDefault="008E5570">
      <w:r>
        <w:t>The word shoham occurs 11 times in the Hebrew Bible, primarily in the context of tabernacle construction and priestly garments:</w:t>
      </w:r>
    </w:p>
    <w:p w14:paraId="757FE937" w14:textId="77777777" w:rsidR="008E5570" w:rsidRDefault="008E5570">
      <w:r>
        <w:t>• The Shoulders of the Ephod: Two shoham stones were set in gold filigree on the shoulder straps of the high priest's ephod (Exodus 28:9). Six names of the tribes of Israel were engraved on each stone.</w:t>
      </w:r>
    </w:p>
    <w:p w14:paraId="1C5C02E6" w14:textId="77777777" w:rsidR="008E5570" w:rsidRDefault="008E5570">
      <w:r>
        <w:t>• The Breastplate of Judgment: A single shoham stone was placed in the fourth row of the high priest’s breastplate, representing one of the twelve tribes (Exodus 28:20).</w:t>
      </w:r>
    </w:p>
    <w:p w14:paraId="3931C6F5" w14:textId="77777777" w:rsidR="008E5570" w:rsidRDefault="008E5570">
      <w:r>
        <w:t>• The Value of Wisdom: In Job 28:16, the shoham is used as a standard of immense earthly wealth, highlighting that even the most precious onyx cannot equal the value of godly wisdom.</w:t>
      </w:r>
    </w:p>
    <w:p w14:paraId="39217285" w14:textId="77777777" w:rsidR="008E5570" w:rsidRDefault="008E5570"/>
    <w:p w14:paraId="6DFB3B7E" w14:textId="77777777" w:rsidR="008E5570" w:rsidRPr="008E5570" w:rsidRDefault="008E5570">
      <w:pPr>
        <w:rPr>
          <w:b/>
        </w:rPr>
      </w:pPr>
      <w:r w:rsidRPr="008E5570">
        <w:rPr>
          <w:b/>
        </w:rPr>
        <w:t xml:space="preserve"> 4. Theological Implications</w:t>
      </w:r>
    </w:p>
    <w:p w14:paraId="0B59546F" w14:textId="77777777" w:rsidR="008E5570" w:rsidRDefault="008E5570">
      <w:r>
        <w:t xml:space="preserve">The placement of the shoham stones on the high priest's garments carries profound theological weight. </w:t>
      </w:r>
    </w:p>
    <w:p w14:paraId="0DA498B3" w14:textId="77777777" w:rsidR="008E5570" w:rsidRDefault="008E5570">
      <w:r>
        <w:t>• Bearing the Burden: By placing the engraved shoham stones on his shoulders, the high priest physically bore the names of the twelve tribes before the Lord. In scripture, the shoulder represents strength and the bearing of burdens. This foreshadows Jesus Christ, our Great High Priest, who carries His people by His infinite power (Isaiah 9:6).</w:t>
      </w:r>
    </w:p>
    <w:p w14:paraId="3EADDFA0" w14:textId="77777777" w:rsidR="008E5570" w:rsidRDefault="008E5570">
      <w:r>
        <w:t>• Sanctified Beauty: The inclusion of Edenic materials (gold and onyx) in the Tabernacle signifies a restoration of fellowship. The Tabernacle was a micro-Eden where God once again dwelt with man.</w:t>
      </w:r>
    </w:p>
    <w:p w14:paraId="61932FDA" w14:textId="77777777" w:rsidR="008E5570" w:rsidRDefault="008E5570">
      <w:r>
        <w:t>• Personal Representation: Each tribe was engraved on a precious stone. To God, His people are not a nameless mass; they are precious, distinct, and individually engraved upon His heart and held in His strength.</w:t>
      </w:r>
    </w:p>
    <w:p w14:paraId="172A79D2" w14:textId="77777777" w:rsidR="008E5570" w:rsidRDefault="008E5570"/>
    <w:p w14:paraId="38369463" w14:textId="77777777" w:rsidR="008E5570" w:rsidRPr="008E5570" w:rsidRDefault="008E5570">
      <w:pPr>
        <w:rPr>
          <w:b/>
        </w:rPr>
      </w:pPr>
      <w:r w:rsidRPr="008E5570">
        <w:rPr>
          <w:b/>
        </w:rPr>
        <w:t xml:space="preserve"> 5. Contextual Nuance in the Passage</w:t>
      </w:r>
    </w:p>
    <w:p w14:paraId="37EB3AB1" w14:textId="77777777" w:rsidR="008E5570" w:rsidRDefault="008E5570">
      <w:r>
        <w:t xml:space="preserve">In Exodus 35:27, the context is the voluntary offering for the construction of the Tabernacle. While the general assembly of Israel brought raw materials like wool, linen, silver, and bronze, the "rulers" (nesi'im) brought the shoham stones and the spices. </w:t>
      </w:r>
    </w:p>
    <w:p w14:paraId="277BE841" w14:textId="77777777" w:rsidR="008E5570" w:rsidRDefault="008E5570"/>
    <w:p w14:paraId="08942EB1" w14:textId="77777777" w:rsidR="008E5570" w:rsidRDefault="008E5570">
      <w:r>
        <w:t>This highlights a beautiful principle of stewardship and community. The common people gave what they had, and the leaders, who possessed greater wealth and resources, contributed the highly specialized and expensive gemstones needed for the high priest's garments. Every level of society participated, but the leaders recognized that their greater privilege demanded a greater level of contribution. They did not hoard their elite wealth; they consecrated it entirely to the service of God.</w:t>
      </w:r>
    </w:p>
    <w:p w14:paraId="3DFAE4CE" w14:textId="77777777" w:rsidR="008E5570" w:rsidRDefault="008E5570"/>
    <w:p w14:paraId="19B61CAF" w14:textId="77777777" w:rsidR="008E5570" w:rsidRPr="008E5570" w:rsidRDefault="008E5570">
      <w:pPr>
        <w:rPr>
          <w:b/>
        </w:rPr>
      </w:pPr>
      <w:r w:rsidRPr="008E5570">
        <w:rPr>
          <w:b/>
        </w:rPr>
        <w:t xml:space="preserve"> 6. Key Uses in Other Verses (NKJV)</w:t>
      </w:r>
    </w:p>
    <w:p w14:paraId="46A9D227" w14:textId="77777777" w:rsidR="008E5570" w:rsidRDefault="008E5570">
      <w:r>
        <w:t>• Genesis 2:12 - "And the gold of that land is good. The onyx stone and the bdellium are there."</w:t>
      </w:r>
    </w:p>
    <w:p w14:paraId="40812BF3" w14:textId="77777777" w:rsidR="008E5570" w:rsidRDefault="008E5570">
      <w:r>
        <w:t>• Exodus 28:9 - "Then you shall take two onyx stones and engrave on them the names of the sons of Israel:"</w:t>
      </w:r>
    </w:p>
    <w:p w14:paraId="1BE895B0" w14:textId="77777777" w:rsidR="008E5570" w:rsidRDefault="008E5570">
      <w:r>
        <w:t>• Job 28:16 - "It cannot be valued in the gold of Ophir, In precious onyx or sapphire."</w:t>
      </w:r>
    </w:p>
    <w:p w14:paraId="1056F154" w14:textId="77777777" w:rsidR="008E5570" w:rsidRDefault="008E5570">
      <w:r>
        <w:t>• Ezekiel 28:13 - "You were in Eden, the garden of God; Every precious stone was your covering: The ruby, topaz, and diamond, Beryl, onyx, and jasper..."</w:t>
      </w:r>
    </w:p>
    <w:p w14:paraId="091AAC6C" w14:textId="77777777" w:rsidR="008E5570" w:rsidRDefault="008E5570"/>
    <w:p w14:paraId="67CC0D0C" w14:textId="77777777" w:rsidR="008E5570" w:rsidRPr="008E5570" w:rsidRDefault="008E5570">
      <w:pPr>
        <w:rPr>
          <w:b/>
        </w:rPr>
      </w:pPr>
      <w:r w:rsidRPr="008E5570">
        <w:rPr>
          <w:b/>
        </w:rPr>
        <w:t xml:space="preserve"> 7. Other Relevant Insights</w:t>
      </w:r>
    </w:p>
    <w:p w14:paraId="591D75AA" w14:textId="77777777" w:rsidR="008E5570" w:rsidRDefault="008E5570">
      <w:r>
        <w:t>Translating ancient gemstones is notoriously difficult because ancient classification systems were based on color, texture, and location rather than modern chemical composition. While the NKJV and most modern translations favor "onyx," the Greek Septuagint (LXX) translates shoham with variety, using prasinos (leek-green stone), smaragdos (emerald), and beryllion (beryl). Regardless of the exact mineral identity, the ancient world viewed the shoham as a stone of exceptional beauty, clarity, and royal dignity.</w:t>
      </w:r>
    </w:p>
    <w:p w14:paraId="2DD7653B" w14:textId="77777777" w:rsidR="008E5570" w:rsidRDefault="008E5570"/>
    <w:p w14:paraId="07195E2F" w14:textId="77777777" w:rsidR="008E5570" w:rsidRPr="008E5570" w:rsidRDefault="008E5570">
      <w:pPr>
        <w:rPr>
          <w:b/>
        </w:rPr>
      </w:pPr>
      <w:r w:rsidRPr="008E5570">
        <w:rPr>
          <w:b/>
        </w:rPr>
        <w:t xml:space="preserve"> 8. References</w:t>
      </w:r>
    </w:p>
    <w:p w14:paraId="51AFC5EA" w14:textId="77777777" w:rsidR="008E5570" w:rsidRDefault="008E5570">
      <w:r>
        <w:t>• Brown, Driver, Briggs Hebrew and English Lexicon</w:t>
      </w:r>
    </w:p>
    <w:p w14:paraId="7E339DED" w14:textId="77777777" w:rsidR="008E5570" w:rsidRDefault="008E5570">
      <w:r>
        <w:t>• Theological Wordbook of the Old Testament</w:t>
      </w:r>
    </w:p>
    <w:p w14:paraId="046C0CF7" w14:textId="77777777" w:rsidR="008E5570" w:rsidRDefault="008E5570">
      <w:r>
        <w:t>• New International Dictionary of Old Testament Theology and Exegesis</w:t>
      </w:r>
    </w:p>
    <w:p w14:paraId="0D6A5C2A" w14:textId="77777777" w:rsidR="008E5570" w:rsidRDefault="008E5570">
      <w:r>
        <w:t>• Hebrew and Aramaic Lexicon of the Old Testament</w:t>
      </w:r>
    </w:p>
    <w:p w14:paraId="643B8892" w14:textId="75F7D70B" w:rsidR="004C5552" w:rsidRDefault="008E5570">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E557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1A90"/>
  <w15:chartTrackingRefBased/>
  <w15:docId w15:val="{05D1462D-A43A-4E25-A0A4-13C5A0D8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5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5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570"/>
    <w:rPr>
      <w:rFonts w:eastAsiaTheme="majorEastAsia" w:cstheme="majorBidi"/>
      <w:color w:val="272727" w:themeColor="text1" w:themeTint="D8"/>
    </w:rPr>
  </w:style>
  <w:style w:type="paragraph" w:styleId="Title">
    <w:name w:val="Title"/>
    <w:basedOn w:val="Normal"/>
    <w:next w:val="Normal"/>
    <w:link w:val="TitleChar"/>
    <w:uiPriority w:val="10"/>
    <w:qFormat/>
    <w:rsid w:val="008E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570"/>
    <w:pPr>
      <w:spacing w:before="160"/>
      <w:jc w:val="center"/>
    </w:pPr>
    <w:rPr>
      <w:i/>
      <w:iCs/>
      <w:color w:val="404040" w:themeColor="text1" w:themeTint="BF"/>
    </w:rPr>
  </w:style>
  <w:style w:type="character" w:customStyle="1" w:styleId="QuoteChar">
    <w:name w:val="Quote Char"/>
    <w:basedOn w:val="DefaultParagraphFont"/>
    <w:link w:val="Quote"/>
    <w:uiPriority w:val="29"/>
    <w:rsid w:val="008E5570"/>
    <w:rPr>
      <w:i/>
      <w:iCs/>
      <w:color w:val="404040" w:themeColor="text1" w:themeTint="BF"/>
    </w:rPr>
  </w:style>
  <w:style w:type="paragraph" w:styleId="ListParagraph">
    <w:name w:val="List Paragraph"/>
    <w:basedOn w:val="Normal"/>
    <w:uiPriority w:val="34"/>
    <w:qFormat/>
    <w:rsid w:val="008E5570"/>
    <w:pPr>
      <w:ind w:left="720"/>
      <w:contextualSpacing/>
    </w:pPr>
  </w:style>
  <w:style w:type="character" w:styleId="IntenseEmphasis">
    <w:name w:val="Intense Emphasis"/>
    <w:basedOn w:val="DefaultParagraphFont"/>
    <w:uiPriority w:val="21"/>
    <w:qFormat/>
    <w:rsid w:val="008E5570"/>
    <w:rPr>
      <w:i/>
      <w:iCs/>
      <w:color w:val="2E74B5" w:themeColor="accent1" w:themeShade="BF"/>
    </w:rPr>
  </w:style>
  <w:style w:type="paragraph" w:styleId="IntenseQuote">
    <w:name w:val="Intense Quote"/>
    <w:basedOn w:val="Normal"/>
    <w:next w:val="Normal"/>
    <w:link w:val="IntenseQuoteChar"/>
    <w:uiPriority w:val="30"/>
    <w:qFormat/>
    <w:rsid w:val="008E55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5570"/>
    <w:rPr>
      <w:i/>
      <w:iCs/>
      <w:color w:val="2E74B5" w:themeColor="accent1" w:themeShade="BF"/>
    </w:rPr>
  </w:style>
  <w:style w:type="character" w:styleId="IntenseReference">
    <w:name w:val="Intense Reference"/>
    <w:basedOn w:val="DefaultParagraphFont"/>
    <w:uiPriority w:val="32"/>
    <w:qFormat/>
    <w:rsid w:val="008E55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