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44A34" w14:textId="77777777" w:rsidR="003824FA" w:rsidRPr="003824FA" w:rsidRDefault="003824FA">
      <w:pPr>
        <w:rPr>
          <w:b/>
        </w:rPr>
      </w:pPr>
      <w:r w:rsidRPr="003824FA">
        <w:rPr>
          <w:b/>
        </w:rPr>
        <w:t>FREEWILL OFFERING - ( nedabah, Strong's H5071 )</w:t>
      </w:r>
    </w:p>
    <w:p w14:paraId="19F34A86" w14:textId="77777777" w:rsidR="003824FA" w:rsidRDefault="003824FA">
      <w:r w:rsidRPr="003824FA">
        <w:rPr>
          <w:b/>
        </w:rPr>
        <w:t>Summary:</w:t>
      </w:r>
    </w:p>
    <w:p w14:paraId="07A69259" w14:textId="77777777" w:rsidR="003824FA" w:rsidRDefault="003824FA">
      <w:r>
        <w:t>The Hebrew noun nedabah refers to a voluntary, spontaneous gift or offering driven by a willing heart rather than legal obligation. In the construction of the tabernacle, it highlights a worshipful response of generosity sparked by God's grace, where the internal motivation of the giver perfectly aligns with the external act of giving.</w:t>
      </w:r>
    </w:p>
    <w:p w14:paraId="3AD19AA3" w14:textId="77777777" w:rsidR="003824FA" w:rsidRDefault="003824FA"/>
    <w:p w14:paraId="55252BB6" w14:textId="77777777" w:rsidR="003824FA" w:rsidRDefault="003824FA">
      <w:r w:rsidRPr="003824FA">
        <w:rPr>
          <w:b/>
        </w:rPr>
        <w:t>Full Study:</w:t>
      </w:r>
    </w:p>
    <w:p w14:paraId="4F3DD84D" w14:textId="77777777" w:rsidR="003824FA" w:rsidRDefault="003824FA"/>
    <w:p w14:paraId="1C139177" w14:textId="77777777" w:rsidR="003824FA" w:rsidRPr="003824FA" w:rsidRDefault="003824FA">
      <w:pPr>
        <w:rPr>
          <w:b/>
        </w:rPr>
      </w:pPr>
      <w:r w:rsidRPr="003824FA">
        <w:rPr>
          <w:b/>
        </w:rPr>
        <w:t>1. Word Picture / Background</w:t>
      </w:r>
    </w:p>
    <w:p w14:paraId="58DFDF88" w14:textId="77777777" w:rsidR="003824FA" w:rsidRDefault="003824FA">
      <w:r>
        <w:t>The root verb is nadab (H5068), which means to impel, incite, or volunteer willingly. The concrete word picture behind this root is one of water or a gift flowing out freely and uncoerced, overflowing from an inner impulse of love and devotion. It stands in contrast to compulsory tithes, taxes, or obligatory duties. In the ancient Near East, offerings were frequently presented as tribute to appease volatile deities or human kings. The nedabah introduces a deeply relational concept of worship, where the offering is not a transaction to pacify God, but an expression of joy and gratitude toward Him.</w:t>
      </w:r>
    </w:p>
    <w:p w14:paraId="54795263" w14:textId="77777777" w:rsidR="003824FA" w:rsidRDefault="003824FA"/>
    <w:p w14:paraId="23DFDB6C" w14:textId="77777777" w:rsidR="003824FA" w:rsidRPr="003824FA" w:rsidRDefault="003824FA">
      <w:pPr>
        <w:rPr>
          <w:b/>
        </w:rPr>
      </w:pPr>
      <w:r w:rsidRPr="003824FA">
        <w:rPr>
          <w:b/>
        </w:rPr>
        <w:t>2. Meaning / Lexical Definition</w:t>
      </w:r>
    </w:p>
    <w:p w14:paraId="23F540A9" w14:textId="77777777" w:rsidR="003824FA" w:rsidRDefault="003824FA">
      <w:r>
        <w:t xml:space="preserve">The noun nedabah means a voluntary gift, freewill offering, or voluntariness. It can also denote abundance or liberality, describing a plentiful or rain-like outpouring. Within the Levitical sacrificial system, the freewill offering is a sub-category of the peace offering (shelamim). While other sacrifices were mandated for atonement, purification, or the fulfillment of vows, the nedabah was brought purely out of spontaneous adoration. </w:t>
      </w:r>
    </w:p>
    <w:p w14:paraId="2CF8D969" w14:textId="77777777" w:rsidR="003824FA" w:rsidRDefault="003824FA"/>
    <w:p w14:paraId="0CF06B59" w14:textId="77777777" w:rsidR="003824FA" w:rsidRPr="003824FA" w:rsidRDefault="003824FA">
      <w:pPr>
        <w:rPr>
          <w:b/>
        </w:rPr>
      </w:pPr>
      <w:r w:rsidRPr="003824FA">
        <w:rPr>
          <w:b/>
        </w:rPr>
        <w:t>3. Usage and Word Pictures</w:t>
      </w:r>
    </w:p>
    <w:p w14:paraId="4DBA1EDF" w14:textId="77777777" w:rsidR="003824FA" w:rsidRDefault="003824FA">
      <w:r>
        <w:t>This noun occurs 26 times in the Hebrew Bible. It is most frequently used to describe physical gifts brought for the construction of the tabernacle and, later, the temple. However, it also carries metaphorical and spiritual word pictures:</w:t>
      </w:r>
    </w:p>
    <w:p w14:paraId="639C7CA0" w14:textId="77777777" w:rsidR="003824FA" w:rsidRDefault="003824FA">
      <w:r>
        <w:t>• In Psalm 68:9, the word describes a "plentiful rain" that God sends to refresh His inheritance, portraying God's grace as a spontaneous, overflowing gift.</w:t>
      </w:r>
    </w:p>
    <w:p w14:paraId="727A4D9A" w14:textId="77777777" w:rsidR="003824FA" w:rsidRDefault="003824FA">
      <w:r>
        <w:t>• In Psalm 119:108, the psalmist speaks of the "freewill offerings of my mouth," depicting prayers, praises, and thanksgivings as spontaneous sacrifices of devotion.</w:t>
      </w:r>
    </w:p>
    <w:p w14:paraId="70E5C97B" w14:textId="77777777" w:rsidR="003824FA" w:rsidRDefault="003824FA">
      <w:r>
        <w:t>• In Hosea 14:4, God promises to love restored Israel "freely" (nedabah), showing that the ultimate source of all spontaneous, unmerited giving is God's own character.</w:t>
      </w:r>
    </w:p>
    <w:p w14:paraId="603C431B" w14:textId="77777777" w:rsidR="003824FA" w:rsidRDefault="003824FA"/>
    <w:p w14:paraId="3F2504D3" w14:textId="77777777" w:rsidR="003824FA" w:rsidRPr="003824FA" w:rsidRDefault="003824FA">
      <w:pPr>
        <w:rPr>
          <w:b/>
        </w:rPr>
      </w:pPr>
      <w:r w:rsidRPr="003824FA">
        <w:rPr>
          <w:b/>
        </w:rPr>
        <w:t>4. Theological Implications</w:t>
      </w:r>
    </w:p>
    <w:p w14:paraId="4470A1A8" w14:textId="77777777" w:rsidR="003824FA" w:rsidRDefault="003824FA">
      <w:r>
        <w:t>The theological weight of nedabah rests on the necessity of voluntariness in worship. God does not coerce love, devotion, or generosity. The tabernacle was to be God's dwelling place among His people, but He would not force them to build it. He invited them to participate, making the physical structure of the tabernacle a monument to the willing hearts of His people. This Old Testament pattern directly prefigures the New Testament theology of stewardship, where giving must not be done "grudgingly or of necessity; for God loves a cheerful giver" (2 Corinthians 9:7).</w:t>
      </w:r>
    </w:p>
    <w:p w14:paraId="202228B1" w14:textId="77777777" w:rsidR="003824FA" w:rsidRDefault="003824FA"/>
    <w:p w14:paraId="1A27A832" w14:textId="77777777" w:rsidR="003824FA" w:rsidRPr="003824FA" w:rsidRDefault="003824FA">
      <w:pPr>
        <w:rPr>
          <w:b/>
        </w:rPr>
      </w:pPr>
      <w:r w:rsidRPr="003824FA">
        <w:rPr>
          <w:b/>
        </w:rPr>
        <w:t>5. Contextual Nuance in the Passage</w:t>
      </w:r>
    </w:p>
    <w:p w14:paraId="6E921A08" w14:textId="77777777" w:rsidR="003824FA" w:rsidRDefault="003824FA">
      <w:r>
        <w:t xml:space="preserve">In Exodus 35:29, the nedabah serves as the climax of the call for tabernacle materials. Moses had outlined what was needed, but the actual gathering of materials depended entirely on the people's hearts. The text links the "freewill offering" directly to "all the men and women whose hearts were willing." This voluntary action was so pervasive that it resulted in a holy surplus; the people eventually had to be restrained from bringing more because their spontaneous generosity exceeded the physical need (Exodus 36:5-6). </w:t>
      </w:r>
    </w:p>
    <w:p w14:paraId="1BE55541" w14:textId="77777777" w:rsidR="003824FA" w:rsidRDefault="003824FA"/>
    <w:p w14:paraId="68F64C37" w14:textId="77777777" w:rsidR="003824FA" w:rsidRPr="003824FA" w:rsidRDefault="003824FA">
      <w:pPr>
        <w:rPr>
          <w:b/>
        </w:rPr>
      </w:pPr>
      <w:r w:rsidRPr="003824FA">
        <w:rPr>
          <w:b/>
        </w:rPr>
        <w:t>6. Key Uses in Other Verses (NKJV)</w:t>
      </w:r>
    </w:p>
    <w:p w14:paraId="7C0E5BA3" w14:textId="77777777" w:rsidR="003824FA" w:rsidRDefault="003824FA">
      <w:r>
        <w:t>• Leviticus 22:18 - "Whatever his offering may be, whether it is any of their vows or any of their freewill offerings, which they offer to the LORD as a burnt offering..."</w:t>
      </w:r>
    </w:p>
    <w:p w14:paraId="6CFB7737" w14:textId="77777777" w:rsidR="003824FA" w:rsidRDefault="003824FA">
      <w:r>
        <w:t>• Deuteronomy 16:10 - "Then you shall keep the Feast of Weeks to the LORD your God with the tribute of a freewill offering from your hand, which you shall give as the LORD your God blesses you."</w:t>
      </w:r>
    </w:p>
    <w:p w14:paraId="16400062" w14:textId="77777777" w:rsidR="003824FA" w:rsidRDefault="003824FA">
      <w:r>
        <w:t>• Ezra 1:4 - "...besides the freewill offering for the house of God which is in Jerusalem."</w:t>
      </w:r>
    </w:p>
    <w:p w14:paraId="3C0BF26A" w14:textId="77777777" w:rsidR="003824FA" w:rsidRDefault="003824FA">
      <w:r>
        <w:t>• Psalm 119:108 - "Accept, I pray, the freewill offerings of my mouth, O LORD, and teach me Your judgments."</w:t>
      </w:r>
    </w:p>
    <w:p w14:paraId="3BB46A91" w14:textId="77777777" w:rsidR="003824FA" w:rsidRDefault="003824FA"/>
    <w:p w14:paraId="41F63319" w14:textId="77777777" w:rsidR="003824FA" w:rsidRPr="003824FA" w:rsidRDefault="003824FA">
      <w:pPr>
        <w:rPr>
          <w:b/>
        </w:rPr>
      </w:pPr>
      <w:r w:rsidRPr="003824FA">
        <w:rPr>
          <w:b/>
        </w:rPr>
        <w:t>7. Other Relevant Insights</w:t>
      </w:r>
    </w:p>
    <w:p w14:paraId="39E1E2F0" w14:textId="77777777" w:rsidR="003824FA" w:rsidRDefault="003824FA">
      <w:r>
        <w:t>A helpful distinction exists in the law between a vow (neder) and a freewill offering (nedabah). A vow was a binding obligation made during a time of crisis (e.g., "If God delivers me, I will sacrifice..."). Once the crisis passed, the vow had to be paid. The nedabah, however, was born entirely in the present moment out of pure joy and peace, carrying no prior obligation. This highlights that God leaves room in the life of the believer for unprompted, extra-mile acts of worship that transcend duty.</w:t>
      </w:r>
    </w:p>
    <w:p w14:paraId="0C18DED8" w14:textId="77777777" w:rsidR="003824FA" w:rsidRDefault="003824FA"/>
    <w:p w14:paraId="2809D605" w14:textId="77777777" w:rsidR="003824FA" w:rsidRPr="003824FA" w:rsidRDefault="003824FA">
      <w:pPr>
        <w:rPr>
          <w:b/>
        </w:rPr>
      </w:pPr>
      <w:r w:rsidRPr="003824FA">
        <w:rPr>
          <w:b/>
        </w:rPr>
        <w:t>8. References</w:t>
      </w:r>
    </w:p>
    <w:p w14:paraId="1D4283C6" w14:textId="77777777" w:rsidR="003824FA" w:rsidRDefault="003824FA">
      <w:r>
        <w:t>• Brown-Driver-Briggs Hebrew and English Lexicon</w:t>
      </w:r>
    </w:p>
    <w:p w14:paraId="15AD1865" w14:textId="77777777" w:rsidR="003824FA" w:rsidRDefault="003824FA">
      <w:r>
        <w:t>• Hebrew and Aramaic Lexicon of the Old Testament</w:t>
      </w:r>
    </w:p>
    <w:p w14:paraId="4E5FF01C" w14:textId="77777777" w:rsidR="003824FA" w:rsidRDefault="003824FA">
      <w:r>
        <w:t>• Theological Wordbook of the Old Testament</w:t>
      </w:r>
    </w:p>
    <w:p w14:paraId="679DD8D6" w14:textId="77777777" w:rsidR="003824FA" w:rsidRDefault="003824FA">
      <w:r>
        <w:t>• Strong's Exhaustive Concordance of the Bible</w:t>
      </w:r>
    </w:p>
    <w:p w14:paraId="3D9D2CF1" w14:textId="2D946801" w:rsidR="004C5552" w:rsidRDefault="003824FA">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4F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824F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F7365"/>
  <w15:chartTrackingRefBased/>
  <w15:docId w15:val="{232DB35A-F9D4-4555-A972-128216675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82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2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4FA"/>
    <w:rPr>
      <w:rFonts w:eastAsiaTheme="majorEastAsia" w:cstheme="majorBidi"/>
      <w:color w:val="272727" w:themeColor="text1" w:themeTint="D8"/>
    </w:rPr>
  </w:style>
  <w:style w:type="paragraph" w:styleId="Title">
    <w:name w:val="Title"/>
    <w:basedOn w:val="Normal"/>
    <w:next w:val="Normal"/>
    <w:link w:val="TitleChar"/>
    <w:uiPriority w:val="10"/>
    <w:qFormat/>
    <w:rsid w:val="00382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4FA"/>
    <w:pPr>
      <w:spacing w:before="160"/>
      <w:jc w:val="center"/>
    </w:pPr>
    <w:rPr>
      <w:i/>
      <w:iCs/>
      <w:color w:val="404040" w:themeColor="text1" w:themeTint="BF"/>
    </w:rPr>
  </w:style>
  <w:style w:type="character" w:customStyle="1" w:styleId="QuoteChar">
    <w:name w:val="Quote Char"/>
    <w:basedOn w:val="DefaultParagraphFont"/>
    <w:link w:val="Quote"/>
    <w:uiPriority w:val="29"/>
    <w:rsid w:val="003824FA"/>
    <w:rPr>
      <w:i/>
      <w:iCs/>
      <w:color w:val="404040" w:themeColor="text1" w:themeTint="BF"/>
    </w:rPr>
  </w:style>
  <w:style w:type="paragraph" w:styleId="ListParagraph">
    <w:name w:val="List Paragraph"/>
    <w:basedOn w:val="Normal"/>
    <w:uiPriority w:val="34"/>
    <w:qFormat/>
    <w:rsid w:val="003824FA"/>
    <w:pPr>
      <w:ind w:left="720"/>
      <w:contextualSpacing/>
    </w:pPr>
  </w:style>
  <w:style w:type="character" w:styleId="IntenseEmphasis">
    <w:name w:val="Intense Emphasis"/>
    <w:basedOn w:val="DefaultParagraphFont"/>
    <w:uiPriority w:val="21"/>
    <w:qFormat/>
    <w:rsid w:val="003824FA"/>
    <w:rPr>
      <w:i/>
      <w:iCs/>
      <w:color w:val="2E74B5" w:themeColor="accent1" w:themeShade="BF"/>
    </w:rPr>
  </w:style>
  <w:style w:type="paragraph" w:styleId="IntenseQuote">
    <w:name w:val="Intense Quote"/>
    <w:basedOn w:val="Normal"/>
    <w:next w:val="Normal"/>
    <w:link w:val="IntenseQuoteChar"/>
    <w:uiPriority w:val="30"/>
    <w:qFormat/>
    <w:rsid w:val="003824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24FA"/>
    <w:rPr>
      <w:i/>
      <w:iCs/>
      <w:color w:val="2E74B5" w:themeColor="accent1" w:themeShade="BF"/>
    </w:rPr>
  </w:style>
  <w:style w:type="character" w:styleId="IntenseReference">
    <w:name w:val="Intense Reference"/>
    <w:basedOn w:val="DefaultParagraphFont"/>
    <w:uiPriority w:val="32"/>
    <w:qFormat/>
    <w:rsid w:val="003824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722</Words>
  <Characters>4118</Characters>
  <Application>Microsoft Office Word</Application>
  <DocSecurity>0</DocSecurity>
  <Lines>34</Lines>
  <Paragraphs>9</Paragraphs>
  <ScaleCrop>false</ScaleCrop>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2026-08-14T11:17:00Z</dcterms:created>
  <dcterms:modified xsi:type="dcterms:W3CDTF">2026-08-14T11:17:00Z</dcterms:modified>
</cp:coreProperties>
</file>