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F641" w14:textId="77777777" w:rsidR="00B90822" w:rsidRPr="00B90822" w:rsidRDefault="00B90822">
      <w:pPr>
        <w:rPr>
          <w:b/>
        </w:rPr>
      </w:pPr>
      <w:r w:rsidRPr="00B90822">
        <w:rPr>
          <w:b/>
        </w:rPr>
        <w:t>KINDLE - ( ba'ar , Strong's H1197 )</w:t>
      </w:r>
    </w:p>
    <w:p w14:paraId="542EF181" w14:textId="77777777" w:rsidR="00B90822" w:rsidRDefault="00B90822">
      <w:r w:rsidRPr="00B90822">
        <w:rPr>
          <w:b/>
        </w:rPr>
        <w:t>Summary:</w:t>
      </w:r>
    </w:p>
    <w:p w14:paraId="3C510A23" w14:textId="77777777" w:rsidR="00B90822" w:rsidRDefault="00B90822">
      <w:r>
        <w:t>The Hebrew verb ba'ar in Exodus 35:3 carries the primary meaning of kindling, lighting, or consuming with fire. In this specific setting, it refers to the prohibition of lighting a domestic fire on the Sabbath. While fire was essential for daily life—providing heat, light, and the means to cook—abstaining from kindling it on the Sabbath emphasized complete cessation from labor, prompting Israel to trust in God's prior provision and enter fully into holy rest.</w:t>
      </w:r>
    </w:p>
    <w:p w14:paraId="46532ABE" w14:textId="77777777" w:rsidR="00B90822" w:rsidRDefault="00B90822"/>
    <w:p w14:paraId="0C211130" w14:textId="77777777" w:rsidR="00B90822" w:rsidRDefault="00B90822">
      <w:r w:rsidRPr="00B90822">
        <w:rPr>
          <w:b/>
        </w:rPr>
        <w:t>Full Study:</w:t>
      </w:r>
    </w:p>
    <w:p w14:paraId="054BFE18" w14:textId="77777777" w:rsidR="00B90822" w:rsidRDefault="00B90822"/>
    <w:p w14:paraId="22ABC07D" w14:textId="77777777" w:rsidR="00B90822" w:rsidRPr="00B90822" w:rsidRDefault="00B90822">
      <w:pPr>
        <w:rPr>
          <w:b/>
        </w:rPr>
      </w:pPr>
      <w:r w:rsidRPr="00B90822">
        <w:rPr>
          <w:b/>
        </w:rPr>
        <w:t xml:space="preserve"> 1. Word Picture / Background</w:t>
      </w:r>
    </w:p>
    <w:p w14:paraId="0391ABD8" w14:textId="77777777" w:rsidR="00B90822" w:rsidRDefault="00B90822">
      <w:r>
        <w:t xml:space="preserve">In the ancient Near East, kindling a fire was not a simple matter of striking a match. It was a laborious process that required striking flint against iron pyrites or rubbing wood together to generate sparks, catching those sparks on tinder, and carefully blowing them into a flame. It required time, physical effort, and focused preparation. </w:t>
      </w:r>
    </w:p>
    <w:p w14:paraId="1AD0ED46" w14:textId="77777777" w:rsidR="00B90822" w:rsidRDefault="00B90822"/>
    <w:p w14:paraId="3925CBA4" w14:textId="77777777" w:rsidR="00B90822" w:rsidRDefault="00B90822">
      <w:r>
        <w:t>Because fire was associated with work, the act of kindling a fire was classified as a creative and productive labor. By banning the kindling of fire on the Sabbath, God drew a clear boundary line around the home. The hearth, which was the center of domestic labor, was to remain quiet, serving as a physical reminder that human striving had ceased for the day.</w:t>
      </w:r>
    </w:p>
    <w:p w14:paraId="3E7D8CEB" w14:textId="77777777" w:rsidR="00B90822" w:rsidRDefault="00B90822"/>
    <w:p w14:paraId="5A6E7E1B" w14:textId="77777777" w:rsidR="00B90822" w:rsidRPr="00B90822" w:rsidRDefault="00B90822">
      <w:pPr>
        <w:rPr>
          <w:b/>
        </w:rPr>
      </w:pPr>
      <w:r w:rsidRPr="00B90822">
        <w:rPr>
          <w:b/>
        </w:rPr>
        <w:t xml:space="preserve"> 2. Meaning / Lexical Definition</w:t>
      </w:r>
    </w:p>
    <w:p w14:paraId="0B524B59" w14:textId="77777777" w:rsidR="00B90822" w:rsidRDefault="00B90822">
      <w:r>
        <w:t>The root ba'ar basically means to burn, consume, or kindle. It appears in several different stems in the Hebrew Bible:</w:t>
      </w:r>
    </w:p>
    <w:p w14:paraId="26ED0BAD" w14:textId="77777777" w:rsidR="00B90822" w:rsidRDefault="00B90822">
      <w:r>
        <w:t>• In the active Qal stem, it refers to a fire that is actively burning or flaring up (such as the burning bush in Exodus 3).</w:t>
      </w:r>
    </w:p>
    <w:p w14:paraId="7D1D824A" w14:textId="77777777" w:rsidR="00B90822" w:rsidRDefault="00B90822">
      <w:r>
        <w:t>• In the intensive Piel stem (the form used in Exodus 35:3), it means to kindle, light, or set fire to something, as well as to utterly consume or clean out.</w:t>
      </w:r>
    </w:p>
    <w:p w14:paraId="0B25B64F" w14:textId="77777777" w:rsidR="00B90822" w:rsidRDefault="00B90822">
      <w:r>
        <w:t>• In the causative Hiphil stem, it means to cause to burn, kindle, or set on fire.</w:t>
      </w:r>
    </w:p>
    <w:p w14:paraId="7A98CAD3" w14:textId="77777777" w:rsidR="00B90822" w:rsidRDefault="00B90822"/>
    <w:p w14:paraId="5FB6C503" w14:textId="77777777" w:rsidR="00B90822" w:rsidRDefault="00B90822">
      <w:r>
        <w:t>It is critical to distinguish this root from its homonyms. Lexicons identify a separate root ba'ar II, which means "to be brutish" or "stupid" (found in passages like Psalm 94:8 and Jeremiah 10:8). A third possible root, ba'ar III, means "to graze" or "feed on." The context of Exodus 35:3 strictly demands the first root (to burn or kindle), and no connection should be made to the ideas of foolishness or grazing.</w:t>
      </w:r>
    </w:p>
    <w:p w14:paraId="7A3E999F" w14:textId="77777777" w:rsidR="00B90822" w:rsidRDefault="00B90822"/>
    <w:p w14:paraId="44B57A5F" w14:textId="77777777" w:rsidR="00B90822" w:rsidRPr="00B90822" w:rsidRDefault="00B90822">
      <w:pPr>
        <w:rPr>
          <w:b/>
        </w:rPr>
      </w:pPr>
      <w:r w:rsidRPr="00B90822">
        <w:rPr>
          <w:b/>
        </w:rPr>
        <w:t xml:space="preserve"> 3. Usage and Word Pictures</w:t>
      </w:r>
    </w:p>
    <w:p w14:paraId="6F1CDB56" w14:textId="77777777" w:rsidR="00B90822" w:rsidRDefault="00B90822">
      <w:r>
        <w:t>Throughout Scripture, ba'ar is used both literally and metaphorically:</w:t>
      </w:r>
    </w:p>
    <w:p w14:paraId="38E51B47" w14:textId="77777777" w:rsidR="00B90822" w:rsidRDefault="00B90822">
      <w:r>
        <w:t>• Literal Burning: It is used for lighting lamps, burning fuel on an altar, or setting fields on fire.</w:t>
      </w:r>
    </w:p>
    <w:p w14:paraId="61B6FAEE" w14:textId="77777777" w:rsidR="00B90822" w:rsidRDefault="00B90822">
      <w:r>
        <w:t>• Metaphorical Consumption: It is frequently used to describe the anger or wrath of God "burning" against sin (e.g., Psalm 2:12, Isaiah 30:27).</w:t>
      </w:r>
    </w:p>
    <w:p w14:paraId="75263FC4" w14:textId="77777777" w:rsidR="00B90822" w:rsidRDefault="00B90822">
      <w:r>
        <w:t>• Removal of Evil: In Deuteronomy, the Piel form of ba'ar is used in the recurring phrase "you shall put away [literally, burn out or consume] the evil from among you" (Deuteronomy 13:5, 17:7). This word picture presents evil as a dry bramble that must be completely incinerated so it does not spread through the community.</w:t>
      </w:r>
    </w:p>
    <w:p w14:paraId="7A53B67A" w14:textId="77777777" w:rsidR="00B90822" w:rsidRDefault="00B90822"/>
    <w:p w14:paraId="3AD070AD" w14:textId="77777777" w:rsidR="00B90822" w:rsidRPr="00B90822" w:rsidRDefault="00B90822">
      <w:pPr>
        <w:rPr>
          <w:b/>
        </w:rPr>
      </w:pPr>
      <w:r w:rsidRPr="00B90822">
        <w:rPr>
          <w:b/>
        </w:rPr>
        <w:t xml:space="preserve"> 4. Theological Implications</w:t>
      </w:r>
    </w:p>
    <w:p w14:paraId="57302FAE" w14:textId="77777777" w:rsidR="00B90822" w:rsidRDefault="00B90822">
      <w:r>
        <w:t xml:space="preserve">The prohibition against kindling a fire on the Sabbath carries deep theological weight. </w:t>
      </w:r>
    </w:p>
    <w:p w14:paraId="5C154525" w14:textId="77777777" w:rsidR="00B90822" w:rsidRDefault="00B90822">
      <w:r>
        <w:t>• Ceasing from Self-Provision: Kindling a fire was necessary for cooking meals. By prohibiting this, God reminded Israel of His provision of the double portion of manna on the sixth day (Exodus 16:22-30). They were to bake and boil their food the day before. Refraining from kindling a fire was an act of faith, declaring that their survival depended on God's past provision, not their present labor.</w:t>
      </w:r>
    </w:p>
    <w:p w14:paraId="4C8A4B40" w14:textId="77777777" w:rsidR="00B90822" w:rsidRDefault="00B90822">
      <w:r>
        <w:t>• Sacred vs. Common Fire: While the Israelites were forbidden to kindle fires in their "dwellings" on the Sabbath, the fire on the Tabernacle altar was kept burning continuously. This created a stark distinction between the common fires of human labor and the sacred fire of God's presence and atonement.</w:t>
      </w:r>
    </w:p>
    <w:p w14:paraId="6E55CF80" w14:textId="77777777" w:rsidR="00B90822" w:rsidRDefault="00B90822"/>
    <w:p w14:paraId="24727B18" w14:textId="77777777" w:rsidR="00B90822" w:rsidRPr="00B90822" w:rsidRDefault="00B90822">
      <w:pPr>
        <w:rPr>
          <w:b/>
        </w:rPr>
      </w:pPr>
      <w:r w:rsidRPr="00B90822">
        <w:rPr>
          <w:b/>
        </w:rPr>
        <w:t xml:space="preserve"> 5. Contextual Nuance in the Passage</w:t>
      </w:r>
    </w:p>
    <w:p w14:paraId="34E6C715" w14:textId="77777777" w:rsidR="00B90822" w:rsidRDefault="00B90822">
      <w:r>
        <w:t xml:space="preserve">In Exodus 35:3, Moses delivers this command just as Israel is about to begin constructing the Tabernacle. This placement is highly intentional. The construction of the Tabernacle required extensive craftsmanship, metalworking, and fuel. One might easily assume that because the Tabernacle was a holy project, working on it—including kindling fires to smelt metals—would be permissible on the Sabbath. </w:t>
      </w:r>
    </w:p>
    <w:p w14:paraId="2EF79C88" w14:textId="77777777" w:rsidR="00B90822" w:rsidRDefault="00B90822"/>
    <w:p w14:paraId="3910EFAB" w14:textId="77777777" w:rsidR="00B90822" w:rsidRDefault="00B90822">
      <w:r>
        <w:t>By placing the prohibition against kindling fire immediately before the Tabernacle instructions, God makes it clear that even the holy work of building His sanctuary must bow to the law of the Sabbath. No domestic convenience or sacred work justified kindling a fire on the day of rest.</w:t>
      </w:r>
    </w:p>
    <w:p w14:paraId="4DD4CB8E" w14:textId="77777777" w:rsidR="00B90822" w:rsidRDefault="00B90822"/>
    <w:p w14:paraId="34C2AB98" w14:textId="77777777" w:rsidR="00B90822" w:rsidRPr="00B90822" w:rsidRDefault="00B90822">
      <w:pPr>
        <w:rPr>
          <w:b/>
        </w:rPr>
      </w:pPr>
      <w:r w:rsidRPr="00B90822">
        <w:rPr>
          <w:b/>
        </w:rPr>
        <w:t xml:space="preserve"> 6. Key Uses in Other Verses (NKJV)</w:t>
      </w:r>
    </w:p>
    <w:p w14:paraId="764C6BA6" w14:textId="77777777" w:rsidR="00B90822" w:rsidRDefault="00B90822">
      <w:r>
        <w:t>• Exodus 22:6: "If fire breaks out and catches thorns, so that stacked grain, standing grain, or the field is consumed, he who kindled [ba'ar] the fire shall surely make restitution."</w:t>
      </w:r>
    </w:p>
    <w:p w14:paraId="376703E4" w14:textId="77777777" w:rsidR="00B90822" w:rsidRDefault="00B90822">
      <w:r>
        <w:t>• Nehemiah 10:34: "We cast lots... to bring wood to the house of our God... to burn [ba'ar] on the altar of the LORD our God..."</w:t>
      </w:r>
    </w:p>
    <w:p w14:paraId="5AF92119" w14:textId="77777777" w:rsidR="00B90822" w:rsidRDefault="00B90822">
      <w:r>
        <w:t>• Jeremiah 7:18: "The children gather wood, the fathers kindle [ba'ar] the fire, and the women knead dough, to make cakes for the queen of heaven..."</w:t>
      </w:r>
    </w:p>
    <w:p w14:paraId="624EDE6E" w14:textId="77777777" w:rsidR="00B90822" w:rsidRDefault="00B90822"/>
    <w:p w14:paraId="5B971565" w14:textId="77777777" w:rsidR="00B90822" w:rsidRPr="00B90822" w:rsidRDefault="00B90822">
      <w:pPr>
        <w:rPr>
          <w:b/>
        </w:rPr>
      </w:pPr>
      <w:r w:rsidRPr="00B90822">
        <w:rPr>
          <w:b/>
        </w:rPr>
        <w:t xml:space="preserve"> 7. Other Relevant Insights</w:t>
      </w:r>
    </w:p>
    <w:p w14:paraId="7B30C1C2" w14:textId="77777777" w:rsidR="00B90822" w:rsidRDefault="00B90822">
      <w:r>
        <w:t xml:space="preserve">For the modern reader, the spiritual principle behind ba'ar in Exodus 35:3 addresses the temptation of restlessness. Kindling a fire is an act of initiation—it is starting something. On the Sabbath, God commands His people not to start anything new. </w:t>
      </w:r>
    </w:p>
    <w:p w14:paraId="6F3BF3D1" w14:textId="77777777" w:rsidR="00B90822" w:rsidRDefault="00B90822"/>
    <w:p w14:paraId="173D3982" w14:textId="77777777" w:rsidR="00B90822" w:rsidRDefault="00B90822">
      <w:r>
        <w:t>In a New Testament light, Jesus Christ is the fulfillment of our Sabbath rest (Hebrews 4:9-10). When we rely on our own efforts to justify ourselves, we are spiritually "kindling our own fires" of self-righteousness. Ceasing to kindle our own fire means resting entirely in the finished, consuming work of Christ.</w:t>
      </w:r>
    </w:p>
    <w:p w14:paraId="36ADB83C" w14:textId="77777777" w:rsidR="00B90822" w:rsidRDefault="00B90822"/>
    <w:p w14:paraId="26391D87" w14:textId="77777777" w:rsidR="00B90822" w:rsidRPr="00B90822" w:rsidRDefault="00B90822">
      <w:pPr>
        <w:rPr>
          <w:b/>
        </w:rPr>
      </w:pPr>
      <w:r w:rsidRPr="00B90822">
        <w:rPr>
          <w:b/>
        </w:rPr>
        <w:t xml:space="preserve"> 8. References</w:t>
      </w:r>
    </w:p>
    <w:p w14:paraId="2D71CF89" w14:textId="77777777" w:rsidR="00B90822" w:rsidRDefault="00B90822">
      <w:r>
        <w:t>• Brown, Driver, Briggs Hebrew and English Lexicon</w:t>
      </w:r>
    </w:p>
    <w:p w14:paraId="2B21E50C" w14:textId="77777777" w:rsidR="00B90822" w:rsidRDefault="00B90822">
      <w:r>
        <w:t>• Koehler, Baumgartner, Hebrew and Aramaic Lexicon of the Old Testament</w:t>
      </w:r>
    </w:p>
    <w:p w14:paraId="59821F2A" w14:textId="77777777" w:rsidR="00B90822" w:rsidRDefault="00B90822">
      <w:r>
        <w:t>• Theological Wordbook of the Old Testament</w:t>
      </w:r>
    </w:p>
    <w:p w14:paraId="44F471B3" w14:textId="77777777" w:rsidR="00B90822" w:rsidRDefault="00B90822">
      <w:r>
        <w:t>• Vine's Expository Dictionary of Old and New Testament Words</w:t>
      </w:r>
    </w:p>
    <w:p w14:paraId="3BBEC64B" w14:textId="70BAA87B" w:rsidR="004C5552" w:rsidRDefault="00B90822">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0822"/>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CEBF"/>
  <w15:chartTrackingRefBased/>
  <w15:docId w15:val="{33BA9758-2761-47F2-859B-CFADCF00F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822"/>
    <w:rPr>
      <w:rFonts w:eastAsiaTheme="majorEastAsia" w:cstheme="majorBidi"/>
      <w:color w:val="272727" w:themeColor="text1" w:themeTint="D8"/>
    </w:rPr>
  </w:style>
  <w:style w:type="paragraph" w:styleId="Title">
    <w:name w:val="Title"/>
    <w:basedOn w:val="Normal"/>
    <w:next w:val="Normal"/>
    <w:link w:val="TitleChar"/>
    <w:uiPriority w:val="10"/>
    <w:qFormat/>
    <w:rsid w:val="00B9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822"/>
    <w:pPr>
      <w:spacing w:before="160"/>
      <w:jc w:val="center"/>
    </w:pPr>
    <w:rPr>
      <w:i/>
      <w:iCs/>
      <w:color w:val="404040" w:themeColor="text1" w:themeTint="BF"/>
    </w:rPr>
  </w:style>
  <w:style w:type="character" w:customStyle="1" w:styleId="QuoteChar">
    <w:name w:val="Quote Char"/>
    <w:basedOn w:val="DefaultParagraphFont"/>
    <w:link w:val="Quote"/>
    <w:uiPriority w:val="29"/>
    <w:rsid w:val="00B90822"/>
    <w:rPr>
      <w:i/>
      <w:iCs/>
      <w:color w:val="404040" w:themeColor="text1" w:themeTint="BF"/>
    </w:rPr>
  </w:style>
  <w:style w:type="paragraph" w:styleId="ListParagraph">
    <w:name w:val="List Paragraph"/>
    <w:basedOn w:val="Normal"/>
    <w:uiPriority w:val="34"/>
    <w:qFormat/>
    <w:rsid w:val="00B90822"/>
    <w:pPr>
      <w:ind w:left="720"/>
      <w:contextualSpacing/>
    </w:pPr>
  </w:style>
  <w:style w:type="character" w:styleId="IntenseEmphasis">
    <w:name w:val="Intense Emphasis"/>
    <w:basedOn w:val="DefaultParagraphFont"/>
    <w:uiPriority w:val="21"/>
    <w:qFormat/>
    <w:rsid w:val="00B90822"/>
    <w:rPr>
      <w:i/>
      <w:iCs/>
      <w:color w:val="2E74B5" w:themeColor="accent1" w:themeShade="BF"/>
    </w:rPr>
  </w:style>
  <w:style w:type="paragraph" w:styleId="IntenseQuote">
    <w:name w:val="Intense Quote"/>
    <w:basedOn w:val="Normal"/>
    <w:next w:val="Normal"/>
    <w:link w:val="IntenseQuoteChar"/>
    <w:uiPriority w:val="30"/>
    <w:qFormat/>
    <w:rsid w:val="00B908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0822"/>
    <w:rPr>
      <w:i/>
      <w:iCs/>
      <w:color w:val="2E74B5" w:themeColor="accent1" w:themeShade="BF"/>
    </w:rPr>
  </w:style>
  <w:style w:type="character" w:styleId="IntenseReference">
    <w:name w:val="Intense Reference"/>
    <w:basedOn w:val="DefaultParagraphFont"/>
    <w:uiPriority w:val="32"/>
    <w:qFormat/>
    <w:rsid w:val="00B908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