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6401D" w14:textId="77777777" w:rsidR="00315E75" w:rsidRPr="00315E75" w:rsidRDefault="00315E75">
      <w:pPr>
        <w:rPr>
          <w:b/>
        </w:rPr>
      </w:pPr>
      <w:r w:rsidRPr="00315E75">
        <w:rPr>
          <w:b/>
        </w:rPr>
        <w:t>KNOWLEDGE - ( da'at , Strong's H1847 )</w:t>
      </w:r>
    </w:p>
    <w:p w14:paraId="0D760957" w14:textId="77777777" w:rsidR="00315E75" w:rsidRDefault="00315E75">
      <w:r w:rsidRPr="00315E75">
        <w:rPr>
          <w:b/>
        </w:rPr>
        <w:t>Summary:</w:t>
      </w:r>
    </w:p>
    <w:p w14:paraId="5B553489" w14:textId="77777777" w:rsidR="00315E75" w:rsidRDefault="00315E75">
      <w:r>
        <w:t>In Exodus 35:31, da'at ("knowledge") refers to practical, experiential skill and technical know-how given by the Holy Spirit to Bezalel for constructing the Tabernacle. Far from being merely theoretical, abstract, or intellectual information, this word represents a hands-on mastery of materials, design, and execution. It is the divine enablement to translate God’s heavenly pattern into physical reality, illustrating that all true talent and craftsmanship find their highest purpose when yielded to the Spirit of God for His worship.</w:t>
      </w:r>
    </w:p>
    <w:p w14:paraId="550DF6AB" w14:textId="77777777" w:rsidR="00315E75" w:rsidRDefault="00315E75"/>
    <w:p w14:paraId="515C2B84" w14:textId="77777777" w:rsidR="00315E75" w:rsidRDefault="00315E75">
      <w:r w:rsidRPr="00315E75">
        <w:rPr>
          <w:b/>
        </w:rPr>
        <w:t>Full Study:</w:t>
      </w:r>
    </w:p>
    <w:p w14:paraId="53B19342" w14:textId="77777777" w:rsidR="00315E75" w:rsidRPr="00315E75" w:rsidRDefault="00315E75">
      <w:pPr>
        <w:rPr>
          <w:b/>
        </w:rPr>
      </w:pPr>
      <w:r w:rsidRPr="00315E75">
        <w:rPr>
          <w:b/>
        </w:rPr>
        <w:t>1. Word Picture / Background</w:t>
      </w:r>
    </w:p>
    <w:p w14:paraId="022FFE6D" w14:textId="77777777" w:rsidR="00315E75" w:rsidRDefault="00315E75">
      <w:r>
        <w:t>• da'at is derived from the primary Hebrew root yada, which means "to know." In the Hebrew mind, knowing is not an intellectual exercise of collecting facts but an experiential, relational, and active engagement. To "know" someone or something implies intimacy, observation, care, and practical involvement. Historically, the word picture behind da'at is rooted in this active perception—knowing how to do something because one has experienced it, practiced it, and mastered it. It is the difference between reading a manual about carpentry and actually wielding the tools to shape wood. In the ancient Near East, highly skilled artisans were viewed as possessing a divine gift of "wisdom" and "knowledge" because their work required a level of insight that seemed to transcend ordinary human capability.</w:t>
      </w:r>
    </w:p>
    <w:p w14:paraId="6D7C6E2F" w14:textId="77777777" w:rsidR="00315E75" w:rsidRDefault="00315E75"/>
    <w:p w14:paraId="4FCA0376" w14:textId="77777777" w:rsidR="00315E75" w:rsidRPr="00315E75" w:rsidRDefault="00315E75">
      <w:pPr>
        <w:rPr>
          <w:b/>
        </w:rPr>
      </w:pPr>
      <w:r w:rsidRPr="00315E75">
        <w:rPr>
          <w:b/>
        </w:rPr>
        <w:t>2. Meaning / Lexical Definition</w:t>
      </w:r>
    </w:p>
    <w:p w14:paraId="0370DDDF" w14:textId="77777777" w:rsidR="00315E75" w:rsidRDefault="00315E75">
      <w:r>
        <w:t>• da'at carries several nuances depending on its context:</w:t>
      </w:r>
    </w:p>
    <w:p w14:paraId="54BE1A88" w14:textId="77777777" w:rsidR="00315E75" w:rsidRDefault="00315E75">
      <w:r>
        <w:t>• Knowledge, perception, or cognitive understanding.</w:t>
      </w:r>
    </w:p>
    <w:p w14:paraId="2C7EE5A6" w14:textId="77777777" w:rsidR="00315E75" w:rsidRDefault="00315E75">
      <w:r>
        <w:t>• Skill, expertise, or technical ability in a craft or trade.</w:t>
      </w:r>
    </w:p>
    <w:p w14:paraId="07726605" w14:textId="77777777" w:rsidR="00315E75" w:rsidRDefault="00315E75">
      <w:r>
        <w:t>• Discernment, moral insight, or the ability to distinguish between options.</w:t>
      </w:r>
    </w:p>
    <w:p w14:paraId="54FC39A0" w14:textId="77777777" w:rsidR="00315E75" w:rsidRDefault="00315E75"/>
    <w:p w14:paraId="622EC718" w14:textId="77777777" w:rsidR="00315E75" w:rsidRDefault="00315E75">
      <w:r>
        <w:t>In Exodus 35:31, da'at is specifically paired with chokmah ("wisdom") and tebunah ("understanding") to describe the intellectual and practical capabilities required to construct the Tabernacle. Here, da'at represents the specific technical knowledge of mediums, materials, and methods (such as metalworking, stone carving, and wood carving) necessary to execute the divine blueprints.</w:t>
      </w:r>
    </w:p>
    <w:p w14:paraId="7E3BF41C" w14:textId="77777777" w:rsidR="00315E75" w:rsidRDefault="00315E75"/>
    <w:p w14:paraId="6C24D9CA" w14:textId="77777777" w:rsidR="00315E75" w:rsidRPr="00315E75" w:rsidRDefault="00315E75">
      <w:pPr>
        <w:rPr>
          <w:b/>
        </w:rPr>
      </w:pPr>
      <w:r w:rsidRPr="00315E75">
        <w:rPr>
          <w:b/>
        </w:rPr>
        <w:t>3. Usage and Word Pictures</w:t>
      </w:r>
    </w:p>
    <w:p w14:paraId="6F14F896" w14:textId="77777777" w:rsidR="00315E75" w:rsidRDefault="00315E75">
      <w:r>
        <w:t>The Old Testament frequently uses da'at in tandem with wisdom (chokmah) and understanding (tebunah or binah). Together, this triad represents the complete spectrum of cognitive and practical ability. Wisdom (chokmah) is the overarching ability to live or construct rightly according to God's order. Understanding (tebunah) is the analytical capability to discern details, solve problems, and connect pieces. Knowledge (da'at) is the specific, concrete apprehension of truth and reality, which, in a vocational context, translates to technical skill. The word picture is that of a master builder who has the vision (chokmah), the planning capacity (tebunah), and the hands-on expertise (da'at) to bring the structure to completion.</w:t>
      </w:r>
    </w:p>
    <w:p w14:paraId="736B22CA" w14:textId="77777777" w:rsidR="00315E75" w:rsidRDefault="00315E75"/>
    <w:p w14:paraId="7BCCA9C0" w14:textId="77777777" w:rsidR="00315E75" w:rsidRPr="00315E75" w:rsidRDefault="00315E75">
      <w:pPr>
        <w:rPr>
          <w:b/>
        </w:rPr>
      </w:pPr>
      <w:r w:rsidRPr="00315E75">
        <w:rPr>
          <w:b/>
        </w:rPr>
        <w:t>4. Theological Implications</w:t>
      </w:r>
    </w:p>
    <w:p w14:paraId="6748DBF5" w14:textId="77777777" w:rsidR="00315E75" w:rsidRDefault="00315E75">
      <w:r>
        <w:t>The theological significance of da'at in the context of the Tabernacle is profound. It demonstrates that the Holy Spirit's filling is not limited to "spiritual" or "prophetic" speech but extends to physical, artistic, and manual labor. Bezalel's ability to work with gold, silver, bronze, stones, and wood was directly attributed to the Spirit of God filling him with da'at. This elevates the dignity of labor, art, and craft, showing that the physical world is a venue for divine expression. God cares about the excellence of the physical structures dedicated to His worship, and He equips His people with the practical knowledge necessary to build them. True spiritual knowledge is not Gnostic or detached from the physical world; it works itself out in tangible, beautiful, and faithful service.</w:t>
      </w:r>
    </w:p>
    <w:p w14:paraId="24005320" w14:textId="77777777" w:rsidR="00315E75" w:rsidRDefault="00315E75"/>
    <w:p w14:paraId="7C7F8F0E" w14:textId="77777777" w:rsidR="00315E75" w:rsidRPr="00315E75" w:rsidRDefault="00315E75">
      <w:pPr>
        <w:rPr>
          <w:b/>
        </w:rPr>
      </w:pPr>
      <w:r w:rsidRPr="00315E75">
        <w:rPr>
          <w:b/>
        </w:rPr>
        <w:t>5. Contextual Nuance in the Passage</w:t>
      </w:r>
    </w:p>
    <w:p w14:paraId="512171A0" w14:textId="77777777" w:rsidR="00315E75" w:rsidRDefault="00315E75">
      <w:r>
        <w:t>In Exodus 35:31, Moses is reiterating God’s appointment of Bezalel to the congregation of Israel. The Tabernacle was to be a copy of the heavenly pattern shown to Moses on the mountain (Exodus 25:9). To replicate this divine reality on earth, human ingenuity alone was insufficient. Bezalel needed supernatural da'at—a divine impartation of practical knowledge—to grasp the intricate designs of the lampstand, the curtains, the ark, and the priestly garments, and to know precisely how to manipulate raw materials to achieve those designs. The contextual nuance here is that da'at is a gifted capacity, transforming natural talent into spiritually empowered craftsmanship for the glory of Yahweh.</w:t>
      </w:r>
    </w:p>
    <w:p w14:paraId="22200F11" w14:textId="77777777" w:rsidR="00315E75" w:rsidRDefault="00315E75"/>
    <w:p w14:paraId="5E72F25C" w14:textId="77777777" w:rsidR="00315E75" w:rsidRPr="00315E75" w:rsidRDefault="00315E75">
      <w:pPr>
        <w:rPr>
          <w:b/>
        </w:rPr>
      </w:pPr>
      <w:r w:rsidRPr="00315E75">
        <w:rPr>
          <w:b/>
        </w:rPr>
        <w:t>6. Key Uses in Other Verses (NKJV)</w:t>
      </w:r>
    </w:p>
    <w:p w14:paraId="7BA66C16" w14:textId="77777777" w:rsidR="00315E75" w:rsidRDefault="00315E75">
      <w:r>
        <w:t>• Proverbs 1:7 – "The fear of the Lord is the beginning of knowledge, / But fools despise wisdom and instruction."</w:t>
      </w:r>
    </w:p>
    <w:p w14:paraId="5868ED9E" w14:textId="77777777" w:rsidR="00315E75" w:rsidRDefault="00315E75">
      <w:r>
        <w:t>• Proverbs 3:20 – "By His knowledge the depths were broken up, / And the clouds drop down the dew."</w:t>
      </w:r>
    </w:p>
    <w:p w14:paraId="1A833605" w14:textId="77777777" w:rsidR="00315E75" w:rsidRDefault="00315E75">
      <w:r>
        <w:t>• Proverbs 24:4 – "By knowledge the rooms are filled / With all precious and pleasant riches."</w:t>
      </w:r>
    </w:p>
    <w:p w14:paraId="156EA046" w14:textId="77777777" w:rsidR="00315E75" w:rsidRDefault="00315E75">
      <w:r>
        <w:t>• Isaiah 11:2 – "The Spirit of the Lord shall rest upon Him, / The Spirit of wisdom and understanding, / The Spirit of counsel and might, / The Spirit of knowledge and of the fear of the Lord."</w:t>
      </w:r>
    </w:p>
    <w:p w14:paraId="46A8C412" w14:textId="77777777" w:rsidR="00315E75" w:rsidRDefault="00315E75"/>
    <w:p w14:paraId="0CD92542" w14:textId="77777777" w:rsidR="00315E75" w:rsidRPr="00315E75" w:rsidRDefault="00315E75">
      <w:pPr>
        <w:rPr>
          <w:b/>
        </w:rPr>
      </w:pPr>
      <w:r w:rsidRPr="00315E75">
        <w:rPr>
          <w:b/>
        </w:rPr>
        <w:t>7. Other Relevant Insights</w:t>
      </w:r>
    </w:p>
    <w:p w14:paraId="1A8C6DC2" w14:textId="77777777" w:rsidR="00315E75" w:rsidRDefault="00315E75">
      <w:r>
        <w:t>In the Septuagint, the ancient Greek translation of the Old Testament, da'at in Exodus 35:31 is translated as aisthesis, which refers to "perception," "discernment," or "sensory understanding." This Greek choice highlights the physical, sensory nature of the knowledge Bezalel possessed. He had an eye for beauty, a feel for the materials, and a sensory discernment that allowed him to work with exquisite precision. It is a reminder that the senses, when consecrated to God, are powerful instruments for His service.</w:t>
      </w:r>
    </w:p>
    <w:p w14:paraId="04BB23CA" w14:textId="77777777" w:rsidR="00315E75" w:rsidRDefault="00315E75"/>
    <w:p w14:paraId="58AFAD76" w14:textId="77777777" w:rsidR="00315E75" w:rsidRPr="00315E75" w:rsidRDefault="00315E75">
      <w:pPr>
        <w:rPr>
          <w:b/>
        </w:rPr>
      </w:pPr>
      <w:r w:rsidRPr="00315E75">
        <w:rPr>
          <w:b/>
        </w:rPr>
        <w:t>8. References</w:t>
      </w:r>
    </w:p>
    <w:p w14:paraId="6781329E" w14:textId="77777777" w:rsidR="00315E75" w:rsidRDefault="00315E75">
      <w:r>
        <w:t>• Blue Letter Bible (Strong's H1847)</w:t>
      </w:r>
    </w:p>
    <w:p w14:paraId="5CE0E7BB" w14:textId="77777777" w:rsidR="00315E75" w:rsidRDefault="00315E75">
      <w:r>
        <w:t>• Brown-Driver-Briggs Hebrew and English Lexicon</w:t>
      </w:r>
    </w:p>
    <w:p w14:paraId="3E240421" w14:textId="77777777" w:rsidR="00315E75" w:rsidRDefault="00315E75">
      <w:r>
        <w:t>• Theological Wordbook of the Old Testament (TWOT)</w:t>
      </w:r>
    </w:p>
    <w:p w14:paraId="7308EDC9" w14:textId="77777777" w:rsidR="00315E75" w:rsidRDefault="00315E75">
      <w:r>
        <w:t>• Vine's Expository Dictionary of Old and New Testament Words</w:t>
      </w:r>
    </w:p>
    <w:p w14:paraId="06A06A78" w14:textId="38973C45" w:rsidR="004C5552" w:rsidRDefault="00315E75">
      <w:r>
        <w:t>• Gesenius' Hebrew-Chaldee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E7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15E75"/>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B6BE2"/>
  <w15:chartTrackingRefBased/>
  <w15:docId w15:val="{F340FDE1-77C6-4C69-8F77-FE38DCEE4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15E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E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E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E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15E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E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E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E75"/>
    <w:rPr>
      <w:rFonts w:eastAsiaTheme="majorEastAsia" w:cstheme="majorBidi"/>
      <w:color w:val="272727" w:themeColor="text1" w:themeTint="D8"/>
    </w:rPr>
  </w:style>
  <w:style w:type="paragraph" w:styleId="Title">
    <w:name w:val="Title"/>
    <w:basedOn w:val="Normal"/>
    <w:next w:val="Normal"/>
    <w:link w:val="TitleChar"/>
    <w:uiPriority w:val="10"/>
    <w:qFormat/>
    <w:rsid w:val="00315E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E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E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E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E75"/>
    <w:pPr>
      <w:spacing w:before="160"/>
      <w:jc w:val="center"/>
    </w:pPr>
    <w:rPr>
      <w:i/>
      <w:iCs/>
      <w:color w:val="404040" w:themeColor="text1" w:themeTint="BF"/>
    </w:rPr>
  </w:style>
  <w:style w:type="character" w:customStyle="1" w:styleId="QuoteChar">
    <w:name w:val="Quote Char"/>
    <w:basedOn w:val="DefaultParagraphFont"/>
    <w:link w:val="Quote"/>
    <w:uiPriority w:val="29"/>
    <w:rsid w:val="00315E75"/>
    <w:rPr>
      <w:i/>
      <w:iCs/>
      <w:color w:val="404040" w:themeColor="text1" w:themeTint="BF"/>
    </w:rPr>
  </w:style>
  <w:style w:type="paragraph" w:styleId="ListParagraph">
    <w:name w:val="List Paragraph"/>
    <w:basedOn w:val="Normal"/>
    <w:uiPriority w:val="34"/>
    <w:qFormat/>
    <w:rsid w:val="00315E75"/>
    <w:pPr>
      <w:ind w:left="720"/>
      <w:contextualSpacing/>
    </w:pPr>
  </w:style>
  <w:style w:type="character" w:styleId="IntenseEmphasis">
    <w:name w:val="Intense Emphasis"/>
    <w:basedOn w:val="DefaultParagraphFont"/>
    <w:uiPriority w:val="21"/>
    <w:qFormat/>
    <w:rsid w:val="00315E75"/>
    <w:rPr>
      <w:i/>
      <w:iCs/>
      <w:color w:val="2E74B5" w:themeColor="accent1" w:themeShade="BF"/>
    </w:rPr>
  </w:style>
  <w:style w:type="paragraph" w:styleId="IntenseQuote">
    <w:name w:val="Intense Quote"/>
    <w:basedOn w:val="Normal"/>
    <w:next w:val="Normal"/>
    <w:link w:val="IntenseQuoteChar"/>
    <w:uiPriority w:val="30"/>
    <w:qFormat/>
    <w:rsid w:val="00315E7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15E75"/>
    <w:rPr>
      <w:i/>
      <w:iCs/>
      <w:color w:val="2E74B5" w:themeColor="accent1" w:themeShade="BF"/>
    </w:rPr>
  </w:style>
  <w:style w:type="character" w:styleId="IntenseReference">
    <w:name w:val="Intense Reference"/>
    <w:basedOn w:val="DefaultParagraphFont"/>
    <w:uiPriority w:val="32"/>
    <w:qFormat/>
    <w:rsid w:val="00315E7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859</Words>
  <Characters>4898</Characters>
  <Application>Microsoft Office Word</Application>
  <DocSecurity>0</DocSecurity>
  <Lines>40</Lines>
  <Paragraphs>11</Paragraphs>
  <ScaleCrop>false</ScaleCrop>
  <Company/>
  <LinksUpToDate>false</LinksUpToDate>
  <CharactersWithSpaces>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2026-08-14T11:17:00Z</dcterms:created>
  <dcterms:modified xsi:type="dcterms:W3CDTF">2026-08-14T11:17:00Z</dcterms:modified>
</cp:coreProperties>
</file>