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5FC3" w14:textId="77777777" w:rsidR="00894707" w:rsidRPr="00894707" w:rsidRDefault="00894707">
      <w:pPr>
        <w:rPr>
          <w:b/>
        </w:rPr>
      </w:pPr>
      <w:r w:rsidRPr="00894707">
        <w:rPr>
          <w:b/>
        </w:rPr>
        <w:t>FILLED - ( mālē' , Strong's H4390 )</w:t>
      </w:r>
    </w:p>
    <w:p w14:paraId="3A8D58F4" w14:textId="77777777" w:rsidR="00894707" w:rsidRDefault="00894707">
      <w:r w:rsidRPr="00894707">
        <w:rPr>
          <w:b/>
        </w:rPr>
        <w:t>Summary:</w:t>
      </w:r>
    </w:p>
    <w:p w14:paraId="450419E7" w14:textId="77777777" w:rsidR="00894707" w:rsidRDefault="00894707">
      <w:r>
        <w:t>The Hebrew verb mālē' means to fill, be full, or overflow, signifying the state of being entirely occupied, completed, or satisfied by something. In the context of Exodus 35:31, it denotes God’s sovereign, abundant equipping of Bezalel with the divine Spirit, providing him with the supernatural wisdom, understanding, and skill necessary to execute the complex design of the Tabernacle. This filling is not a partial or gradual preparation, but a complete, divine endowment that consecrates and empowers human craftsmanship for sacred use.</w:t>
      </w:r>
    </w:p>
    <w:p w14:paraId="62AAF812" w14:textId="77777777" w:rsidR="00894707" w:rsidRDefault="00894707"/>
    <w:p w14:paraId="7CD195E0" w14:textId="77777777" w:rsidR="00894707" w:rsidRDefault="00894707">
      <w:r w:rsidRPr="00894707">
        <w:rPr>
          <w:b/>
        </w:rPr>
        <w:t>Full Study:</w:t>
      </w:r>
    </w:p>
    <w:p w14:paraId="48EC6310" w14:textId="77777777" w:rsidR="00894707" w:rsidRDefault="00894707"/>
    <w:p w14:paraId="59AE7453" w14:textId="77777777" w:rsidR="00894707" w:rsidRPr="00894707" w:rsidRDefault="00894707">
      <w:pPr>
        <w:rPr>
          <w:b/>
        </w:rPr>
      </w:pPr>
      <w:r w:rsidRPr="00894707">
        <w:rPr>
          <w:b/>
        </w:rPr>
        <w:t>1. Word Picture / Background</w:t>
      </w:r>
    </w:p>
    <w:p w14:paraId="7F8C6014" w14:textId="77777777" w:rsidR="00894707" w:rsidRDefault="00894707">
      <w:r>
        <w:t>• The root mālē' carries the concrete, physical imagery of a vessel being filled to its brim with liquid, such as water or oil, leaving no empty space.</w:t>
      </w:r>
    </w:p>
    <w:p w14:paraId="3A1336FE" w14:textId="77777777" w:rsidR="00894707" w:rsidRDefault="00894707">
      <w:r>
        <w:t>• In ancient Near Eastern contexts, filling was often associated with ritual consecration, such as the Hebrew idiom "to fill the hand" for ordaining a priest.</w:t>
      </w:r>
    </w:p>
    <w:p w14:paraId="15133C32" w14:textId="77777777" w:rsidR="00894707" w:rsidRDefault="00894707">
      <w:r>
        <w:t>• The word picture suggests a vessel that is passive in receiving, yet active in containing and pouring out the abundance of what has been deposited within it. In Exodus 35:31, Bezalel is the human vessel, and the Spirit of God is the active agent filling him to capacity for the work of the Tabernacle.</w:t>
      </w:r>
    </w:p>
    <w:p w14:paraId="75B9BC24" w14:textId="77777777" w:rsidR="00894707" w:rsidRDefault="00894707"/>
    <w:p w14:paraId="4D210531" w14:textId="77777777" w:rsidR="00894707" w:rsidRPr="00894707" w:rsidRDefault="00894707">
      <w:pPr>
        <w:rPr>
          <w:b/>
        </w:rPr>
      </w:pPr>
      <w:r w:rsidRPr="00894707">
        <w:rPr>
          <w:b/>
        </w:rPr>
        <w:t>2. Meaning / Lexical Definition</w:t>
      </w:r>
    </w:p>
    <w:p w14:paraId="1E5BBCDA" w14:textId="77777777" w:rsidR="00894707" w:rsidRDefault="00894707">
      <w:r>
        <w:t>• The verb mālē' is a common Semitic root meaning to fill, to be full, or to fulfill.</w:t>
      </w:r>
    </w:p>
    <w:p w14:paraId="0CC9BEBE" w14:textId="77777777" w:rsidR="00894707" w:rsidRDefault="00894707">
      <w:r>
        <w:t>• As a transitive verb, it means to fill a space, a container, or a territory with a substance or presence.</w:t>
      </w:r>
    </w:p>
    <w:p w14:paraId="1B253359" w14:textId="77777777" w:rsidR="00894707" w:rsidRDefault="00894707">
      <w:r>
        <w:t>• In an abstract or metaphorical sense, it means to satisfy, to fully impart, to complete a period of time, or to consecrate.</w:t>
      </w:r>
    </w:p>
    <w:p w14:paraId="7A2C7549" w14:textId="77777777" w:rsidR="00894707" w:rsidRDefault="00894707">
      <w:r>
        <w:t>• In the Piel (intensive) stem used in Exodus 35:31 (wayyemale'), it means "and He filled," emphasizing the active, complete, and deliberate nature of God's action in equipping the craftsman.</w:t>
      </w:r>
    </w:p>
    <w:p w14:paraId="093F8957" w14:textId="77777777" w:rsidR="00894707" w:rsidRDefault="00894707"/>
    <w:p w14:paraId="2A50B0D7" w14:textId="77777777" w:rsidR="00894707" w:rsidRPr="00894707" w:rsidRDefault="00894707">
      <w:pPr>
        <w:rPr>
          <w:b/>
        </w:rPr>
      </w:pPr>
      <w:r w:rsidRPr="00894707">
        <w:rPr>
          <w:b/>
        </w:rPr>
        <w:t>3. Usage and Word Pictures</w:t>
      </w:r>
    </w:p>
    <w:p w14:paraId="4685D0E8" w14:textId="77777777" w:rsidR="00894707" w:rsidRDefault="00894707">
      <w:r>
        <w:t>• The physical usage appears when filling jars with water (Genesis 24:16) or filling the earth with people (Genesis 1:28).</w:t>
      </w:r>
    </w:p>
    <w:p w14:paraId="2BFC9CF5" w14:textId="77777777" w:rsidR="00894707" w:rsidRDefault="00894707">
      <w:r>
        <w:t>• The spatial and theophanic usage occurs when the glory of Yahweh fills the Tabernacle (Exodus 40:34) or the Temple (1 Kings 8:11), showing that God's presence leaves no room for any competing glory.</w:t>
      </w:r>
    </w:p>
    <w:p w14:paraId="319D0F2A" w14:textId="77777777" w:rsidR="00894707" w:rsidRDefault="00894707">
      <w:r>
        <w:t>• The idiomatic phrase "to fill the hand" (millē' yad) is a technical term for consecrating someone to the priesthood (Exodus 28:41), illustrating that to be filled is to be set apart for holy service.</w:t>
      </w:r>
    </w:p>
    <w:p w14:paraId="620F06F1" w14:textId="77777777" w:rsidR="00894707" w:rsidRDefault="00894707"/>
    <w:p w14:paraId="52921EED" w14:textId="77777777" w:rsidR="00894707" w:rsidRPr="00894707" w:rsidRDefault="00894707">
      <w:pPr>
        <w:rPr>
          <w:b/>
        </w:rPr>
      </w:pPr>
      <w:r w:rsidRPr="00894707">
        <w:rPr>
          <w:b/>
        </w:rPr>
        <w:t>4. Theological Implications</w:t>
      </w:r>
    </w:p>
    <w:p w14:paraId="42758895" w14:textId="77777777" w:rsidR="00894707" w:rsidRDefault="00894707">
      <w:r>
        <w:t>• God is the source of all skill, intellect, and creativity. True craftsmanship for God's glory requires a filling that originates from Him, not from mere human talent.</w:t>
      </w:r>
    </w:p>
    <w:p w14:paraId="1DCB255B" w14:textId="77777777" w:rsidR="00894707" w:rsidRDefault="00894707">
      <w:r>
        <w:t>• This is the first recorded instance in Scripture of a person being "filled with the Spirit of God." Notably, this first filling is not for preaching, ruling, or performing miracles, but for artistic craftsmanship and manual labor, elevating the work of human hands to a spiritual calling.</w:t>
      </w:r>
    </w:p>
    <w:p w14:paraId="0DA291F9" w14:textId="77777777" w:rsidR="00894707" w:rsidRDefault="00894707">
      <w:r>
        <w:t>• The filling of the Spirit in the Old Testament was typically task-oriented and selective, equipping specific individuals for specific duties, foreshadowing the universal filling of believers in the New Covenant for the building up of the church.</w:t>
      </w:r>
    </w:p>
    <w:p w14:paraId="54B78D61" w14:textId="77777777" w:rsidR="00894707" w:rsidRDefault="00894707"/>
    <w:p w14:paraId="3FD45276" w14:textId="77777777" w:rsidR="00894707" w:rsidRPr="00894707" w:rsidRDefault="00894707">
      <w:pPr>
        <w:rPr>
          <w:b/>
        </w:rPr>
      </w:pPr>
      <w:r w:rsidRPr="00894707">
        <w:rPr>
          <w:b/>
        </w:rPr>
        <w:t>5. Contextual Nuance in the Passage</w:t>
      </w:r>
    </w:p>
    <w:p w14:paraId="3B6AEBEA" w14:textId="77777777" w:rsidR="00894707" w:rsidRDefault="00894707">
      <w:r>
        <w:t>• In Exodus 35:31, mālē' describes God's direct preparation of Bezalel. God did not merely give Bezalel instructions; He filled him with the internal capacity ("wisdom, understanding, and knowledge") to execute those instructions perfectly.</w:t>
      </w:r>
    </w:p>
    <w:p w14:paraId="301FDDD2" w14:textId="77777777" w:rsidR="00894707" w:rsidRDefault="00894707">
      <w:r>
        <w:t>• The Tabernacle was a copy of the heavenly pattern shown to Moses on the mountain. To replicate this heavenly reality on earth, human skill was insufficient. Bezalel needed to be filled with the Spirit of God so that the earthly dwelling place of God would accurately reflect divine holiness and beauty.</w:t>
      </w:r>
    </w:p>
    <w:p w14:paraId="70387489" w14:textId="77777777" w:rsidR="00894707" w:rsidRDefault="00894707">
      <w:r>
        <w:t>• The term emphasizes that Bezalel’s genius was charismatically endowed; his natural talent was elevated and sanctified by the indwelling capability given by the Creator.</w:t>
      </w:r>
    </w:p>
    <w:p w14:paraId="4387220D" w14:textId="77777777" w:rsidR="00894707" w:rsidRDefault="00894707"/>
    <w:p w14:paraId="4B9BF5DA" w14:textId="77777777" w:rsidR="00894707" w:rsidRPr="00894707" w:rsidRDefault="00894707">
      <w:pPr>
        <w:rPr>
          <w:b/>
        </w:rPr>
      </w:pPr>
      <w:r w:rsidRPr="00894707">
        <w:rPr>
          <w:b/>
        </w:rPr>
        <w:t>6. Key Uses in Other Verses (NKJV)</w:t>
      </w:r>
    </w:p>
    <w:p w14:paraId="086D7BA9" w14:textId="77777777" w:rsidR="00894707" w:rsidRDefault="00894707">
      <w:r>
        <w:t>• Genesis 1:28: "Then God blessed them, and God said to them, 'Be fruitful and multiply; fill the earth and subdue it;'"</w:t>
      </w:r>
    </w:p>
    <w:p w14:paraId="20C0B060" w14:textId="77777777" w:rsidR="00894707" w:rsidRDefault="00894707">
      <w:r>
        <w:t>• Exodus 28:41: "So you shall put them on Aaron your brother and on his sons with him. You shall anoint them, consecrate them, and sanctify them..." [Note: "consecrate" is literally "fill their hand"]</w:t>
      </w:r>
    </w:p>
    <w:p w14:paraId="430215C6" w14:textId="77777777" w:rsidR="00894707" w:rsidRDefault="00894707">
      <w:r>
        <w:t>• Exodus 40:34: "Then the cloud covered the tabernacle of meeting, and the glory of the Lord filled the tabernacle."</w:t>
      </w:r>
    </w:p>
    <w:p w14:paraId="555D9BFE" w14:textId="77777777" w:rsidR="00894707" w:rsidRDefault="00894707">
      <w:r>
        <w:t>• 1 Kings 8:11: "...for the glory of the Lord filled the house of the Lord."</w:t>
      </w:r>
    </w:p>
    <w:p w14:paraId="53A40EE9" w14:textId="77777777" w:rsidR="00894707" w:rsidRDefault="00894707">
      <w:r>
        <w:t>• Isaiah 6:3: "And one cried to another and said: 'Holy, holy, holy is the Lord of hosts; The whole earth is full of His glory!'"</w:t>
      </w:r>
    </w:p>
    <w:p w14:paraId="515191B8" w14:textId="77777777" w:rsidR="00894707" w:rsidRDefault="00894707"/>
    <w:p w14:paraId="37FC0B80" w14:textId="77777777" w:rsidR="00894707" w:rsidRPr="00894707" w:rsidRDefault="00894707">
      <w:pPr>
        <w:rPr>
          <w:b/>
        </w:rPr>
      </w:pPr>
      <w:r w:rsidRPr="00894707">
        <w:rPr>
          <w:b/>
        </w:rPr>
        <w:t>7. Other Relevant Insights</w:t>
      </w:r>
    </w:p>
    <w:p w14:paraId="70918327" w14:textId="77777777" w:rsidR="00894707" w:rsidRDefault="00894707">
      <w:r>
        <w:t>• The triad of "wisdom, understanding, and knowledge" used alongside mālē' in Exodus 35:31 is the same triad used in Proverbs 3:19-20 to describe how God created the heavens and the earth. Just as God used these attributes to design the cosmos, He fills Bezalel with these same attributes to build the Tabernacle, which is a micro-cosmos of God's dwelling place.</w:t>
      </w:r>
    </w:p>
    <w:p w14:paraId="499B859A" w14:textId="77777777" w:rsidR="00894707" w:rsidRDefault="00894707"/>
    <w:p w14:paraId="231A1D8C" w14:textId="77777777" w:rsidR="00894707" w:rsidRPr="00894707" w:rsidRDefault="00894707">
      <w:pPr>
        <w:rPr>
          <w:b/>
        </w:rPr>
      </w:pPr>
      <w:r w:rsidRPr="00894707">
        <w:rPr>
          <w:b/>
        </w:rPr>
        <w:t>8. References</w:t>
      </w:r>
    </w:p>
    <w:p w14:paraId="7401C2A6" w14:textId="77777777" w:rsidR="00894707" w:rsidRDefault="00894707">
      <w:r>
        <w:t>• Brown, Driver, and Briggs. Hebrew and English Lexicon of the Old Testament.</w:t>
      </w:r>
    </w:p>
    <w:p w14:paraId="4C1A68EE" w14:textId="77777777" w:rsidR="00894707" w:rsidRDefault="00894707">
      <w:r>
        <w:t>• Harris, R. Laird, Gleason L. Archer Jr., and Bruce K. Waltke. Theological Wordbook of the Old Testament.</w:t>
      </w:r>
    </w:p>
    <w:p w14:paraId="07A5CE35" w14:textId="77777777" w:rsidR="00894707" w:rsidRDefault="00894707">
      <w:r>
        <w:t>• Koehler, Ludwig, and Walter Baumgartner. The Hebrew and Aramaic Lexicon of the Old Testament.</w:t>
      </w:r>
    </w:p>
    <w:p w14:paraId="1F1CBFE9" w14:textId="77777777" w:rsidR="00894707" w:rsidRDefault="00894707">
      <w:r>
        <w:t>• VanGemeren, Willem A., ed. New International Dictionary of Old Testament Theology and Exegesis.</w:t>
      </w:r>
    </w:p>
    <w:p w14:paraId="1E95AD67" w14:textId="34051855" w:rsidR="004C5552" w:rsidRDefault="00894707">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0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9470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C7165"/>
  <w15:chartTrackingRefBased/>
  <w15:docId w15:val="{DE951A54-B638-49EB-8D50-2DF5A34F5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4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4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707"/>
    <w:rPr>
      <w:rFonts w:eastAsiaTheme="majorEastAsia" w:cstheme="majorBidi"/>
      <w:color w:val="272727" w:themeColor="text1" w:themeTint="D8"/>
    </w:rPr>
  </w:style>
  <w:style w:type="paragraph" w:styleId="Title">
    <w:name w:val="Title"/>
    <w:basedOn w:val="Normal"/>
    <w:next w:val="Normal"/>
    <w:link w:val="TitleChar"/>
    <w:uiPriority w:val="10"/>
    <w:qFormat/>
    <w:rsid w:val="00894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707"/>
    <w:pPr>
      <w:spacing w:before="160"/>
      <w:jc w:val="center"/>
    </w:pPr>
    <w:rPr>
      <w:i/>
      <w:iCs/>
      <w:color w:val="404040" w:themeColor="text1" w:themeTint="BF"/>
    </w:rPr>
  </w:style>
  <w:style w:type="character" w:customStyle="1" w:styleId="QuoteChar">
    <w:name w:val="Quote Char"/>
    <w:basedOn w:val="DefaultParagraphFont"/>
    <w:link w:val="Quote"/>
    <w:uiPriority w:val="29"/>
    <w:rsid w:val="00894707"/>
    <w:rPr>
      <w:i/>
      <w:iCs/>
      <w:color w:val="404040" w:themeColor="text1" w:themeTint="BF"/>
    </w:rPr>
  </w:style>
  <w:style w:type="paragraph" w:styleId="ListParagraph">
    <w:name w:val="List Paragraph"/>
    <w:basedOn w:val="Normal"/>
    <w:uiPriority w:val="34"/>
    <w:qFormat/>
    <w:rsid w:val="00894707"/>
    <w:pPr>
      <w:ind w:left="720"/>
      <w:contextualSpacing/>
    </w:pPr>
  </w:style>
  <w:style w:type="character" w:styleId="IntenseEmphasis">
    <w:name w:val="Intense Emphasis"/>
    <w:basedOn w:val="DefaultParagraphFont"/>
    <w:uiPriority w:val="21"/>
    <w:qFormat/>
    <w:rsid w:val="00894707"/>
    <w:rPr>
      <w:i/>
      <w:iCs/>
      <w:color w:val="2E74B5" w:themeColor="accent1" w:themeShade="BF"/>
    </w:rPr>
  </w:style>
  <w:style w:type="paragraph" w:styleId="IntenseQuote">
    <w:name w:val="Intense Quote"/>
    <w:basedOn w:val="Normal"/>
    <w:next w:val="Normal"/>
    <w:link w:val="IntenseQuoteChar"/>
    <w:uiPriority w:val="30"/>
    <w:qFormat/>
    <w:rsid w:val="008947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4707"/>
    <w:rPr>
      <w:i/>
      <w:iCs/>
      <w:color w:val="2E74B5" w:themeColor="accent1" w:themeShade="BF"/>
    </w:rPr>
  </w:style>
  <w:style w:type="character" w:styleId="IntenseReference">
    <w:name w:val="Intense Reference"/>
    <w:basedOn w:val="DefaultParagraphFont"/>
    <w:uiPriority w:val="32"/>
    <w:qFormat/>
    <w:rsid w:val="008947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2026-08-14T11:18:00Z</dcterms:modified>
</cp:coreProperties>
</file>