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A4A5DB" w14:textId="77777777" w:rsidR="00AE698B" w:rsidRPr="00AE698B" w:rsidRDefault="00AE698B">
      <w:pPr>
        <w:rPr>
          <w:b/>
        </w:rPr>
      </w:pPr>
      <w:r w:rsidRPr="00AE698B">
        <w:rPr>
          <w:b/>
        </w:rPr>
        <w:t>COMMANDED - ( tsavah , Strong's H6680 )</w:t>
      </w:r>
    </w:p>
    <w:p w14:paraId="27DD7C2E" w14:textId="77777777" w:rsidR="00AE698B" w:rsidRDefault="00AE698B">
      <w:r w:rsidRPr="00AE698B">
        <w:rPr>
          <w:b/>
        </w:rPr>
        <w:t>Summary:</w:t>
      </w:r>
    </w:p>
    <w:p w14:paraId="48698386" w14:textId="77777777" w:rsidR="00AE698B" w:rsidRDefault="00AE698B">
      <w:r>
        <w:t>The Hebrew verb tsavah means to command, charge, order, or commission. It carries the weight of authoritative instruction, conveying a decree from a superior to a subordinate. In Exodus 35:4, tsavah marks the divine origin of the instructions for building the Tabernacle. Moses is not initiating a creative project of his own design; he is delivering the precise commands of Yahweh. The word underscores the absolute authority of God over His people's worship, establishing that true worship must be regulated by divine revelation rather than human imagination.</w:t>
      </w:r>
    </w:p>
    <w:p w14:paraId="57C907AD" w14:textId="77777777" w:rsidR="00AE698B" w:rsidRDefault="00AE698B"/>
    <w:p w14:paraId="4B184DCC" w14:textId="77777777" w:rsidR="00AE698B" w:rsidRDefault="00AE698B">
      <w:r w:rsidRPr="00AE698B">
        <w:rPr>
          <w:b/>
        </w:rPr>
        <w:t>Full Study:</w:t>
      </w:r>
    </w:p>
    <w:p w14:paraId="45E90E66" w14:textId="77777777" w:rsidR="00AE698B" w:rsidRDefault="00AE698B"/>
    <w:p w14:paraId="05108E86" w14:textId="77777777" w:rsidR="00AE698B" w:rsidRPr="00AE698B" w:rsidRDefault="00AE698B">
      <w:pPr>
        <w:rPr>
          <w:b/>
        </w:rPr>
      </w:pPr>
      <w:r w:rsidRPr="00AE698B">
        <w:rPr>
          <w:b/>
        </w:rPr>
        <w:t>1. Word Picture / Background</w:t>
      </w:r>
    </w:p>
    <w:p w14:paraId="7519134D" w14:textId="77777777" w:rsidR="00AE698B" w:rsidRDefault="00AE698B">
      <w:r>
        <w:t>Related Semitic cognates suggest an ancient physical sense of "setting up," "putting in order," "erecting," or "laying a foundation." The developmental picture is that of a ruler or leader laying down a firm boundary, setting a marker, or putting a direct structure in place that must be followed. While the immediate biblical usage refers to verbal or written commands, this historical background illustrates how a command sets up a firm, stable structure and order for the community to prevent chaos.</w:t>
      </w:r>
    </w:p>
    <w:p w14:paraId="37DD40EC" w14:textId="77777777" w:rsidR="00AE698B" w:rsidRDefault="00AE698B"/>
    <w:p w14:paraId="15B75762" w14:textId="77777777" w:rsidR="00AE698B" w:rsidRPr="00AE698B" w:rsidRDefault="00AE698B">
      <w:pPr>
        <w:rPr>
          <w:b/>
        </w:rPr>
      </w:pPr>
      <w:r w:rsidRPr="00AE698B">
        <w:rPr>
          <w:b/>
        </w:rPr>
        <w:t>2. Meaning / Lexical Definition</w:t>
      </w:r>
    </w:p>
    <w:p w14:paraId="5E3C66F9" w14:textId="77777777" w:rsidR="00AE698B" w:rsidRDefault="00AE698B">
      <w:r>
        <w:t>The verb tsavah occurs over 500 times in the Old Testament, predominantly in the Piel stem. It expresses the action of giving a charge, command, or order to an individual or a collective group.</w:t>
      </w:r>
    </w:p>
    <w:p w14:paraId="1ED43B70" w14:textId="77777777" w:rsidR="00AE698B" w:rsidRDefault="00AE698B">
      <w:r>
        <w:t>• It denotes an authoritative instruction that binds the recipient to obedience.</w:t>
      </w:r>
    </w:p>
    <w:p w14:paraId="1253F1AB" w14:textId="77777777" w:rsidR="00AE698B" w:rsidRDefault="00AE698B">
      <w:r>
        <w:t>• It can refer to a king commanding his subjects or a father charging his household.</w:t>
      </w:r>
    </w:p>
    <w:p w14:paraId="5730DCFB" w14:textId="77777777" w:rsidR="00AE698B" w:rsidRDefault="00AE698B">
      <w:r>
        <w:t>• Most frequently, it refers to Yahweh commanding Moses, the prophets, or the nation of Israel, indicating divine law and instructions.</w:t>
      </w:r>
    </w:p>
    <w:p w14:paraId="15122B65" w14:textId="77777777" w:rsidR="00AE698B" w:rsidRDefault="00AE698B">
      <w:r>
        <w:t>• It is distinct from dabar (to speak) or amar (to say), as tsavah carries an inherent legal force, imperative mood, and moral obligation.</w:t>
      </w:r>
    </w:p>
    <w:p w14:paraId="21B7301F" w14:textId="77777777" w:rsidR="00AE698B" w:rsidRDefault="00AE698B"/>
    <w:p w14:paraId="0C23BCD1" w14:textId="77777777" w:rsidR="00AE698B" w:rsidRPr="00AE698B" w:rsidRDefault="00AE698B">
      <w:pPr>
        <w:rPr>
          <w:b/>
        </w:rPr>
      </w:pPr>
      <w:r w:rsidRPr="00AE698B">
        <w:rPr>
          <w:b/>
        </w:rPr>
        <w:t>3. Usage and Word Pictures</w:t>
      </w:r>
    </w:p>
    <w:p w14:paraId="314267A0" w14:textId="77777777" w:rsidR="00AE698B" w:rsidRDefault="00AE698B">
      <w:r>
        <w:t>• In the legal portions of the Pentateuch, tsavah functions as the primary vehicle for transmitting the Mosaic Law. It establishes the covenant boundaries.</w:t>
      </w:r>
    </w:p>
    <w:p w14:paraId="1C60453D" w14:textId="77777777" w:rsidR="00AE698B" w:rsidRDefault="00AE698B">
      <w:r>
        <w:t>• The noun form mitsvah (commandment) is derived directly from tsavah and represents the individual decrees that constitute the Law.</w:t>
      </w:r>
    </w:p>
    <w:p w14:paraId="0A0912E7" w14:textId="77777777" w:rsidR="00AE698B" w:rsidRDefault="00AE698B">
      <w:r>
        <w:t>• The word is sometimes used in the context of commissioning a leader, where it means to formally delegate authority and responsibility to a successor.</w:t>
      </w:r>
    </w:p>
    <w:p w14:paraId="5B2A031B" w14:textId="77777777" w:rsidR="00AE698B" w:rsidRDefault="00AE698B">
      <w:r>
        <w:t>• In poetic literature, Yahweh's command has creative and sustaining power. He commands and the heavens are created, showing that His word brings both physical reality and moral order into existence.</w:t>
      </w:r>
    </w:p>
    <w:p w14:paraId="4B9EF9B8" w14:textId="77777777" w:rsidR="00AE698B" w:rsidRDefault="00AE698B"/>
    <w:p w14:paraId="7E53BEEE" w14:textId="77777777" w:rsidR="00AE698B" w:rsidRPr="00AE698B" w:rsidRDefault="00AE698B">
      <w:pPr>
        <w:rPr>
          <w:b/>
        </w:rPr>
      </w:pPr>
      <w:r w:rsidRPr="00AE698B">
        <w:rPr>
          <w:b/>
        </w:rPr>
        <w:t>4. Theological Implications</w:t>
      </w:r>
    </w:p>
    <w:p w14:paraId="41B76A15" w14:textId="77777777" w:rsidR="00AE698B" w:rsidRDefault="00AE698B">
      <w:r>
        <w:t>• The use of tsavah highlights the absolute sovereignty of God. He is the cosmic King who has the right to command His creation.</w:t>
      </w:r>
    </w:p>
    <w:p w14:paraId="42F9E5B0" w14:textId="77777777" w:rsidR="00AE698B" w:rsidRDefault="00AE698B">
      <w:r>
        <w:t>• It defines the relationship between God and Israel as one of Lord and servant. Israel's primary response to God's self-revelation is obedience to what He has commanded.</w:t>
      </w:r>
    </w:p>
    <w:p w14:paraId="022AB10B" w14:textId="77777777" w:rsidR="00AE698B" w:rsidRDefault="00AE698B">
      <w:r>
        <w:t>• In the context of the Tabernacle, it demonstrates that holiness requires strict adherence to divine instructions. God determines how He is to be approached and worshiped; human beings do not possess the authority to invent their own terms of worship.</w:t>
      </w:r>
    </w:p>
    <w:p w14:paraId="5938B08F" w14:textId="77777777" w:rsidR="00AE698B" w:rsidRDefault="00AE698B"/>
    <w:p w14:paraId="46F3D707" w14:textId="77777777" w:rsidR="00AE698B" w:rsidRPr="00AE698B" w:rsidRDefault="00AE698B">
      <w:pPr>
        <w:rPr>
          <w:b/>
        </w:rPr>
      </w:pPr>
      <w:r w:rsidRPr="00AE698B">
        <w:rPr>
          <w:b/>
        </w:rPr>
        <w:t>5. Contextual Nuance in the Passage</w:t>
      </w:r>
    </w:p>
    <w:p w14:paraId="12C45EA0" w14:textId="77777777" w:rsidR="00AE698B" w:rsidRDefault="00AE698B">
      <w:r>
        <w:t>• In Exodus 35:4, Moses addresses the entire congregation of Israel regarding the materials and construction of the Tabernacle. By stating, "This is the thing which the LORD commanded," Moses immediately shifts the focus from himself to Yahweh.</w:t>
      </w:r>
    </w:p>
    <w:p w14:paraId="42FA529F" w14:textId="77777777" w:rsidR="00AE698B" w:rsidRDefault="00AE698B">
      <w:r>
        <w:t>• The command in this context paradoxically introduces a call for voluntary, open-hearted offerings. God commands the work to be done, but He desires the resources to come from a place of willing devotion.</w:t>
      </w:r>
    </w:p>
    <w:p w14:paraId="287B1E98" w14:textId="77777777" w:rsidR="00AE698B" w:rsidRDefault="00AE698B">
      <w:r>
        <w:t>• The repetition of tsavah throughout the latter half of Exodus serves as a refrain of obedience, showing that Israel fulfilled the divine blueprint precisely as ordered.</w:t>
      </w:r>
    </w:p>
    <w:p w14:paraId="4EDFB154" w14:textId="77777777" w:rsidR="00AE698B" w:rsidRDefault="00AE698B"/>
    <w:p w14:paraId="5FC235A3" w14:textId="77777777" w:rsidR="00AE698B" w:rsidRPr="00AE698B" w:rsidRDefault="00AE698B">
      <w:pPr>
        <w:rPr>
          <w:b/>
        </w:rPr>
      </w:pPr>
      <w:r w:rsidRPr="00AE698B">
        <w:rPr>
          <w:b/>
        </w:rPr>
        <w:t>6. Key Uses in Other Verses (NKJV)</w:t>
      </w:r>
    </w:p>
    <w:p w14:paraId="5D054F61" w14:textId="77777777" w:rsidR="00AE698B" w:rsidRDefault="00AE698B">
      <w:r>
        <w:t>• Genesis 6:22 - "Thus Noah did; according to all that God commanded him, so he did."</w:t>
      </w:r>
    </w:p>
    <w:p w14:paraId="6AF92603" w14:textId="77777777" w:rsidR="00AE698B" w:rsidRDefault="00AE698B">
      <w:r>
        <w:t>• Genesis 18:19 - "For I have known him, in order that he may command his children and his household after him, to keep the way of the LORD..."</w:t>
      </w:r>
    </w:p>
    <w:p w14:paraId="125B2D4E" w14:textId="77777777" w:rsidR="00AE698B" w:rsidRDefault="00AE698B">
      <w:r>
        <w:t>• Deuteronomy 4:2 - "You shall not add to the word which I command you, nor take from it..."</w:t>
      </w:r>
    </w:p>
    <w:p w14:paraId="61AB4527" w14:textId="77777777" w:rsidR="00AE698B" w:rsidRDefault="00AE698B">
      <w:r>
        <w:t>• Joshua 1:9 - "Have I not commanded you? Be strong and of good courage..."</w:t>
      </w:r>
    </w:p>
    <w:p w14:paraId="53C7D43C" w14:textId="77777777" w:rsidR="00AE698B" w:rsidRDefault="00AE698B">
      <w:r>
        <w:t>• Psalm 33:9 - "For He spoke, and it was done; He commanded, and it stood fast."</w:t>
      </w:r>
    </w:p>
    <w:p w14:paraId="2B878378" w14:textId="77777777" w:rsidR="00AE698B" w:rsidRDefault="00AE698B"/>
    <w:p w14:paraId="7C934C72" w14:textId="77777777" w:rsidR="00AE698B" w:rsidRPr="00AE698B" w:rsidRDefault="00AE698B">
      <w:pPr>
        <w:rPr>
          <w:b/>
        </w:rPr>
      </w:pPr>
      <w:r w:rsidRPr="00AE698B">
        <w:rPr>
          <w:b/>
        </w:rPr>
        <w:t>7. Other Relevant Insights</w:t>
      </w:r>
    </w:p>
    <w:p w14:paraId="7E27C63D" w14:textId="77777777" w:rsidR="00AE698B" w:rsidRDefault="00AE698B">
      <w:r>
        <w:t>• The Greek equivalent most often used in the Septuagint to translate tsavah is entellomai (to command, enjoin), from which the noun entole (commandment) is derived. This links the Old Testament commands directly to Jesus' "new commandment" (entole kaine) in John 13:34, showing the continuity of God's authoritative guidance for His people.</w:t>
      </w:r>
    </w:p>
    <w:p w14:paraId="5CBE8FF2" w14:textId="77777777" w:rsidR="00AE698B" w:rsidRDefault="00AE698B">
      <w:r>
        <w:t>• The Piel stem of this Hebrew verb emphasizes the intensive nature of the action; this is not a casual request, but a definitive, binding charge.</w:t>
      </w:r>
    </w:p>
    <w:p w14:paraId="7B970A38" w14:textId="77777777" w:rsidR="00AE698B" w:rsidRDefault="00AE698B"/>
    <w:p w14:paraId="1D8A7F22" w14:textId="77777777" w:rsidR="00AE698B" w:rsidRPr="00AE698B" w:rsidRDefault="00AE698B">
      <w:pPr>
        <w:rPr>
          <w:b/>
        </w:rPr>
      </w:pPr>
      <w:r w:rsidRPr="00AE698B">
        <w:rPr>
          <w:b/>
        </w:rPr>
        <w:t>8. References</w:t>
      </w:r>
    </w:p>
    <w:p w14:paraId="0C644F77" w14:textId="77777777" w:rsidR="00AE698B" w:rsidRDefault="00AE698B">
      <w:r>
        <w:t>• Brown, Francis, S.R. Driver, and Charles A. Briggs. The Brown-Driver-Briggs Hebrew and English Lexicon.</w:t>
      </w:r>
    </w:p>
    <w:p w14:paraId="3581D793" w14:textId="77777777" w:rsidR="00AE698B" w:rsidRDefault="00AE698B">
      <w:r>
        <w:t>• Harris, R. Laird, Gleason L. Archer Jr., and Bruce K. Waltke. Theological Wordbook of the Old Testament.</w:t>
      </w:r>
    </w:p>
    <w:p w14:paraId="6D1699B5" w14:textId="77777777" w:rsidR="00AE698B" w:rsidRDefault="00AE698B">
      <w:r>
        <w:t>• Koehler, Ludwig, and Walter Baumgartner. The Hebrew and Aramaic Lexicon of the Old Testament.</w:t>
      </w:r>
    </w:p>
    <w:p w14:paraId="52A74883" w14:textId="77777777" w:rsidR="00AE698B" w:rsidRDefault="00AE698B">
      <w:r>
        <w:t>• VanGemeren, Willem A., ed. New International Dictionary of Old Testament Theology and Exegesis.</w:t>
      </w:r>
    </w:p>
    <w:p w14:paraId="4A2B576C" w14:textId="7695B1D0" w:rsidR="004C5552" w:rsidRDefault="00AE698B">
      <w:r>
        <w:t>• Vine, W.E.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698B"/>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E698B"/>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2C5581"/>
  <w15:chartTrackingRefBased/>
  <w15:docId w15:val="{31E18800-8F90-4AFC-9550-60AF4549AD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E69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69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69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69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E69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69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69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698B"/>
    <w:rPr>
      <w:rFonts w:eastAsiaTheme="majorEastAsia" w:cstheme="majorBidi"/>
      <w:color w:val="272727" w:themeColor="text1" w:themeTint="D8"/>
    </w:rPr>
  </w:style>
  <w:style w:type="paragraph" w:styleId="Title">
    <w:name w:val="Title"/>
    <w:basedOn w:val="Normal"/>
    <w:next w:val="Normal"/>
    <w:link w:val="TitleChar"/>
    <w:uiPriority w:val="10"/>
    <w:qFormat/>
    <w:rsid w:val="00AE69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69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69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69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698B"/>
    <w:pPr>
      <w:spacing w:before="160"/>
      <w:jc w:val="center"/>
    </w:pPr>
    <w:rPr>
      <w:i/>
      <w:iCs/>
      <w:color w:val="404040" w:themeColor="text1" w:themeTint="BF"/>
    </w:rPr>
  </w:style>
  <w:style w:type="character" w:customStyle="1" w:styleId="QuoteChar">
    <w:name w:val="Quote Char"/>
    <w:basedOn w:val="DefaultParagraphFont"/>
    <w:link w:val="Quote"/>
    <w:uiPriority w:val="29"/>
    <w:rsid w:val="00AE698B"/>
    <w:rPr>
      <w:i/>
      <w:iCs/>
      <w:color w:val="404040" w:themeColor="text1" w:themeTint="BF"/>
    </w:rPr>
  </w:style>
  <w:style w:type="paragraph" w:styleId="ListParagraph">
    <w:name w:val="List Paragraph"/>
    <w:basedOn w:val="Normal"/>
    <w:uiPriority w:val="34"/>
    <w:qFormat/>
    <w:rsid w:val="00AE698B"/>
    <w:pPr>
      <w:ind w:left="720"/>
      <w:contextualSpacing/>
    </w:pPr>
  </w:style>
  <w:style w:type="character" w:styleId="IntenseEmphasis">
    <w:name w:val="Intense Emphasis"/>
    <w:basedOn w:val="DefaultParagraphFont"/>
    <w:uiPriority w:val="21"/>
    <w:qFormat/>
    <w:rsid w:val="00AE698B"/>
    <w:rPr>
      <w:i/>
      <w:iCs/>
      <w:color w:val="2E74B5" w:themeColor="accent1" w:themeShade="BF"/>
    </w:rPr>
  </w:style>
  <w:style w:type="paragraph" w:styleId="IntenseQuote">
    <w:name w:val="Intense Quote"/>
    <w:basedOn w:val="Normal"/>
    <w:next w:val="Normal"/>
    <w:link w:val="IntenseQuoteChar"/>
    <w:uiPriority w:val="30"/>
    <w:qFormat/>
    <w:rsid w:val="00AE698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E698B"/>
    <w:rPr>
      <w:i/>
      <w:iCs/>
      <w:color w:val="2E74B5" w:themeColor="accent1" w:themeShade="BF"/>
    </w:rPr>
  </w:style>
  <w:style w:type="character" w:styleId="IntenseReference">
    <w:name w:val="Intense Reference"/>
    <w:basedOn w:val="DefaultParagraphFont"/>
    <w:uiPriority w:val="32"/>
    <w:qFormat/>
    <w:rsid w:val="00AE698B"/>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787</Words>
  <Characters>4486</Characters>
  <Application>Microsoft Office Word</Application>
  <DocSecurity>0</DocSecurity>
  <Lines>37</Lines>
  <Paragraphs>10</Paragraphs>
  <ScaleCrop>false</ScaleCrop>
  <Company/>
  <LinksUpToDate>false</LinksUpToDate>
  <CharactersWithSpaces>5263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2026-08-14T11:18:00Z</dcterms:created>
  <dcterms:modified xsi:type="dcterms:W3CDTF">2026-08-14T11:18:00Z</dcterms:modified>
</cp:coreProperties>
</file>