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063E1" w14:textId="77777777" w:rsidR="00EC3298" w:rsidRPr="00EC3298" w:rsidRDefault="00EC3298">
      <w:pPr>
        <w:rPr>
          <w:b/>
        </w:rPr>
      </w:pPr>
      <w:r w:rsidRPr="00EC3298">
        <w:rPr>
          <w:b/>
        </w:rPr>
        <w:t>WILLING - ( nadib , Strong's H5081 )</w:t>
      </w:r>
    </w:p>
    <w:p w14:paraId="59DF2C3D" w14:textId="77777777" w:rsidR="00EC3298" w:rsidRDefault="00EC3298">
      <w:r w:rsidRPr="00EC3298">
        <w:rPr>
          <w:b/>
        </w:rPr>
        <w:t>Summary:</w:t>
      </w:r>
    </w:p>
    <w:p w14:paraId="5F9BCB38" w14:textId="77777777" w:rsidR="00EC3298" w:rsidRDefault="00EC3298">
      <w:r>
        <w:t>The Hebrew word nadib describes someone who is noble, generous, or acting from a free, uncompelled will. In Exodus 35:5, it characterizes the heart of those invited to contribute materials for the construction of the tabernacle. Rather than giving out of legal obligation, guilt, or external pressure, a person with a nadib heart possesses an inner spiritual nobility that expresses itself in joyful, spontaneous generosity toward God's work.</w:t>
      </w:r>
    </w:p>
    <w:p w14:paraId="26614C88" w14:textId="77777777" w:rsidR="00EC3298" w:rsidRDefault="00EC3298"/>
    <w:p w14:paraId="0AEADCEF" w14:textId="77777777" w:rsidR="00EC3298" w:rsidRDefault="00EC3298">
      <w:r w:rsidRPr="00EC3298">
        <w:rPr>
          <w:b/>
        </w:rPr>
        <w:t>Full Study:</w:t>
      </w:r>
    </w:p>
    <w:p w14:paraId="47FB247A" w14:textId="77777777" w:rsidR="00EC3298" w:rsidRDefault="00EC3298"/>
    <w:p w14:paraId="4134457F" w14:textId="77777777" w:rsidR="00EC3298" w:rsidRPr="00EC3298" w:rsidRDefault="00EC3298">
      <w:pPr>
        <w:rPr>
          <w:b/>
        </w:rPr>
      </w:pPr>
      <w:r w:rsidRPr="00EC3298">
        <w:rPr>
          <w:b/>
        </w:rPr>
        <w:t xml:space="preserve"> 1. Word Picture / Background</w:t>
      </w:r>
    </w:p>
    <w:p w14:paraId="34BE8420" w14:textId="77777777" w:rsidR="00EC3298" w:rsidRDefault="00EC3298">
      <w:r>
        <w:t>The adjective nadib is derived from the verbal root nadab, which means to impel, incite, or volunteer freely. In the ancient Near East, nadib was primarily a social and political term used to describe nobles, princes, or those of high ruling status who possessed the means to act magnanimously. However, when the Old Testament applies this word to the worship of Yahweh, it democratizes the concept of nobility. Spiritual nobility is not determined by royal bloodlines or social caste, but by a voluntary, generous disposition of the heart. The word picture is that of a natural spring flowing freely and abundantly, rather than a well from which water must be forcibly pumped.</w:t>
      </w:r>
    </w:p>
    <w:p w14:paraId="1D204F9E" w14:textId="77777777" w:rsidR="00EC3298" w:rsidRDefault="00EC3298"/>
    <w:p w14:paraId="0BD6F631" w14:textId="77777777" w:rsidR="00EC3298" w:rsidRPr="00EC3298" w:rsidRDefault="00EC3298">
      <w:pPr>
        <w:rPr>
          <w:b/>
        </w:rPr>
      </w:pPr>
      <w:r w:rsidRPr="00EC3298">
        <w:rPr>
          <w:b/>
        </w:rPr>
        <w:t xml:space="preserve"> 2. Meaning / Lexical Definition</w:t>
      </w:r>
    </w:p>
    <w:p w14:paraId="2B266D6F" w14:textId="77777777" w:rsidR="00EC3298" w:rsidRDefault="00EC3298">
      <w:r>
        <w:t>• Nadib carries a dual nuance that bridges social status and internal character:</w:t>
      </w:r>
    </w:p>
    <w:p w14:paraId="63A2AE4C" w14:textId="77777777" w:rsidR="00EC3298" w:rsidRDefault="00EC3298">
      <w:r>
        <w:t>• Generous / Willing: Prompt to give, acting voluntarily from an inner impulse of goodwill and devotion.</w:t>
      </w:r>
    </w:p>
    <w:p w14:paraId="341C4996" w14:textId="77777777" w:rsidR="00EC3298" w:rsidRDefault="00EC3298">
      <w:r>
        <w:t>• Noble / Prince: A person of high rank, honor, or noble character.</w:t>
      </w:r>
    </w:p>
    <w:p w14:paraId="326E535D" w14:textId="77777777" w:rsidR="00EC3298" w:rsidRDefault="00EC3298">
      <w:r>
        <w:t>In the context of sacred offerings, the word shifts entirely to the moral and spiritual realm, indicating a spirit that is noble because it is eagerly cooperative with God's purposes.</w:t>
      </w:r>
    </w:p>
    <w:p w14:paraId="63FB5A0F" w14:textId="77777777" w:rsidR="00EC3298" w:rsidRDefault="00EC3298"/>
    <w:p w14:paraId="65CD9F47" w14:textId="77777777" w:rsidR="00EC3298" w:rsidRPr="00EC3298" w:rsidRDefault="00EC3298">
      <w:pPr>
        <w:rPr>
          <w:b/>
        </w:rPr>
      </w:pPr>
      <w:r w:rsidRPr="00EC3298">
        <w:rPr>
          <w:b/>
        </w:rPr>
        <w:t xml:space="preserve"> 3. Usage and Word Pictures</w:t>
      </w:r>
    </w:p>
    <w:p w14:paraId="53713A86" w14:textId="77777777" w:rsidR="00EC3298" w:rsidRDefault="00EC3298">
      <w:r>
        <w:t>The Old Testament frequently pairs nadib with the heart (leb), as seen in the phrase nedib libbo ("willing of heart"). This highlights that true generosity is an internal reality before it becomes an external action. It is also etymologically linked to the freewill offering (nedabah), a sacrifice brought to God purely out of love and thanksgiving rather than ritual obligation. The word pictures a heart that is wide open, unclasped, and ready to pour out its treasures without hesitation.</w:t>
      </w:r>
    </w:p>
    <w:p w14:paraId="3CEA028F" w14:textId="77777777" w:rsidR="00EC3298" w:rsidRDefault="00EC3298"/>
    <w:p w14:paraId="2119A2AC" w14:textId="77777777" w:rsidR="00EC3298" w:rsidRPr="00EC3298" w:rsidRDefault="00EC3298">
      <w:pPr>
        <w:rPr>
          <w:b/>
        </w:rPr>
      </w:pPr>
      <w:r w:rsidRPr="00EC3298">
        <w:rPr>
          <w:b/>
        </w:rPr>
        <w:t xml:space="preserve"> 4. Theological Implications</w:t>
      </w:r>
    </w:p>
    <w:p w14:paraId="58BD3AD5" w14:textId="77777777" w:rsidR="00EC3298" w:rsidRDefault="00EC3298">
      <w:r>
        <w:t>The use of nadib in the construction of the tabernacle reveals that God's dwelling place among humanity is built on the foundation of voluntary devotion. God does not coerce His people into covenant relationship or kingdom service. He invites partnership. This establishes a profound biblical pattern: God values the disposition of the giver far more than the volume of the gift. This Old Testament principle directly anticipates the New Testament reality that "God loves a cheerful giver" (2 Corinthians 9:7), where the motivation of the heart determines the spiritual value of the service.</w:t>
      </w:r>
    </w:p>
    <w:p w14:paraId="477F5F8E" w14:textId="77777777" w:rsidR="00EC3298" w:rsidRDefault="00EC3298"/>
    <w:p w14:paraId="175C5AF1" w14:textId="77777777" w:rsidR="00EC3298" w:rsidRPr="00EC3298" w:rsidRDefault="00EC3298">
      <w:pPr>
        <w:rPr>
          <w:b/>
        </w:rPr>
      </w:pPr>
      <w:r w:rsidRPr="00EC3298">
        <w:rPr>
          <w:b/>
        </w:rPr>
        <w:t xml:space="preserve"> 5. Contextual Nuance in the Passage</w:t>
      </w:r>
    </w:p>
    <w:p w14:paraId="79149086" w14:textId="77777777" w:rsidR="00EC3298" w:rsidRDefault="00EC3298">
      <w:r>
        <w:t>In Exodus 35:5, Moses commands the congregation regarding the materials needed to build the tabernacle. Israel had recently been delivered from Egypt, where they served under a system of forced, abusive labor. Pharaoh extracted work through taskmasters and whips. In stark contrast, Yahweh constructs His sanctuary using only what is brought by those of a "willing heart." The tabernacle is built not by conscripted slaves, but by a free, noble people whose hearts impel them to give. The willing heart transforms physical materials—gold, silver, blue thread, and acacia wood—into a holy sanctuary.</w:t>
      </w:r>
    </w:p>
    <w:p w14:paraId="0B1F2C34" w14:textId="77777777" w:rsidR="00EC3298" w:rsidRDefault="00EC3298"/>
    <w:p w14:paraId="0D676EA5" w14:textId="77777777" w:rsidR="00EC3298" w:rsidRPr="00EC3298" w:rsidRDefault="00EC3298">
      <w:pPr>
        <w:rPr>
          <w:b/>
        </w:rPr>
      </w:pPr>
      <w:r w:rsidRPr="00EC3298">
        <w:rPr>
          <w:b/>
        </w:rPr>
        <w:t xml:space="preserve"> 6. Key Uses in Other Verses (NKJV)</w:t>
      </w:r>
    </w:p>
    <w:p w14:paraId="32AB9508" w14:textId="77777777" w:rsidR="00EC3298" w:rsidRDefault="00EC3298">
      <w:r>
        <w:t>• Exodus 35:22 - "They came, both men and women, as many as had a willing heart, and brought earrings and nose rings, rings and necklaces, all jewelry of gold, that is, every man who made an offering of gold to the LORD."</w:t>
      </w:r>
    </w:p>
    <w:p w14:paraId="62094C6D" w14:textId="77777777" w:rsidR="00EC3298" w:rsidRDefault="00EC3298">
      <w:r>
        <w:t>• 2 Chronicles 29:31 - "...And the assembly brought sacrifices and thank offerings, and as many as were of a willing heart brought burnt offerings."</w:t>
      </w:r>
    </w:p>
    <w:p w14:paraId="57D1CE8D" w14:textId="77777777" w:rsidR="00EC3298" w:rsidRDefault="00EC3298">
      <w:r>
        <w:t>• Psalm 51:12 - "Restore to me the joy of Your salvation, And uphold me with Your generous Spirit."</w:t>
      </w:r>
    </w:p>
    <w:p w14:paraId="0EF567E8" w14:textId="77777777" w:rsidR="00EC3298" w:rsidRDefault="00EC3298">
      <w:r>
        <w:t>• Psalm 113:8 - "That He may seat him with princes—With the princes of His people."</w:t>
      </w:r>
    </w:p>
    <w:p w14:paraId="4D380DB9" w14:textId="77777777" w:rsidR="00EC3298" w:rsidRDefault="00EC3298"/>
    <w:p w14:paraId="3F69BED6" w14:textId="77777777" w:rsidR="00EC3298" w:rsidRPr="00EC3298" w:rsidRDefault="00EC3298">
      <w:pPr>
        <w:rPr>
          <w:b/>
        </w:rPr>
      </w:pPr>
      <w:r w:rsidRPr="00EC3298">
        <w:rPr>
          <w:b/>
        </w:rPr>
        <w:t xml:space="preserve"> 7. Other Relevant Insights</w:t>
      </w:r>
    </w:p>
    <w:p w14:paraId="7934B175" w14:textId="77777777" w:rsidR="00EC3298" w:rsidRDefault="00EC3298">
      <w:r>
        <w:t>When David prays in Psalm 51:12 for God to uphold him with a "generous Spirit" (ruach nedibah), he is asking for a willing, noble spirit that is eagerly obedient to God. This demonstrates that a willing heart is ultimately a gift of divine grace. Left to ourselves, human hearts tend toward self-preservation and hoarding; it takes the transforming work of the Holy Spirit to cultivate a truly noble, generous, and nadib heart.</w:t>
      </w:r>
    </w:p>
    <w:p w14:paraId="1CC35AC8" w14:textId="77777777" w:rsidR="00EC3298" w:rsidRDefault="00EC3298"/>
    <w:p w14:paraId="44330CEB" w14:textId="77777777" w:rsidR="00EC3298" w:rsidRPr="00EC3298" w:rsidRDefault="00EC3298">
      <w:pPr>
        <w:rPr>
          <w:b/>
        </w:rPr>
      </w:pPr>
      <w:r w:rsidRPr="00EC3298">
        <w:rPr>
          <w:b/>
        </w:rPr>
        <w:t xml:space="preserve"> 8. References</w:t>
      </w:r>
    </w:p>
    <w:p w14:paraId="505D2721" w14:textId="77777777" w:rsidR="00EC3298" w:rsidRDefault="00EC3298">
      <w:r>
        <w:t>• Hebrew and Aramaic Lexicon of the Old Testament (HALOT)</w:t>
      </w:r>
    </w:p>
    <w:p w14:paraId="3341DD46" w14:textId="77777777" w:rsidR="00EC3298" w:rsidRDefault="00EC3298">
      <w:r>
        <w:t>• Brown-Driver-Briggs Hebrew and English Lexicon (BDB)</w:t>
      </w:r>
    </w:p>
    <w:p w14:paraId="2A7832F5" w14:textId="77777777" w:rsidR="00EC3298" w:rsidRDefault="00EC3298">
      <w:r>
        <w:t>• Theological Wordbook of the Old Testament (TWOT)</w:t>
      </w:r>
    </w:p>
    <w:p w14:paraId="417DFFC6" w14:textId="6047A6B0" w:rsidR="004C5552" w:rsidRDefault="00EC3298">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29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C3298"/>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94CC6"/>
  <w15:chartTrackingRefBased/>
  <w15:docId w15:val="{1498C9B2-5813-45E5-9A48-5C3059E76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C32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2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2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2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C32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2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2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298"/>
    <w:rPr>
      <w:rFonts w:eastAsiaTheme="majorEastAsia" w:cstheme="majorBidi"/>
      <w:color w:val="272727" w:themeColor="text1" w:themeTint="D8"/>
    </w:rPr>
  </w:style>
  <w:style w:type="paragraph" w:styleId="Title">
    <w:name w:val="Title"/>
    <w:basedOn w:val="Normal"/>
    <w:next w:val="Normal"/>
    <w:link w:val="TitleChar"/>
    <w:uiPriority w:val="10"/>
    <w:qFormat/>
    <w:rsid w:val="00EC3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2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2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2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298"/>
    <w:pPr>
      <w:spacing w:before="160"/>
      <w:jc w:val="center"/>
    </w:pPr>
    <w:rPr>
      <w:i/>
      <w:iCs/>
      <w:color w:val="404040" w:themeColor="text1" w:themeTint="BF"/>
    </w:rPr>
  </w:style>
  <w:style w:type="character" w:customStyle="1" w:styleId="QuoteChar">
    <w:name w:val="Quote Char"/>
    <w:basedOn w:val="DefaultParagraphFont"/>
    <w:link w:val="Quote"/>
    <w:uiPriority w:val="29"/>
    <w:rsid w:val="00EC3298"/>
    <w:rPr>
      <w:i/>
      <w:iCs/>
      <w:color w:val="404040" w:themeColor="text1" w:themeTint="BF"/>
    </w:rPr>
  </w:style>
  <w:style w:type="paragraph" w:styleId="ListParagraph">
    <w:name w:val="List Paragraph"/>
    <w:basedOn w:val="Normal"/>
    <w:uiPriority w:val="34"/>
    <w:qFormat/>
    <w:rsid w:val="00EC3298"/>
    <w:pPr>
      <w:ind w:left="720"/>
      <w:contextualSpacing/>
    </w:pPr>
  </w:style>
  <w:style w:type="character" w:styleId="IntenseEmphasis">
    <w:name w:val="Intense Emphasis"/>
    <w:basedOn w:val="DefaultParagraphFont"/>
    <w:uiPriority w:val="21"/>
    <w:qFormat/>
    <w:rsid w:val="00EC3298"/>
    <w:rPr>
      <w:i/>
      <w:iCs/>
      <w:color w:val="2E74B5" w:themeColor="accent1" w:themeShade="BF"/>
    </w:rPr>
  </w:style>
  <w:style w:type="paragraph" w:styleId="IntenseQuote">
    <w:name w:val="Intense Quote"/>
    <w:basedOn w:val="Normal"/>
    <w:next w:val="Normal"/>
    <w:link w:val="IntenseQuoteChar"/>
    <w:uiPriority w:val="30"/>
    <w:qFormat/>
    <w:rsid w:val="00EC329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C3298"/>
    <w:rPr>
      <w:i/>
      <w:iCs/>
      <w:color w:val="2E74B5" w:themeColor="accent1" w:themeShade="BF"/>
    </w:rPr>
  </w:style>
  <w:style w:type="character" w:styleId="IntenseReference">
    <w:name w:val="Intense Reference"/>
    <w:basedOn w:val="DefaultParagraphFont"/>
    <w:uiPriority w:val="32"/>
    <w:qFormat/>
    <w:rsid w:val="00EC329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710</Words>
  <Characters>4053</Characters>
  <Application>Microsoft Office Word</Application>
  <DocSecurity>0</DocSecurity>
  <Lines>33</Lines>
  <Paragraphs>9</Paragraphs>
  <ScaleCrop>false</ScaleCrop>
  <Company/>
  <LinksUpToDate>false</LinksUpToDate>
  <CharactersWithSpaces>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2026-08-14T11:18:00Z</dcterms:created>
  <dcterms:modified xsi:type="dcterms:W3CDTF">2026-08-14T11:18:00Z</dcterms:modified>
</cp:coreProperties>
</file>