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B3249" w14:textId="77777777" w:rsidR="00F00273" w:rsidRPr="00F00273" w:rsidRDefault="00F00273">
      <w:pPr>
        <w:rPr>
          <w:b/>
        </w:rPr>
      </w:pPr>
      <w:r w:rsidRPr="00F00273">
        <w:rPr>
          <w:b/>
        </w:rPr>
        <w:t>ACACIA - ( shittah , Strong's H7848 )</w:t>
      </w:r>
    </w:p>
    <w:p w14:paraId="06435E31" w14:textId="77777777" w:rsidR="00F00273" w:rsidRDefault="00F00273">
      <w:r w:rsidRPr="00F00273">
        <w:rPr>
          <w:b/>
        </w:rPr>
        <w:t>Summary:</w:t>
      </w:r>
    </w:p>
    <w:p w14:paraId="3015E2BA" w14:textId="77777777" w:rsidR="00F00273" w:rsidRDefault="00F00273">
      <w:r>
        <w:t>The Hebrew word shittah refers to the acacia tree or its wood, a dense, durable, and highly decay-resistant hardwood native to the arid desert regions of the Sinai Peninsula. In the construction of the Tabernacle, acacia wood served as the primary structural framework for the Ark of the Covenant, the Table of Showbread, the Altars, and the sanctuary boards. Its remarkable ability to withstand rot and insect infestation in harsh environments made it a fitting material for sacred vessels designed to endure, symbolically pointing to the incorruptible and enduring nature of God's dwelling place and, ultimately, the perfect humanity of Jesus Christ.</w:t>
      </w:r>
    </w:p>
    <w:p w14:paraId="082A5A11" w14:textId="77777777" w:rsidR="00F00273" w:rsidRDefault="00F00273"/>
    <w:p w14:paraId="064F2A42" w14:textId="77777777" w:rsidR="00F00273" w:rsidRDefault="00F00273">
      <w:r w:rsidRPr="00F00273">
        <w:rPr>
          <w:b/>
        </w:rPr>
        <w:t>Full Study:</w:t>
      </w:r>
    </w:p>
    <w:p w14:paraId="094E8429" w14:textId="77777777" w:rsidR="00F00273" w:rsidRDefault="00F00273"/>
    <w:p w14:paraId="7FCF6229" w14:textId="77777777" w:rsidR="00F00273" w:rsidRPr="00F00273" w:rsidRDefault="00F00273">
      <w:pPr>
        <w:rPr>
          <w:b/>
        </w:rPr>
      </w:pPr>
      <w:r w:rsidRPr="00F00273">
        <w:rPr>
          <w:b/>
        </w:rPr>
        <w:t>1. Word Picture / Background</w:t>
      </w:r>
    </w:p>
    <w:p w14:paraId="0E52074E" w14:textId="77777777" w:rsidR="00F00273" w:rsidRDefault="00F00273">
      <w:r>
        <w:t>The acacia tree (Acacia tortilis or Acacia seyal) is uniquely adapted to survive the harsh, arid conditions of the wilderness. It features deep taproots that reach subterranean water sources and sharp, formidable thorns that protect it from desert wildlife. Because of its slow growth in dry conditions, the wood of the acacia is incredibly dense, heavy, and resistant to insect rot, water damage, and decay. The ancient Greek translation of the Old Testament (the Septuagint) recognizes this quality by translating shittim as xyla asepta, meaning "incorruptible wood." In the barren Sinai desert, where timber was scarce, the durable acacia was virtually the only tree large enough and strong enough to construct the structural components of the Tabernacle.</w:t>
      </w:r>
    </w:p>
    <w:p w14:paraId="1A185E8B" w14:textId="77777777" w:rsidR="00F00273" w:rsidRDefault="00F00273"/>
    <w:p w14:paraId="338E6555" w14:textId="77777777" w:rsidR="00F00273" w:rsidRPr="00F00273" w:rsidRDefault="00F00273">
      <w:pPr>
        <w:rPr>
          <w:b/>
        </w:rPr>
      </w:pPr>
      <w:r w:rsidRPr="00F00273">
        <w:rPr>
          <w:b/>
        </w:rPr>
        <w:t>2. Meaning / Lexical Definition</w:t>
      </w:r>
    </w:p>
    <w:p w14:paraId="5F5A7511" w14:textId="77777777" w:rsidR="00F00273" w:rsidRDefault="00F00273">
      <w:r>
        <w:t>• Shittah (plural shittim) is a feminine noun identifying the acacia tree or the lumber harvested from it. It refers to a genus of thorny trees and shrubs prevalent in dry tropical and subtropical regions, particularly the Sinai Peninsula and the Jordan Valley. Lexically, the term refers specifically to the timber used as the core building material for the Tabernacle's furniture and structural frames. While the singular form appears occasionally to denote the tree itself, the plural form shittim is predominantly used to refer to the cut and prepared wood used for construction.</w:t>
      </w:r>
    </w:p>
    <w:p w14:paraId="2DF62AAC" w14:textId="77777777" w:rsidR="00F00273" w:rsidRDefault="00F00273"/>
    <w:p w14:paraId="5C8F22CE" w14:textId="77777777" w:rsidR="00F00273" w:rsidRPr="00F00273" w:rsidRDefault="00F00273">
      <w:pPr>
        <w:rPr>
          <w:b/>
        </w:rPr>
      </w:pPr>
      <w:r w:rsidRPr="00F00273">
        <w:rPr>
          <w:b/>
        </w:rPr>
        <w:t>3. Usage and Word Pictures</w:t>
      </w:r>
    </w:p>
    <w:p w14:paraId="464EDDCB" w14:textId="77777777" w:rsidR="00F00273" w:rsidRDefault="00F00273">
      <w:r>
        <w:t>Throughout the wilderness narrative, shittah represents strength, endurance, and preservation in a barren land. Because it does not easily rot, the wood serves as a vivid word picture for permanence and incorruptibility. In the Tabernacle, this rugged, dense wood was completely overlaid with precious metals—either pure gold or bronze. This combination created a beautiful contrast: an invisible, durable core of desert wood supporting a visible, glorious exterior of shimmering metal. In prophetic literature, the planting of the acacia tree in the wilderness represents God's miraculous transformation of dry, cursed lands into fertile, life-giving gardens.</w:t>
      </w:r>
    </w:p>
    <w:p w14:paraId="34453827" w14:textId="77777777" w:rsidR="00F00273" w:rsidRDefault="00F00273"/>
    <w:p w14:paraId="1FA4F210" w14:textId="77777777" w:rsidR="00F00273" w:rsidRPr="00F00273" w:rsidRDefault="00F00273">
      <w:pPr>
        <w:rPr>
          <w:b/>
        </w:rPr>
      </w:pPr>
      <w:r w:rsidRPr="00F00273">
        <w:rPr>
          <w:b/>
        </w:rPr>
        <w:t>4. Theological Implications</w:t>
      </w:r>
    </w:p>
    <w:p w14:paraId="09683AA4" w14:textId="77777777" w:rsidR="00F00273" w:rsidRDefault="00F00273">
      <w:r>
        <w:t>• The Humanity of Christ: Historically, commentators have identified a profound typological link between acacia wood and the human nature of Jesus Christ. Just as the acacia wood was "incorruptible" and grew out of dry ground, Christ's human body did not see decay or corruption in death (Psalm 16:10), and He is described as a "root out of dry ground" (Isaiah 53:2).</w:t>
      </w:r>
    </w:p>
    <w:p w14:paraId="51AC3B2C" w14:textId="77777777" w:rsidR="00F00273" w:rsidRDefault="00F00273">
      <w:r>
        <w:t>• The Dual Natures of Christ: The sacred vessels of the Tabernacle, such as the Ark of the Covenant, were made of acacia wood overlaid with pure gold. This dual-material design mirrors the hypostatic union: the wood represents Christ's perfect, durable, and sinless humanity, while the gold represents His absolute, radiant deity.</w:t>
      </w:r>
    </w:p>
    <w:p w14:paraId="59661980" w14:textId="77777777" w:rsidR="00F00273" w:rsidRDefault="00F00273">
      <w:r>
        <w:t>• Redemptive Elevation: The use of a thorny, desert-dwelling tree for God’s most holy dwelling place demonstrates His pattern of taking the ordinary, rugged, and survival-tested elements of the wilderness and consecrating them for holy, eternal purposes.</w:t>
      </w:r>
    </w:p>
    <w:p w14:paraId="71518FD7" w14:textId="77777777" w:rsidR="00F00273" w:rsidRDefault="00F00273"/>
    <w:p w14:paraId="5A5F0FE5" w14:textId="77777777" w:rsidR="00F00273" w:rsidRPr="00F00273" w:rsidRDefault="00F00273">
      <w:pPr>
        <w:rPr>
          <w:b/>
        </w:rPr>
      </w:pPr>
      <w:r w:rsidRPr="00F00273">
        <w:rPr>
          <w:b/>
        </w:rPr>
        <w:t>5. Contextual Nuance in the Passage</w:t>
      </w:r>
    </w:p>
    <w:p w14:paraId="5DE6B71A" w14:textId="77777777" w:rsidR="00F00273" w:rsidRDefault="00F00273">
      <w:r>
        <w:t>In Exodus 35:7, Moses lists the materials required for the construction of the Tabernacle as he invites the congregation of Israel to bring a freewill offering to the Lord. Here, "acacia wood" is listed alongside gold, silver, bronze, fine linen, and precious spices. While precious metals and dyed threads were likely carried out of Egypt, acacia wood had to be sourced directly from the rugged wilderness environment. Bringing acacia wood was an offering of physical labor, resourcefulness, and dedication. The Israelites had to harvest, cut, shape, and season the wood in the desert, turning their local, harsh surroundings into a contribution for God's sanctuary.</w:t>
      </w:r>
    </w:p>
    <w:p w14:paraId="062C4429" w14:textId="77777777" w:rsidR="00F00273" w:rsidRDefault="00F00273"/>
    <w:p w14:paraId="7E15FFE8" w14:textId="77777777" w:rsidR="00F00273" w:rsidRPr="00F00273" w:rsidRDefault="00F00273">
      <w:pPr>
        <w:rPr>
          <w:b/>
        </w:rPr>
      </w:pPr>
      <w:r w:rsidRPr="00F00273">
        <w:rPr>
          <w:b/>
        </w:rPr>
        <w:t>6. Key Uses in Other Verses (NKJV)</w:t>
      </w:r>
    </w:p>
    <w:p w14:paraId="67127EEA" w14:textId="77777777" w:rsidR="00F00273" w:rsidRDefault="00F00273">
      <w:r>
        <w:t>• Exodus 25:10 - "And they shall make an ark of acacia wood; two and a half cubits shall be its length, a cubit and a half its width, and a cubit and a half its height."</w:t>
      </w:r>
    </w:p>
    <w:p w14:paraId="7E1BE44C" w14:textId="77777777" w:rsidR="00F00273" w:rsidRDefault="00F00273">
      <w:r>
        <w:t>• Exodus 25:23 - "You shall also make a table of acacia wood; two cubits shall be its length, a cubit its width, and a cubit and a half its height."</w:t>
      </w:r>
    </w:p>
    <w:p w14:paraId="46C93158" w14:textId="77777777" w:rsidR="00F00273" w:rsidRDefault="00F00273">
      <w:r>
        <w:t>• Exodus 27:1 - "You shall make an altar of acacia wood, five cubits long and five cubits wide—the altar shall be square—and its height shall be three cubits."</w:t>
      </w:r>
    </w:p>
    <w:p w14:paraId="2BFED1B4" w14:textId="77777777" w:rsidR="00F00273" w:rsidRDefault="00F00273">
      <w:r>
        <w:t>• Isaiah 41:19 - "I will plant in the wilderness the cedar and the acacia tree, the myrtle and the oil tree; I will set in the desert the cypress tree and the pine and the box tree together,"</w:t>
      </w:r>
    </w:p>
    <w:p w14:paraId="772B238F" w14:textId="77777777" w:rsidR="00F00273" w:rsidRDefault="00F00273"/>
    <w:p w14:paraId="16FD792E" w14:textId="77777777" w:rsidR="00F00273" w:rsidRPr="00F00273" w:rsidRDefault="00F00273">
      <w:pPr>
        <w:rPr>
          <w:b/>
        </w:rPr>
      </w:pPr>
      <w:r w:rsidRPr="00F00273">
        <w:rPr>
          <w:b/>
        </w:rPr>
        <w:t>7. Other Relevant Insights</w:t>
      </w:r>
    </w:p>
    <w:p w14:paraId="610CC865" w14:textId="77777777" w:rsidR="00F00273" w:rsidRDefault="00F00273">
      <w:r>
        <w:t>• Geographical Links: The plural form of the word, shittim, also serves as a place name in the Old Testament. Abel-Shittim ("Meadow of the Acacias") was the final encampment of Israel before they crossed the Jordan River into the Promised Land (Numbers 25:1; Joshua 2:1). It was a valley defined by the presence of these resilient trees.</w:t>
      </w:r>
    </w:p>
    <w:p w14:paraId="242FAA43" w14:textId="77777777" w:rsidR="00F00273" w:rsidRDefault="00F00273">
      <w:r>
        <w:t>• The Association with Thorns: Because the acacia is a heavily thorned tree, it carries a subtle connection to the curse of Genesis 3:18. The transformation of this thorny, wilderness plant into the sacred holding place of the divine presence (the Ark) beautifully illustrates the theme of redemption—God taking the symbols of the curse and transforming them into instruments of His glory.</w:t>
      </w:r>
    </w:p>
    <w:p w14:paraId="425167C3" w14:textId="77777777" w:rsidR="00F00273" w:rsidRDefault="00F00273"/>
    <w:p w14:paraId="3BCE30DC" w14:textId="77777777" w:rsidR="00F00273" w:rsidRPr="00F00273" w:rsidRDefault="00F00273">
      <w:pPr>
        <w:rPr>
          <w:b/>
        </w:rPr>
      </w:pPr>
      <w:r w:rsidRPr="00F00273">
        <w:rPr>
          <w:b/>
        </w:rPr>
        <w:t>8. References</w:t>
      </w:r>
    </w:p>
    <w:p w14:paraId="430C6B56" w14:textId="77777777" w:rsidR="00F00273" w:rsidRDefault="00F00273">
      <w:r>
        <w:t>• Brown, Driver, Briggs. Hebrew and English Lexicon of the Old Testament.</w:t>
      </w:r>
    </w:p>
    <w:p w14:paraId="4D61D493" w14:textId="77777777" w:rsidR="00F00273" w:rsidRDefault="00F00273">
      <w:r>
        <w:t>• Koehler, Ludwig, and Walter Baumgartner. The Hebrew and Aramaic Lexicon of the Old Testament.</w:t>
      </w:r>
    </w:p>
    <w:p w14:paraId="4DF0D0DF" w14:textId="77777777" w:rsidR="00F00273" w:rsidRDefault="00F00273">
      <w:r>
        <w:t>• Harris, R. Laird, Gleason L. Archer Jr., and Bruce K. Waltke. Theological Wordbook of the Old Testament.</w:t>
      </w:r>
    </w:p>
    <w:p w14:paraId="0760C238" w14:textId="77777777" w:rsidR="00F00273" w:rsidRDefault="00F00273">
      <w:r>
        <w:t>• VanGemeren, Willem A. New International Dictionary of Old Testament Theology and Exegesis.</w:t>
      </w:r>
    </w:p>
    <w:p w14:paraId="6AA62D20" w14:textId="77777777" w:rsidR="00F00273" w:rsidRDefault="00F00273">
      <w:r>
        <w:t>• MacArthur, John. The MacArthur Bible Commentary.</w:t>
      </w:r>
    </w:p>
    <w:p w14:paraId="1CD94C2A" w14:textId="041E0BA8" w:rsidR="004C5552" w:rsidRDefault="00F00273">
      <w:r>
        <w:t>• Renn, Stephen D.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27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00273"/>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C518A"/>
  <w15:chartTrackingRefBased/>
  <w15:docId w15:val="{49F894B9-0673-4921-83E0-3BFCFD85C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002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2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2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2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002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2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2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273"/>
    <w:rPr>
      <w:rFonts w:eastAsiaTheme="majorEastAsia" w:cstheme="majorBidi"/>
      <w:color w:val="272727" w:themeColor="text1" w:themeTint="D8"/>
    </w:rPr>
  </w:style>
  <w:style w:type="paragraph" w:styleId="Title">
    <w:name w:val="Title"/>
    <w:basedOn w:val="Normal"/>
    <w:next w:val="Normal"/>
    <w:link w:val="TitleChar"/>
    <w:uiPriority w:val="10"/>
    <w:qFormat/>
    <w:rsid w:val="00F002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2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2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2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273"/>
    <w:pPr>
      <w:spacing w:before="160"/>
      <w:jc w:val="center"/>
    </w:pPr>
    <w:rPr>
      <w:i/>
      <w:iCs/>
      <w:color w:val="404040" w:themeColor="text1" w:themeTint="BF"/>
    </w:rPr>
  </w:style>
  <w:style w:type="character" w:customStyle="1" w:styleId="QuoteChar">
    <w:name w:val="Quote Char"/>
    <w:basedOn w:val="DefaultParagraphFont"/>
    <w:link w:val="Quote"/>
    <w:uiPriority w:val="29"/>
    <w:rsid w:val="00F00273"/>
    <w:rPr>
      <w:i/>
      <w:iCs/>
      <w:color w:val="404040" w:themeColor="text1" w:themeTint="BF"/>
    </w:rPr>
  </w:style>
  <w:style w:type="paragraph" w:styleId="ListParagraph">
    <w:name w:val="List Paragraph"/>
    <w:basedOn w:val="Normal"/>
    <w:uiPriority w:val="34"/>
    <w:qFormat/>
    <w:rsid w:val="00F00273"/>
    <w:pPr>
      <w:ind w:left="720"/>
      <w:contextualSpacing/>
    </w:pPr>
  </w:style>
  <w:style w:type="character" w:styleId="IntenseEmphasis">
    <w:name w:val="Intense Emphasis"/>
    <w:basedOn w:val="DefaultParagraphFont"/>
    <w:uiPriority w:val="21"/>
    <w:qFormat/>
    <w:rsid w:val="00F00273"/>
    <w:rPr>
      <w:i/>
      <w:iCs/>
      <w:color w:val="2E74B5" w:themeColor="accent1" w:themeShade="BF"/>
    </w:rPr>
  </w:style>
  <w:style w:type="paragraph" w:styleId="IntenseQuote">
    <w:name w:val="Intense Quote"/>
    <w:basedOn w:val="Normal"/>
    <w:next w:val="Normal"/>
    <w:link w:val="IntenseQuoteChar"/>
    <w:uiPriority w:val="30"/>
    <w:qFormat/>
    <w:rsid w:val="00F0027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00273"/>
    <w:rPr>
      <w:i/>
      <w:iCs/>
      <w:color w:val="2E74B5" w:themeColor="accent1" w:themeShade="BF"/>
    </w:rPr>
  </w:style>
  <w:style w:type="character" w:styleId="IntenseReference">
    <w:name w:val="Intense Reference"/>
    <w:basedOn w:val="DefaultParagraphFont"/>
    <w:uiPriority w:val="32"/>
    <w:qFormat/>
    <w:rsid w:val="00F0027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962</Words>
  <Characters>5490</Characters>
  <Application>Microsoft Office Word</Application>
  <DocSecurity>0</DocSecurity>
  <Lines>45</Lines>
  <Paragraphs>12</Paragraphs>
  <ScaleCrop>false</ScaleCrop>
  <Company/>
  <LinksUpToDate>false</LinksUpToDate>
  <CharactersWithSpaces>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2026-08-14T11:19:00Z</dcterms:created>
  <dcterms:modified xsi:type="dcterms:W3CDTF">2026-08-14T11:19:00Z</dcterms:modified>
</cp:coreProperties>
</file>