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1580" w14:textId="77777777" w:rsidR="00524BF5" w:rsidRPr="00524BF5" w:rsidRDefault="00524BF5">
      <w:pPr>
        <w:rPr>
          <w:b/>
        </w:rPr>
      </w:pPr>
      <w:r w:rsidRPr="00524BF5">
        <w:rPr>
          <w:b/>
        </w:rPr>
        <w:t>ONYX - ( shoham , Strong's H7718 )</w:t>
      </w:r>
    </w:p>
    <w:p w14:paraId="4F61BF98" w14:textId="77777777" w:rsidR="00524BF5" w:rsidRDefault="00524BF5">
      <w:r w:rsidRPr="00524BF5">
        <w:rPr>
          <w:b/>
        </w:rPr>
        <w:t>Summary:</w:t>
      </w:r>
    </w:p>
    <w:p w14:paraId="10C4EE7F" w14:textId="77777777" w:rsidR="00524BF5" w:rsidRDefault="00524BF5">
      <w:r>
        <w:t>The Hebrew word shoham refers to a highly valued precious or semi-precious stone, traditionally translated as "onyx," though some historical and lexical sources suggest it may refer to carnelian, beryl, malachite, or chrysoprase. In the Old Testament, particularly within the context of the tabernacle and priestly garments, shoham stones held a position of prominent beauty and representational significance. They were engraved with the names of the tribes of Israel and mounted on the high priest's ephod and breastplate, symbolizing that God's people are continually borne upon the shoulders and heart of their intercessor before the Lord.</w:t>
      </w:r>
    </w:p>
    <w:p w14:paraId="4A9CF2E6" w14:textId="77777777" w:rsidR="00524BF5" w:rsidRDefault="00524BF5"/>
    <w:p w14:paraId="02E5E6FD" w14:textId="77777777" w:rsidR="00524BF5" w:rsidRDefault="00524BF5">
      <w:r w:rsidRPr="00524BF5">
        <w:rPr>
          <w:b/>
        </w:rPr>
        <w:t>Full Study:</w:t>
      </w:r>
    </w:p>
    <w:p w14:paraId="1B169DE5" w14:textId="77777777" w:rsidR="00524BF5" w:rsidRDefault="00524BF5"/>
    <w:p w14:paraId="13E6D7F9" w14:textId="77777777" w:rsidR="00524BF5" w:rsidRPr="00524BF5" w:rsidRDefault="00524BF5">
      <w:pPr>
        <w:rPr>
          <w:b/>
        </w:rPr>
      </w:pPr>
      <w:r w:rsidRPr="00524BF5">
        <w:rPr>
          <w:b/>
        </w:rPr>
        <w:t>1. Word Picture / Background</w:t>
      </w:r>
    </w:p>
    <w:p w14:paraId="5E354AA5" w14:textId="77777777" w:rsidR="00524BF5" w:rsidRDefault="00524BF5">
      <w:r>
        <w:t>The etymology of shoham is somewhat obscure. It may derive from an unused root meaning to be pale, or it may relate to an Arabic root meaning to be dark, grey, or black, which could point to a banded or variegated stone like onyx. In the ancient Near East, engraved cylinder seals and ornamental jewelry frequently utilized semi-precious stones like onyx, sardonyx, or carnelian because they were durable enough to hold fine engravings without fracturing. The shoham stone was first mentioned in Genesis 2:12 as a precious commodity of the land of Havilah, establishing its association with Edenic beauty and creation's original perfection.</w:t>
      </w:r>
    </w:p>
    <w:p w14:paraId="13DF6B84" w14:textId="77777777" w:rsidR="00524BF5" w:rsidRDefault="00524BF5"/>
    <w:p w14:paraId="2CD1DA63" w14:textId="77777777" w:rsidR="00524BF5" w:rsidRPr="00524BF5" w:rsidRDefault="00524BF5">
      <w:pPr>
        <w:rPr>
          <w:b/>
        </w:rPr>
      </w:pPr>
      <w:r w:rsidRPr="00524BF5">
        <w:rPr>
          <w:b/>
        </w:rPr>
        <w:t>2. Meaning / Lexical Definition</w:t>
      </w:r>
    </w:p>
    <w:p w14:paraId="303C5A4D" w14:textId="77777777" w:rsidR="00524BF5" w:rsidRDefault="00524BF5">
      <w:r>
        <w:t>The term shoham denotes a precious stone. While modern translations and traditional rabbinic sources render it as "onyx" (a chalcedony with black and white bands), several ancient translations, including the Septuagint (LXX), use various Greek terms such as prasinos (leek-green stone) or smaragdos (emerald/beryl). The Vulgate often uses onychinus. Lexically, it represents a highly polished, valuable gem suitable for engraving and royal ornamentation. It is classified as a gem of high value, listed alongside gold and bdellium.</w:t>
      </w:r>
    </w:p>
    <w:p w14:paraId="25EA9A19" w14:textId="77777777" w:rsidR="00524BF5" w:rsidRDefault="00524BF5"/>
    <w:p w14:paraId="43172F27" w14:textId="77777777" w:rsidR="00524BF5" w:rsidRPr="00524BF5" w:rsidRDefault="00524BF5">
      <w:pPr>
        <w:rPr>
          <w:b/>
        </w:rPr>
      </w:pPr>
      <w:r w:rsidRPr="00524BF5">
        <w:rPr>
          <w:b/>
        </w:rPr>
        <w:t>3. Usage and Word Pictures</w:t>
      </w:r>
    </w:p>
    <w:p w14:paraId="34AF2EA7" w14:textId="77777777" w:rsidR="00524BF5" w:rsidRDefault="00524BF5">
      <w:r>
        <w:t xml:space="preserve">In the Old Testament, the shoham stone serves as a powerful word picture of representation, beauty, and value. </w:t>
      </w:r>
    </w:p>
    <w:p w14:paraId="5E7BAADB" w14:textId="77777777" w:rsidR="00524BF5" w:rsidRDefault="00524BF5">
      <w:r>
        <w:t>• Representational Bearer: On the high priest's ephod, two shoham stones were engraved with the names of the twelve tribes of Israel (six on each stone) and placed on the shoulder straps. This formed a vivid picture of the priest carrying the weight and responsibility of the entire nation before God.</w:t>
      </w:r>
    </w:p>
    <w:p w14:paraId="15E31A62" w14:textId="77777777" w:rsidR="00524BF5" w:rsidRDefault="00524BF5">
      <w:r>
        <w:t>• Edenic Splendor: Mentioned in Genesis 2 and Ezekiel 28, it represents the raw, uncorrupted beauty of God’s creation and the celestial glory of the garden of God.</w:t>
      </w:r>
    </w:p>
    <w:p w14:paraId="48CC8D4B" w14:textId="77777777" w:rsidR="00524BF5" w:rsidRDefault="00524BF5">
      <w:r>
        <w:t>• Royal and Sacred Treasure: King David set aside shoham stones for the construction of the temple, highlighting its association with sacred space and divine majesty.</w:t>
      </w:r>
    </w:p>
    <w:p w14:paraId="6807B57A" w14:textId="77777777" w:rsidR="00524BF5" w:rsidRDefault="00524BF5"/>
    <w:p w14:paraId="034991F4" w14:textId="77777777" w:rsidR="00524BF5" w:rsidRPr="00524BF5" w:rsidRDefault="00524BF5">
      <w:pPr>
        <w:rPr>
          <w:b/>
        </w:rPr>
      </w:pPr>
      <w:r w:rsidRPr="00524BF5">
        <w:rPr>
          <w:b/>
        </w:rPr>
        <w:t>4. Theological Implications</w:t>
      </w:r>
    </w:p>
    <w:p w14:paraId="55378B09" w14:textId="77777777" w:rsidR="00524BF5" w:rsidRDefault="00524BF5">
      <w:r>
        <w:t>The theological significance of the shoham stone centers on the concept of priestly mediation and divine remembrance. By having the names of the tribes engraved on the stones worn on the high priest's shoulders (the place of strength) and on the breastplate (the place of affection), Israel was visually and spiritually presented before Yahweh. In a New Testament light, this points to Jesus Christ, our Great High Priest, who bears the names of His people upon His shoulders of infinite strength and holds them close to His heart of perfect love, presenting them blameless before the Father.</w:t>
      </w:r>
    </w:p>
    <w:p w14:paraId="2DA72413" w14:textId="77777777" w:rsidR="00524BF5" w:rsidRDefault="00524BF5"/>
    <w:p w14:paraId="5A04C7A4" w14:textId="77777777" w:rsidR="00524BF5" w:rsidRPr="00524BF5" w:rsidRDefault="00524BF5">
      <w:pPr>
        <w:rPr>
          <w:b/>
        </w:rPr>
      </w:pPr>
      <w:r w:rsidRPr="00524BF5">
        <w:rPr>
          <w:b/>
        </w:rPr>
        <w:t>5. Contextual Nuance in the Passage</w:t>
      </w:r>
    </w:p>
    <w:p w14:paraId="2FAD06E0" w14:textId="77777777" w:rsidR="00524BF5" w:rsidRDefault="00524BF5">
      <w:r>
        <w:t>In Exodus 35:9, the context is the collection of voluntary contributions from the Israelites for the construction of the Tabernacle and the preparation of the priestly garments. The shoham (onyx) stones were contributed by the leaders (nesi'im) of the tribes (Exodus 35:27) rather than the general assembly, likely because of their high value and rarity. The inclusion of shoham stones in this verse highlights that the finest and most valuable treasures of the earth are to be dedicated to the service and worship of God. They were specifically designated to ornament the ephod and the breastplate, transforming the high priest's vestments into a display of holiness and glory.</w:t>
      </w:r>
    </w:p>
    <w:p w14:paraId="014770C2" w14:textId="77777777" w:rsidR="00524BF5" w:rsidRDefault="00524BF5"/>
    <w:p w14:paraId="1C14B047" w14:textId="77777777" w:rsidR="00524BF5" w:rsidRPr="00524BF5" w:rsidRDefault="00524BF5">
      <w:pPr>
        <w:rPr>
          <w:b/>
        </w:rPr>
      </w:pPr>
      <w:r w:rsidRPr="00524BF5">
        <w:rPr>
          <w:b/>
        </w:rPr>
        <w:t>6. Key Uses in Other Verses (NKJV)</w:t>
      </w:r>
    </w:p>
    <w:p w14:paraId="0CACA81A" w14:textId="77777777" w:rsidR="00524BF5" w:rsidRDefault="00524BF5">
      <w:r>
        <w:t>• Genesis 2:12 – "And the gold of that land is good. Bdellium and the onyx stone are there."</w:t>
      </w:r>
    </w:p>
    <w:p w14:paraId="2C36BA33" w14:textId="77777777" w:rsidR="00524BF5" w:rsidRDefault="00524BF5">
      <w:r>
        <w:t>• Exodus 28:9 – "Then you shall take two onyx stones and engrave on them the names of the sons of Israel"</w:t>
      </w:r>
    </w:p>
    <w:p w14:paraId="10299BE3" w14:textId="77777777" w:rsidR="00524BF5" w:rsidRDefault="00524BF5">
      <w:r>
        <w:t>• 1 Chronicles 29:2 – "Now for the house of my God I have prepared with all my might... onyx stones, stones to be set, glistening stones of various colors..."</w:t>
      </w:r>
    </w:p>
    <w:p w14:paraId="7A9A989F" w14:textId="77777777" w:rsidR="00524BF5" w:rsidRDefault="00524BF5">
      <w:r>
        <w:t>• Job 28:16 – "It cannot be valued in the gold of Ophir, in precious onyx or sapphire."</w:t>
      </w:r>
    </w:p>
    <w:p w14:paraId="5E4105E0" w14:textId="77777777" w:rsidR="00524BF5" w:rsidRDefault="00524BF5">
      <w:r>
        <w:t>• Ezekiel 28:13 – "You were in Eden, the garden of God; every precious stone was your covering: the sardius, topaz, and diamond, beryl, onyx, and jasper..."</w:t>
      </w:r>
    </w:p>
    <w:p w14:paraId="1F3AF17F" w14:textId="77777777" w:rsidR="00524BF5" w:rsidRDefault="00524BF5"/>
    <w:p w14:paraId="037382C8" w14:textId="77777777" w:rsidR="00524BF5" w:rsidRPr="00524BF5" w:rsidRDefault="00524BF5">
      <w:pPr>
        <w:rPr>
          <w:b/>
        </w:rPr>
      </w:pPr>
      <w:r w:rsidRPr="00524BF5">
        <w:rPr>
          <w:b/>
        </w:rPr>
        <w:t>7. Other Relevant Insights</w:t>
      </w:r>
    </w:p>
    <w:p w14:paraId="48675750" w14:textId="77777777" w:rsidR="00524BF5" w:rsidRDefault="00524BF5">
      <w:r>
        <w:t>The physical properties of true onyx—particularly its layered, contrasting bands—made it the ideal medium for cameo carving and engraving in antiquity. This physical attribute beautifully mirrors the spiritual reality of God's deep engraving of His people onto His own memory. Just as an engraver cuts deep into the layers of the shoham stone to reveal contrasting colors, God's covenant love is deeply engraved, permanent, and striking to behold.</w:t>
      </w:r>
    </w:p>
    <w:p w14:paraId="31740FCA" w14:textId="77777777" w:rsidR="00524BF5" w:rsidRDefault="00524BF5"/>
    <w:p w14:paraId="10D4F130" w14:textId="77777777" w:rsidR="00524BF5" w:rsidRPr="00524BF5" w:rsidRDefault="00524BF5">
      <w:pPr>
        <w:rPr>
          <w:b/>
        </w:rPr>
      </w:pPr>
      <w:r w:rsidRPr="00524BF5">
        <w:rPr>
          <w:b/>
        </w:rPr>
        <w:t>8. References</w:t>
      </w:r>
    </w:p>
    <w:p w14:paraId="2481EB9A" w14:textId="77777777" w:rsidR="00524BF5" w:rsidRDefault="00524BF5">
      <w:r>
        <w:t>• Brown, Francis, S.R. Driver, and Charles A. Briggs. The Brown-Driver-Briggs Hebrew and English Lexicon.</w:t>
      </w:r>
    </w:p>
    <w:p w14:paraId="3C562CB0" w14:textId="77777777" w:rsidR="00524BF5" w:rsidRDefault="00524BF5">
      <w:r>
        <w:t>• Harris, R. Laird, Gleason L. Archer Jr., and Bruce K. Waltke. Theological Wordbook of the Old Testament.</w:t>
      </w:r>
    </w:p>
    <w:p w14:paraId="1BC8B331" w14:textId="77777777" w:rsidR="00524BF5" w:rsidRDefault="00524BF5">
      <w:r>
        <w:t>• Koehler, Ludwig, Walter Baumgartner, and Johann J. Stamm. The Hebrew and Aramaic Lexicon of the Old Testament.</w:t>
      </w:r>
    </w:p>
    <w:p w14:paraId="32042158" w14:textId="7D8F3125" w:rsidR="004C5552" w:rsidRDefault="00524BF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24BF5"/>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096C"/>
  <w15:chartTrackingRefBased/>
  <w15:docId w15:val="{1F2168E5-EED0-4788-8EBA-03E6B094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4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4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BF5"/>
    <w:rPr>
      <w:rFonts w:eastAsiaTheme="majorEastAsia" w:cstheme="majorBidi"/>
      <w:color w:val="272727" w:themeColor="text1" w:themeTint="D8"/>
    </w:rPr>
  </w:style>
  <w:style w:type="paragraph" w:styleId="Title">
    <w:name w:val="Title"/>
    <w:basedOn w:val="Normal"/>
    <w:next w:val="Normal"/>
    <w:link w:val="TitleChar"/>
    <w:uiPriority w:val="10"/>
    <w:qFormat/>
    <w:rsid w:val="00524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BF5"/>
    <w:pPr>
      <w:spacing w:before="160"/>
      <w:jc w:val="center"/>
    </w:pPr>
    <w:rPr>
      <w:i/>
      <w:iCs/>
      <w:color w:val="404040" w:themeColor="text1" w:themeTint="BF"/>
    </w:rPr>
  </w:style>
  <w:style w:type="character" w:customStyle="1" w:styleId="QuoteChar">
    <w:name w:val="Quote Char"/>
    <w:basedOn w:val="DefaultParagraphFont"/>
    <w:link w:val="Quote"/>
    <w:uiPriority w:val="29"/>
    <w:rsid w:val="00524BF5"/>
    <w:rPr>
      <w:i/>
      <w:iCs/>
      <w:color w:val="404040" w:themeColor="text1" w:themeTint="BF"/>
    </w:rPr>
  </w:style>
  <w:style w:type="paragraph" w:styleId="ListParagraph">
    <w:name w:val="List Paragraph"/>
    <w:basedOn w:val="Normal"/>
    <w:uiPriority w:val="34"/>
    <w:qFormat/>
    <w:rsid w:val="00524BF5"/>
    <w:pPr>
      <w:ind w:left="720"/>
      <w:contextualSpacing/>
    </w:pPr>
  </w:style>
  <w:style w:type="character" w:styleId="IntenseEmphasis">
    <w:name w:val="Intense Emphasis"/>
    <w:basedOn w:val="DefaultParagraphFont"/>
    <w:uiPriority w:val="21"/>
    <w:qFormat/>
    <w:rsid w:val="00524BF5"/>
    <w:rPr>
      <w:i/>
      <w:iCs/>
      <w:color w:val="2E74B5" w:themeColor="accent1" w:themeShade="BF"/>
    </w:rPr>
  </w:style>
  <w:style w:type="paragraph" w:styleId="IntenseQuote">
    <w:name w:val="Intense Quote"/>
    <w:basedOn w:val="Normal"/>
    <w:next w:val="Normal"/>
    <w:link w:val="IntenseQuoteChar"/>
    <w:uiPriority w:val="30"/>
    <w:qFormat/>
    <w:rsid w:val="00524B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4BF5"/>
    <w:rPr>
      <w:i/>
      <w:iCs/>
      <w:color w:val="2E74B5" w:themeColor="accent1" w:themeShade="BF"/>
    </w:rPr>
  </w:style>
  <w:style w:type="character" w:styleId="IntenseReference">
    <w:name w:val="Intense Reference"/>
    <w:basedOn w:val="DefaultParagraphFont"/>
    <w:uiPriority w:val="32"/>
    <w:qFormat/>
    <w:rsid w:val="00524B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