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BCCE0" w14:textId="77777777" w:rsidR="005C70CC" w:rsidRPr="005C70CC" w:rsidRDefault="005C70CC">
      <w:pPr>
        <w:rPr>
          <w:b/>
        </w:rPr>
      </w:pPr>
      <w:r w:rsidRPr="005C70CC">
        <w:rPr>
          <w:b/>
        </w:rPr>
        <w:t>LOOPS - ( luwshah , Strong's H3924 )</w:t>
      </w:r>
    </w:p>
    <w:p w14:paraId="036C4D5A" w14:textId="77777777" w:rsidR="005C70CC" w:rsidRDefault="005C70CC">
      <w:r w:rsidRPr="005C70CC">
        <w:rPr>
          <w:b/>
        </w:rPr>
        <w:t>Summary:</w:t>
      </w:r>
    </w:p>
    <w:p w14:paraId="6DCF0AF4" w14:textId="77777777" w:rsidR="005C70CC" w:rsidRDefault="005C70CC">
      <w:r>
        <w:t>The Hebrew term luwshah refers to the fifty loops of blue fabric meticulously crafted along the edge of the curtains in the tabernacle, serving as the connective mechanism that joined the textile panels together into a unified dwelling place for God.</w:t>
      </w:r>
    </w:p>
    <w:p w14:paraId="5AD39004" w14:textId="77777777" w:rsidR="005C70CC" w:rsidRDefault="005C70CC"/>
    <w:p w14:paraId="5EA70F5B" w14:textId="77777777" w:rsidR="005C70CC" w:rsidRDefault="005C70CC">
      <w:r w:rsidRPr="005C70CC">
        <w:rPr>
          <w:b/>
        </w:rPr>
        <w:t>Full Study:</w:t>
      </w:r>
    </w:p>
    <w:p w14:paraId="3F39D0BA" w14:textId="77777777" w:rsidR="005C70CC" w:rsidRDefault="005C70CC"/>
    <w:p w14:paraId="080A0A8B" w14:textId="77777777" w:rsidR="005C70CC" w:rsidRPr="005C70CC" w:rsidRDefault="005C70CC">
      <w:pPr>
        <w:rPr>
          <w:b/>
        </w:rPr>
      </w:pPr>
      <w:r w:rsidRPr="005C70CC">
        <w:rPr>
          <w:b/>
        </w:rPr>
        <w:t>1. Word Picture / Background</w:t>
      </w:r>
    </w:p>
    <w:p w14:paraId="2054BFA1" w14:textId="77777777" w:rsidR="005C70CC" w:rsidRDefault="005C70CC">
      <w:r>
        <w:t>- The root of the word carries the imagery of twisting or binding together, reflecting the meticulous handiwork required of the Israelite artisans in the wilderness.</w:t>
      </w:r>
    </w:p>
    <w:p w14:paraId="351D8D89" w14:textId="77777777" w:rsidR="005C70CC" w:rsidRDefault="005C70CC">
      <w:r>
        <w:t>- In the construction of the tabernacle, these loops functioned as eyelets or clasps made of blue yarn, designed to receive the golden clasps that bound the separate curtains into a single, seamless covering.</w:t>
      </w:r>
    </w:p>
    <w:p w14:paraId="2219CE4E" w14:textId="77777777" w:rsidR="005C70CC" w:rsidRDefault="005C70CC"/>
    <w:p w14:paraId="18910109" w14:textId="77777777" w:rsidR="005C70CC" w:rsidRPr="005C70CC" w:rsidRDefault="005C70CC">
      <w:pPr>
        <w:rPr>
          <w:b/>
        </w:rPr>
      </w:pPr>
      <w:r w:rsidRPr="005C70CC">
        <w:rPr>
          <w:b/>
        </w:rPr>
        <w:t>2. Meaning / Lexical Definition</w:t>
      </w:r>
    </w:p>
    <w:p w14:paraId="6C221596" w14:textId="77777777" w:rsidR="005C70CC" w:rsidRDefault="005C70CC">
      <w:r>
        <w:t>- Defined as loops, eyelets, or fasteners used in textile connections, specifically within the architectural instructions for the wilderness tabernacle.</w:t>
      </w:r>
    </w:p>
    <w:p w14:paraId="26EFD230" w14:textId="77777777" w:rsidR="005C70CC" w:rsidRDefault="005C70CC">
      <w:r>
        <w:t>- Occurs exclusively in the instructions and execution accounts regarding the tabernacle curtains in Exodus 26 and Exodus 36.</w:t>
      </w:r>
    </w:p>
    <w:p w14:paraId="3820E46F" w14:textId="77777777" w:rsidR="005C70CC" w:rsidRDefault="005C70CC"/>
    <w:p w14:paraId="48FC8816" w14:textId="77777777" w:rsidR="005C70CC" w:rsidRPr="005C70CC" w:rsidRDefault="005C70CC">
      <w:pPr>
        <w:rPr>
          <w:b/>
        </w:rPr>
      </w:pPr>
      <w:r w:rsidRPr="005C70CC">
        <w:rPr>
          <w:b/>
        </w:rPr>
        <w:t>3. Usage and Word Pictures</w:t>
      </w:r>
    </w:p>
    <w:p w14:paraId="0F5BD1D8" w14:textId="77777777" w:rsidR="005C70CC" w:rsidRDefault="005C70CC">
      <w:r>
        <w:t>- The word vividly illustrates the principle of structural unity; distinct, individual curtains of goat's hair and linen were held together so effectively that the text describes the result as "one tent" (Exodus 36:13).</w:t>
      </w:r>
    </w:p>
    <w:p w14:paraId="71F62188" w14:textId="77777777" w:rsidR="005C70CC" w:rsidRDefault="005C70CC">
      <w:r>
        <w:t>- The use of blue yarn for the loops visually pointed the viewer upward to the heavenly realm, since blue was the color associated with the heavens and divine revelation.</w:t>
      </w:r>
    </w:p>
    <w:p w14:paraId="39DFDD13" w14:textId="77777777" w:rsidR="005C70CC" w:rsidRDefault="005C70CC"/>
    <w:p w14:paraId="5E6D173D" w14:textId="77777777" w:rsidR="005C70CC" w:rsidRPr="005C70CC" w:rsidRDefault="005C70CC">
      <w:pPr>
        <w:rPr>
          <w:b/>
        </w:rPr>
      </w:pPr>
      <w:r w:rsidRPr="005C70CC">
        <w:rPr>
          <w:b/>
        </w:rPr>
        <w:t>4. Theological Implications</w:t>
      </w:r>
    </w:p>
    <w:p w14:paraId="3E4B42D4" w14:textId="77777777" w:rsidR="005C70CC" w:rsidRDefault="005C70CC">
      <w:r>
        <w:t>- The careful joining of the tabernacle coverings pictures the harmony and interdependence required in God's dwelling place, where individual parts lose their isolated identity to form a unified sanctuary.</w:t>
      </w:r>
    </w:p>
    <w:p w14:paraId="66CE4B87" w14:textId="77777777" w:rsidR="005C70CC" w:rsidRDefault="005C70CC">
      <w:r>
        <w:t>- The physical joining foreshadows the New Testament reality of believers being "fitly framed together" into a holy temple in the Lord (Ephesians 2:21).</w:t>
      </w:r>
    </w:p>
    <w:p w14:paraId="5E7C3D7B" w14:textId="77777777" w:rsidR="005C70CC" w:rsidRDefault="005C70CC"/>
    <w:p w14:paraId="081038D8" w14:textId="77777777" w:rsidR="005C70CC" w:rsidRPr="005C70CC" w:rsidRDefault="005C70CC">
      <w:pPr>
        <w:rPr>
          <w:b/>
        </w:rPr>
      </w:pPr>
      <w:r w:rsidRPr="005C70CC">
        <w:rPr>
          <w:b/>
        </w:rPr>
        <w:t>5. Contextual Nuance in the Passage</w:t>
      </w:r>
    </w:p>
    <w:p w14:paraId="39695DD1" w14:textId="77777777" w:rsidR="005C70CC" w:rsidRDefault="005C70CC">
      <w:r>
        <w:t>- In Exodus 36:11, Bezaleel and the skilled craftsmen are actively executing the precise pattern given to Moses on Mount Sinai, showing obedience in even the smallest architectural details.</w:t>
      </w:r>
    </w:p>
    <w:p w14:paraId="475447E3" w14:textId="77777777" w:rsidR="005C70CC" w:rsidRDefault="005C70CC">
      <w:r>
        <w:t>- The loops ensured that the structural integrity of the tent of meeting remained unbroken under the harsh desert conditions.</w:t>
      </w:r>
    </w:p>
    <w:p w14:paraId="216515A0" w14:textId="77777777" w:rsidR="005C70CC" w:rsidRDefault="005C70CC"/>
    <w:p w14:paraId="6DBE1335" w14:textId="77777777" w:rsidR="005C70CC" w:rsidRPr="005C70CC" w:rsidRDefault="005C70CC">
      <w:pPr>
        <w:rPr>
          <w:b/>
        </w:rPr>
      </w:pPr>
      <w:r w:rsidRPr="005C70CC">
        <w:rPr>
          <w:b/>
        </w:rPr>
        <w:t>6. Key Uses in Other Verses (NKJV)</w:t>
      </w:r>
    </w:p>
    <w:p w14:paraId="163BDF27" w14:textId="77777777" w:rsidR="005C70CC" w:rsidRDefault="005C70CC">
      <w:r>
        <w:t>- Exodus 26:4 - "And you shall make loops of blue yarn on the edge of the curtain on the seamtide in the set..."</w:t>
      </w:r>
    </w:p>
    <w:p w14:paraId="3E1A3FBB" w14:textId="77777777" w:rsidR="005C70CC" w:rsidRDefault="005C70CC">
      <w:r>
        <w:t>- Exodus 26:5 - "Fifty loops you shall make on the one curtain, and fifty loops you shall make on the edge of the curtain that is on the end of the second set..."</w:t>
      </w:r>
    </w:p>
    <w:p w14:paraId="57959115" w14:textId="77777777" w:rsidR="005C70CC" w:rsidRDefault="005C70CC">
      <w:r>
        <w:t>- Exodus 36:12 - "He made fifty loops on one curtain, and he made fifty loops on the edge of the curtain that was on the coupling of the second..."</w:t>
      </w:r>
    </w:p>
    <w:p w14:paraId="2EC8AED4" w14:textId="77777777" w:rsidR="005C70CC" w:rsidRDefault="005C70CC"/>
    <w:p w14:paraId="4D9BE139" w14:textId="77777777" w:rsidR="005C70CC" w:rsidRPr="005C70CC" w:rsidRDefault="005C70CC">
      <w:pPr>
        <w:rPr>
          <w:b/>
        </w:rPr>
      </w:pPr>
      <w:r w:rsidRPr="005C70CC">
        <w:rPr>
          <w:b/>
        </w:rPr>
        <w:t>7. Other Relevant Insights</w:t>
      </w:r>
    </w:p>
    <w:p w14:paraId="53D41966" w14:textId="77777777" w:rsidR="005C70CC" w:rsidRDefault="005C70CC">
      <w:r>
        <w:t>- The repetition of the number fifty in connection with the loops emphasizes divine order, completeness, and precision in worship architecture.</w:t>
      </w:r>
    </w:p>
    <w:p w14:paraId="2F2B4C7A" w14:textId="77777777" w:rsidR="005C70CC" w:rsidRDefault="005C70CC">
      <w:r>
        <w:t>- Every functional element of the tabernacle, down to a fabric loop, was considered holy and necessary for the service of God.</w:t>
      </w:r>
    </w:p>
    <w:p w14:paraId="4943D429" w14:textId="77777777" w:rsidR="005C70CC" w:rsidRDefault="005C70CC"/>
    <w:p w14:paraId="08915796" w14:textId="77777777" w:rsidR="005C70CC" w:rsidRPr="005C70CC" w:rsidRDefault="005C70CC">
      <w:pPr>
        <w:rPr>
          <w:b/>
        </w:rPr>
      </w:pPr>
      <w:r w:rsidRPr="005C70CC">
        <w:rPr>
          <w:b/>
        </w:rPr>
        <w:t>8. References</w:t>
      </w:r>
    </w:p>
    <w:p w14:paraId="1E1419E2" w14:textId="77777777" w:rsidR="005C70CC" w:rsidRDefault="005C70CC">
      <w:r>
        <w:t>- Enhanced Strong's Lexicon</w:t>
      </w:r>
    </w:p>
    <w:p w14:paraId="01DE55C6" w14:textId="77777777" w:rsidR="005C70CC" w:rsidRDefault="005C70CC">
      <w:r>
        <w:t>- The Theological Wordbook of the Old Testament (TWOT)</w:t>
      </w:r>
    </w:p>
    <w:p w14:paraId="405CE50E" w14:textId="77777777" w:rsidR="005C70CC" w:rsidRDefault="005C70CC">
      <w:r>
        <w:t>- The Hebrew and Aramaic Lexicon of the Old Testament (HALOT)</w:t>
      </w:r>
    </w:p>
    <w:p w14:paraId="0F0A588F" w14:textId="46CC2832" w:rsidR="004C5552" w:rsidRDefault="005C70CC">
      <w:r>
        <w:t>- Keil and Delitzsch Commentary on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70CC"/>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34A79"/>
  <w15:chartTrackingRefBased/>
  <w15:docId w15:val="{C32BB72A-ED38-45FB-BA9E-B7790D64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7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7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0CC"/>
    <w:rPr>
      <w:rFonts w:eastAsiaTheme="majorEastAsia" w:cstheme="majorBidi"/>
      <w:color w:val="272727" w:themeColor="text1" w:themeTint="D8"/>
    </w:rPr>
  </w:style>
  <w:style w:type="paragraph" w:styleId="Title">
    <w:name w:val="Title"/>
    <w:basedOn w:val="Normal"/>
    <w:next w:val="Normal"/>
    <w:link w:val="TitleChar"/>
    <w:uiPriority w:val="10"/>
    <w:qFormat/>
    <w:rsid w:val="005C7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0CC"/>
    <w:pPr>
      <w:spacing w:before="160"/>
      <w:jc w:val="center"/>
    </w:pPr>
    <w:rPr>
      <w:i/>
      <w:iCs/>
      <w:color w:val="404040" w:themeColor="text1" w:themeTint="BF"/>
    </w:rPr>
  </w:style>
  <w:style w:type="character" w:customStyle="1" w:styleId="QuoteChar">
    <w:name w:val="Quote Char"/>
    <w:basedOn w:val="DefaultParagraphFont"/>
    <w:link w:val="Quote"/>
    <w:uiPriority w:val="29"/>
    <w:rsid w:val="005C70CC"/>
    <w:rPr>
      <w:i/>
      <w:iCs/>
      <w:color w:val="404040" w:themeColor="text1" w:themeTint="BF"/>
    </w:rPr>
  </w:style>
  <w:style w:type="paragraph" w:styleId="ListParagraph">
    <w:name w:val="List Paragraph"/>
    <w:basedOn w:val="Normal"/>
    <w:uiPriority w:val="34"/>
    <w:qFormat/>
    <w:rsid w:val="005C70CC"/>
    <w:pPr>
      <w:ind w:left="720"/>
      <w:contextualSpacing/>
    </w:pPr>
  </w:style>
  <w:style w:type="character" w:styleId="IntenseEmphasis">
    <w:name w:val="Intense Emphasis"/>
    <w:basedOn w:val="DefaultParagraphFont"/>
    <w:uiPriority w:val="21"/>
    <w:qFormat/>
    <w:rsid w:val="005C70CC"/>
    <w:rPr>
      <w:i/>
      <w:iCs/>
      <w:color w:val="2E74B5" w:themeColor="accent1" w:themeShade="BF"/>
    </w:rPr>
  </w:style>
  <w:style w:type="paragraph" w:styleId="IntenseQuote">
    <w:name w:val="Intense Quote"/>
    <w:basedOn w:val="Normal"/>
    <w:next w:val="Normal"/>
    <w:link w:val="IntenseQuoteChar"/>
    <w:uiPriority w:val="30"/>
    <w:qFormat/>
    <w:rsid w:val="005C70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70CC"/>
    <w:rPr>
      <w:i/>
      <w:iCs/>
      <w:color w:val="2E74B5" w:themeColor="accent1" w:themeShade="BF"/>
    </w:rPr>
  </w:style>
  <w:style w:type="character" w:styleId="IntenseReference">
    <w:name w:val="Intense Reference"/>
    <w:basedOn w:val="DefaultParagraphFont"/>
    <w:uiPriority w:val="32"/>
    <w:qFormat/>
    <w:rsid w:val="005C70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2026-08-14T11:20:00Z</dcterms:modified>
</cp:coreProperties>
</file>