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6569" w14:textId="77777777" w:rsidR="008E6099" w:rsidRPr="008E6099" w:rsidRDefault="008E6099">
      <w:pPr>
        <w:rPr>
          <w:b/>
        </w:rPr>
      </w:pPr>
      <w:r w:rsidRPr="008E6099">
        <w:rPr>
          <w:b/>
        </w:rPr>
        <w:t>BADGER - ( tachash , Strong's H8476 )</w:t>
      </w:r>
    </w:p>
    <w:p w14:paraId="032BAC42" w14:textId="77777777" w:rsidR="008E6099" w:rsidRDefault="008E6099">
      <w:r w:rsidRPr="008E6099">
        <w:rPr>
          <w:b/>
        </w:rPr>
        <w:t>Summary:</w:t>
      </w:r>
    </w:p>
    <w:p w14:paraId="28D447D6" w14:textId="77777777" w:rsidR="008E6099" w:rsidRDefault="008E6099">
      <w:r>
        <w:t>The Hebrew word tachash refers to a durable, waterproof animal skin used as the outermost covering of the Tabernacle to protect it from the harsh desert elements. While traditionally translated as "badger" in the King James and New King James Versions, historical, linguistic, and ecological evidence strongly suggests it refers to a marine animal, such as the dugong (sea cow) or porpoise found in the Red Sea, or a specialized type of fine leather. In Exodus 36:19, these skins form the final, weather-resistant shield over the sacred sanctuary, symbolizing God's protective care and presenting a rugged, unadorned exterior that concealed the breathtaking beauty and glory within.</w:t>
      </w:r>
    </w:p>
    <w:p w14:paraId="652E06A5" w14:textId="77777777" w:rsidR="008E6099" w:rsidRDefault="008E6099"/>
    <w:p w14:paraId="7339500C" w14:textId="77777777" w:rsidR="008E6099" w:rsidRDefault="008E6099">
      <w:r w:rsidRPr="008E6099">
        <w:rPr>
          <w:b/>
        </w:rPr>
        <w:t>Full Study:</w:t>
      </w:r>
    </w:p>
    <w:p w14:paraId="17DAA915" w14:textId="77777777" w:rsidR="008E6099" w:rsidRDefault="008E6099"/>
    <w:p w14:paraId="7E434AAB" w14:textId="77777777" w:rsidR="008E6099" w:rsidRPr="008E6099" w:rsidRDefault="008E6099">
      <w:pPr>
        <w:rPr>
          <w:b/>
        </w:rPr>
      </w:pPr>
      <w:r w:rsidRPr="008E6099">
        <w:rPr>
          <w:b/>
        </w:rPr>
        <w:t>1. Word Picture / Background</w:t>
      </w:r>
    </w:p>
    <w:p w14:paraId="699B53B3" w14:textId="77777777" w:rsidR="008E6099" w:rsidRDefault="008E6099">
      <w:r>
        <w:t>The wilderness of Sinai is a harsh, arid environment characterized by extreme heat, blowing sand, intense sun, and occasional torrential rains. Any structure built to endure this climate requires a resilient exterior. The tachash skin provided exactly this shield. If the term refers to the dugong (a marine mammal related to the manatee, common in the Gulf of Aqaba and the Red Sea), its hide is exceptionally thick, tough, and naturally water-resistant. The bedouin of the Sinai Peninsula historically used dugong skins to make durable sandals and protective shields. The picture is one of rugged, utilitarian protection designed to survive the elements of the wilderness journey.</w:t>
      </w:r>
    </w:p>
    <w:p w14:paraId="65AD4005" w14:textId="77777777" w:rsidR="008E6099" w:rsidRDefault="008E6099"/>
    <w:p w14:paraId="717B4F0B" w14:textId="77777777" w:rsidR="008E6099" w:rsidRPr="008E6099" w:rsidRDefault="008E6099">
      <w:pPr>
        <w:rPr>
          <w:b/>
        </w:rPr>
      </w:pPr>
      <w:r w:rsidRPr="008E6099">
        <w:rPr>
          <w:b/>
        </w:rPr>
        <w:t>2. Meaning / Lexical Definition</w:t>
      </w:r>
    </w:p>
    <w:p w14:paraId="0C8DA810" w14:textId="77777777" w:rsidR="008E6099" w:rsidRDefault="008E6099">
      <w:r>
        <w:t xml:space="preserve">The exact identification of tachash has been a subject of long-standing discussion. The translation "badger" arose in post-biblical European translations due to a phonetic similarity to the Latin taxus and German Dachs (badger). However, badgers are rare in the Sinai wilderness, and their small pelts would require thousands of skins to cover the Tabernacle. </w:t>
      </w:r>
    </w:p>
    <w:p w14:paraId="754308C9" w14:textId="77777777" w:rsidR="008E6099" w:rsidRDefault="008E6099"/>
    <w:p w14:paraId="6502DCF9" w14:textId="77777777" w:rsidR="008E6099" w:rsidRDefault="008E6099">
      <w:r>
        <w:t>Linguistic and historical evidence points to two primary possibilities:</w:t>
      </w:r>
    </w:p>
    <w:p w14:paraId="69BAA49C" w14:textId="77777777" w:rsidR="008E6099" w:rsidRDefault="008E6099">
      <w:r>
        <w:t>• A Marine Mammal: The cognate Arabic word tuhas refers to dolphins, seals, or dugongs (sea cows). Given Israel's proximity to the Red Sea, dugong hides would be accessible, highly durable, and naturally waterproof.</w:t>
      </w:r>
    </w:p>
    <w:p w14:paraId="3F4A8DEC" w14:textId="77777777" w:rsidR="008E6099" w:rsidRDefault="008E6099">
      <w:r>
        <w:t>• Fine Leather or Color: Ancient Near Eastern records, specifically Egyptian texts, use a similar word (t-h-s) to describe specially treated or colored leather. In this view, tachash refers to a process of preparing high-quality, weather-resistant leather, possibly dyed a specific color such as blue, orange, or yellow.</w:t>
      </w:r>
    </w:p>
    <w:p w14:paraId="149D501E" w14:textId="77777777" w:rsidR="008E6099" w:rsidRDefault="008E6099"/>
    <w:p w14:paraId="69C0BA00" w14:textId="77777777" w:rsidR="008E6099" w:rsidRDefault="008E6099">
      <w:r>
        <w:t>In either case, the lexical focus is on a highly durable, premium, weather-resistant skin or leather.</w:t>
      </w:r>
    </w:p>
    <w:p w14:paraId="6F9AD54D" w14:textId="77777777" w:rsidR="008E6099" w:rsidRDefault="008E6099"/>
    <w:p w14:paraId="7296ABBB" w14:textId="77777777" w:rsidR="008E6099" w:rsidRPr="008E6099" w:rsidRDefault="008E6099">
      <w:pPr>
        <w:rPr>
          <w:b/>
        </w:rPr>
      </w:pPr>
      <w:r w:rsidRPr="008E6099">
        <w:rPr>
          <w:b/>
        </w:rPr>
        <w:t>3. Usage and Word Pictures</w:t>
      </w:r>
    </w:p>
    <w:p w14:paraId="55D38AA4" w14:textId="77777777" w:rsidR="008E6099" w:rsidRDefault="008E6099">
      <w:r>
        <w:t>The term tachash appears 14 times in the Old Testament, almost exclusively in the books of Exodus and Numbers in connection with the Tabernacle. It is used for:</w:t>
      </w:r>
    </w:p>
    <w:p w14:paraId="1ECE5691" w14:textId="77777777" w:rsidR="008E6099" w:rsidRDefault="008E6099">
      <w:r>
        <w:t>• The outermost covering of the Tabernacle tent (Exodus 26:14; 36:19).</w:t>
      </w:r>
    </w:p>
    <w:p w14:paraId="4245A764" w14:textId="77777777" w:rsidR="008E6099" w:rsidRDefault="008E6099">
      <w:r>
        <w:t>• The protective wrapping used to cover the sacred furniture (the Ark of the Covenant, the Table of Showbread, the Golden Altar, and the lampstand) when the camp was on the move (Numbers 4:6-14).</w:t>
      </w:r>
    </w:p>
    <w:p w14:paraId="2F5246E4" w14:textId="77777777" w:rsidR="008E6099" w:rsidRDefault="008E6099">
      <w:r>
        <w:t>• The materials brought as a freewill offering by the Israelites (Exodus 25:5; 35:7).</w:t>
      </w:r>
    </w:p>
    <w:p w14:paraId="15B234F1" w14:textId="77777777" w:rsidR="008E6099" w:rsidRDefault="008E6099"/>
    <w:p w14:paraId="60C9C828" w14:textId="77777777" w:rsidR="008E6099" w:rsidRDefault="008E6099">
      <w:r>
        <w:t>The single non-tabernacle usage occurs in Ezekiel 16:10, where God describes His lavish care for Jerusalem, clothing her in fine garments and giving her sandals of tachash (translated "badger skins"). This indicates that tachash was also prized as a luxury leather suitable for high-quality footwear.</w:t>
      </w:r>
    </w:p>
    <w:p w14:paraId="6D362161" w14:textId="77777777" w:rsidR="008E6099" w:rsidRDefault="008E6099"/>
    <w:p w14:paraId="5B99F987" w14:textId="77777777" w:rsidR="008E6099" w:rsidRPr="008E6099" w:rsidRDefault="008E6099">
      <w:pPr>
        <w:rPr>
          <w:b/>
        </w:rPr>
      </w:pPr>
      <w:r w:rsidRPr="008E6099">
        <w:rPr>
          <w:b/>
        </w:rPr>
        <w:t>4. Theological Implications</w:t>
      </w:r>
    </w:p>
    <w:p w14:paraId="0C1E10D1" w14:textId="77777777" w:rsidR="008E6099" w:rsidRDefault="008E6099">
      <w:r>
        <w:t xml:space="preserve">The outer covering of the Tabernacle was the only part of the structure visible to those standing outside the courtyard. Unlike the inner layers made of fine linen woven with blue, purple, and scarlet threads and embroidered with cherubim, the tachash covering was plain, dark, and weather-beaten. </w:t>
      </w:r>
    </w:p>
    <w:p w14:paraId="2AAF8628" w14:textId="77777777" w:rsidR="008E6099" w:rsidRDefault="008E6099"/>
    <w:p w14:paraId="4F8B4A26" w14:textId="77777777" w:rsidR="008E6099" w:rsidRDefault="008E6099">
      <w:r>
        <w:t>This design carries profound theological weight:</w:t>
      </w:r>
    </w:p>
    <w:p w14:paraId="26315F68" w14:textId="77777777" w:rsidR="008E6099" w:rsidRDefault="008E6099">
      <w:r>
        <w:t>• The Beauty Within: God's glory is not always packaged in outward, worldly splendor. The exterior of the Tabernacle was rugged and ordinary, but the interior was filled with gold, beautiful tapestries, and the manifest presence of God.</w:t>
      </w:r>
    </w:p>
    <w:p w14:paraId="1F8F7C02" w14:textId="77777777" w:rsidR="008E6099" w:rsidRDefault="008E6099">
      <w:r>
        <w:t>• The Portrait of Christ: This foreshadows the incarnation of Jesus Christ. As Isaiah 53:2 declares, "He has no form or comeliness; and when we see Him, there is no beauty that we should desire Him." To the casual observer, Jesus appeared as an ordinary man, yet within Him dwelt "all the fullness of the Godhead bodily" (Colossians 2:9).</w:t>
      </w:r>
    </w:p>
    <w:p w14:paraId="186F0824" w14:textId="77777777" w:rsidR="008E6099" w:rsidRDefault="008E6099">
      <w:r>
        <w:t>• Sanctuary and Protection: The tachash covering represents God’s provision of absolute protection for His holy things and His people, keeping them safe from the defiling and destructive forces of the wilderness.</w:t>
      </w:r>
    </w:p>
    <w:p w14:paraId="4256E25E" w14:textId="77777777" w:rsidR="008E6099" w:rsidRDefault="008E6099"/>
    <w:p w14:paraId="46E136D5" w14:textId="77777777" w:rsidR="008E6099" w:rsidRPr="008E6099" w:rsidRDefault="008E6099">
      <w:pPr>
        <w:rPr>
          <w:b/>
        </w:rPr>
      </w:pPr>
      <w:r w:rsidRPr="008E6099">
        <w:rPr>
          <w:b/>
        </w:rPr>
        <w:t>5. Contextual Nuance in the Passage</w:t>
      </w:r>
    </w:p>
    <w:p w14:paraId="52DE28D2" w14:textId="77777777" w:rsidR="008E6099" w:rsidRDefault="008E6099">
      <w:r>
        <w:t xml:space="preserve">In Exodus 36:19, Bezaleel and the skilled artisans are executing the divine blueprint for the Tabernacle. The text notes that they made "a covering for the tent of ram skins dyed red, and a covering of badger skins above that." </w:t>
      </w:r>
    </w:p>
    <w:p w14:paraId="7AC89019" w14:textId="77777777" w:rsidR="008E6099" w:rsidRDefault="008E6099"/>
    <w:p w14:paraId="4E843E67" w14:textId="77777777" w:rsidR="008E6099" w:rsidRDefault="008E6099">
      <w:r>
        <w:t>In this immediate context, the tachash skins serve as the ultimate protective roof. Placed over the ram skins dyed red, this outermost layer bore the direct brunt of the desert heat, wind, and sand. The verse highlights the order of construction: the inner spiritual beauty is constructed first, followed by successive layers of protection, ending with the tough, resilient tachash. It reminds the reader that God's design perfectly balances exquisite internal beauty with practical, rugged endurance.</w:t>
      </w:r>
    </w:p>
    <w:p w14:paraId="31D09D03" w14:textId="77777777" w:rsidR="008E6099" w:rsidRDefault="008E6099"/>
    <w:p w14:paraId="63A6C8CA" w14:textId="77777777" w:rsidR="008E6099" w:rsidRPr="008E6099" w:rsidRDefault="008E6099">
      <w:pPr>
        <w:rPr>
          <w:b/>
        </w:rPr>
      </w:pPr>
      <w:r w:rsidRPr="008E6099">
        <w:rPr>
          <w:b/>
        </w:rPr>
        <w:t>6. Key Uses in Other Verses (NKJV)</w:t>
      </w:r>
    </w:p>
    <w:p w14:paraId="79AC7397" w14:textId="77777777" w:rsidR="008E6099" w:rsidRDefault="008E6099">
      <w:r>
        <w:t>• Exodus 25:5 - "ram skins dyed red, badger skins, and acacia wood"</w:t>
      </w:r>
    </w:p>
    <w:p w14:paraId="64A196E2" w14:textId="77777777" w:rsidR="008E6099" w:rsidRDefault="008E6099">
      <w:r>
        <w:t>• Numbers 4:6 - "and shall put on it a covering of badger skins, and spread over that a cloth entirely of blue..."</w:t>
      </w:r>
    </w:p>
    <w:p w14:paraId="3B6A44DA" w14:textId="77777777" w:rsidR="008E6099" w:rsidRDefault="008E6099">
      <w:r>
        <w:t>• Numbers 4:25 - "They shall carry the curtains of the tabernacle and the tabernacle of meeting with its covering, the covering of badger skins that is on it..."</w:t>
      </w:r>
    </w:p>
    <w:p w14:paraId="53B028B4" w14:textId="77777777" w:rsidR="008E6099" w:rsidRDefault="008E6099">
      <w:r>
        <w:t>• Ezekiel 16:10 - "I clothed you in embroidered cloth and shod you with badger skins; I girded you with fine linen and covered you with silk."</w:t>
      </w:r>
    </w:p>
    <w:p w14:paraId="7E96C281" w14:textId="77777777" w:rsidR="008E6099" w:rsidRDefault="008E6099"/>
    <w:p w14:paraId="324C6D9E" w14:textId="77777777" w:rsidR="008E6099" w:rsidRPr="008E6099" w:rsidRDefault="008E6099">
      <w:pPr>
        <w:rPr>
          <w:b/>
        </w:rPr>
      </w:pPr>
      <w:r w:rsidRPr="008E6099">
        <w:rPr>
          <w:b/>
        </w:rPr>
        <w:t>7. Other Relevant Insights</w:t>
      </w:r>
    </w:p>
    <w:p w14:paraId="14F2FC9C" w14:textId="77777777" w:rsidR="008E6099" w:rsidRDefault="008E6099">
      <w:r>
        <w:t>The transition from "badger" in older translations to "sea cows," "dugongs," or "fine leather" in modern translations represents the progress of biblical linguistics and geography. Recognizing that the Israelites had just departed Egypt and were traveling along the Red Sea coast makes the harvest or acquisition of marine mammal hides highly plausible. This detail underscores the historical accuracy of the Exodus narrative, as the materials utilized in the Tabernacle's construction precisely match the resources available in that specific geographic corridor during the Bronze Age.</w:t>
      </w:r>
    </w:p>
    <w:p w14:paraId="2EC58EC9" w14:textId="77777777" w:rsidR="008E6099" w:rsidRDefault="008E6099"/>
    <w:p w14:paraId="5E672CC9" w14:textId="77777777" w:rsidR="008E6099" w:rsidRPr="008E6099" w:rsidRDefault="008E6099">
      <w:pPr>
        <w:rPr>
          <w:b/>
        </w:rPr>
      </w:pPr>
      <w:r w:rsidRPr="008E6099">
        <w:rPr>
          <w:b/>
        </w:rPr>
        <w:t>8. References</w:t>
      </w:r>
    </w:p>
    <w:p w14:paraId="78C6F136" w14:textId="77777777" w:rsidR="008E6099" w:rsidRDefault="008E6099">
      <w:r>
        <w:t>• Brown-Driver-Briggs Hebrew and English Lexicon</w:t>
      </w:r>
    </w:p>
    <w:p w14:paraId="165A1E4C" w14:textId="77777777" w:rsidR="008E6099" w:rsidRDefault="008E6099">
      <w:r>
        <w:t>• Hebrew and Aramaic Lexicon of the Old Testament</w:t>
      </w:r>
    </w:p>
    <w:p w14:paraId="7D0875E7" w14:textId="77777777" w:rsidR="008E6099" w:rsidRDefault="008E6099">
      <w:r>
        <w:t>• Theological Wordbook of the Old Testament</w:t>
      </w:r>
    </w:p>
    <w:p w14:paraId="3FCB918C" w14:textId="77777777" w:rsidR="008E6099" w:rsidRDefault="008E6099">
      <w:r>
        <w:t>• New International Dictionary of Old Testament Theology and Exegesis</w:t>
      </w:r>
    </w:p>
    <w:p w14:paraId="0A307432" w14:textId="77777777" w:rsidR="008E6099" w:rsidRDefault="008E6099">
      <w:r>
        <w:t>• Nelson's Expository Dictionary of the Old Testament</w:t>
      </w:r>
    </w:p>
    <w:p w14:paraId="26D3F19D" w14:textId="7FE66320" w:rsidR="004C5552" w:rsidRDefault="008E6099">
      <w:r>
        <w:t>• Treasury of Scripture Knowledge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609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056A"/>
  <w15:chartTrackingRefBased/>
  <w15:docId w15:val="{7BD7AF2D-9DB2-441E-9D70-132B3788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099"/>
    <w:rPr>
      <w:rFonts w:eastAsiaTheme="majorEastAsia" w:cstheme="majorBidi"/>
      <w:color w:val="272727" w:themeColor="text1" w:themeTint="D8"/>
    </w:rPr>
  </w:style>
  <w:style w:type="paragraph" w:styleId="Title">
    <w:name w:val="Title"/>
    <w:basedOn w:val="Normal"/>
    <w:next w:val="Normal"/>
    <w:link w:val="TitleChar"/>
    <w:uiPriority w:val="10"/>
    <w:qFormat/>
    <w:rsid w:val="008E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99"/>
    <w:pPr>
      <w:spacing w:before="160"/>
      <w:jc w:val="center"/>
    </w:pPr>
    <w:rPr>
      <w:i/>
      <w:iCs/>
      <w:color w:val="404040" w:themeColor="text1" w:themeTint="BF"/>
    </w:rPr>
  </w:style>
  <w:style w:type="character" w:customStyle="1" w:styleId="QuoteChar">
    <w:name w:val="Quote Char"/>
    <w:basedOn w:val="DefaultParagraphFont"/>
    <w:link w:val="Quote"/>
    <w:uiPriority w:val="29"/>
    <w:rsid w:val="008E6099"/>
    <w:rPr>
      <w:i/>
      <w:iCs/>
      <w:color w:val="404040" w:themeColor="text1" w:themeTint="BF"/>
    </w:rPr>
  </w:style>
  <w:style w:type="paragraph" w:styleId="ListParagraph">
    <w:name w:val="List Paragraph"/>
    <w:basedOn w:val="Normal"/>
    <w:uiPriority w:val="34"/>
    <w:qFormat/>
    <w:rsid w:val="008E6099"/>
    <w:pPr>
      <w:ind w:left="720"/>
      <w:contextualSpacing/>
    </w:pPr>
  </w:style>
  <w:style w:type="character" w:styleId="IntenseEmphasis">
    <w:name w:val="Intense Emphasis"/>
    <w:basedOn w:val="DefaultParagraphFont"/>
    <w:uiPriority w:val="21"/>
    <w:qFormat/>
    <w:rsid w:val="008E6099"/>
    <w:rPr>
      <w:i/>
      <w:iCs/>
      <w:color w:val="2E74B5" w:themeColor="accent1" w:themeShade="BF"/>
    </w:rPr>
  </w:style>
  <w:style w:type="paragraph" w:styleId="IntenseQuote">
    <w:name w:val="Intense Quote"/>
    <w:basedOn w:val="Normal"/>
    <w:next w:val="Normal"/>
    <w:link w:val="IntenseQuoteChar"/>
    <w:uiPriority w:val="30"/>
    <w:qFormat/>
    <w:rsid w:val="008E60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6099"/>
    <w:rPr>
      <w:i/>
      <w:iCs/>
      <w:color w:val="2E74B5" w:themeColor="accent1" w:themeShade="BF"/>
    </w:rPr>
  </w:style>
  <w:style w:type="character" w:styleId="IntenseReference">
    <w:name w:val="Intense Reference"/>
    <w:basedOn w:val="DefaultParagraphFont"/>
    <w:uiPriority w:val="32"/>
    <w:qFormat/>
    <w:rsid w:val="008E60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