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9487" w14:textId="77777777" w:rsidR="002C1A7C" w:rsidRPr="002C1A7C" w:rsidRDefault="002C1A7C">
      <w:pPr>
        <w:rPr>
          <w:b/>
        </w:rPr>
      </w:pPr>
      <w:r w:rsidRPr="002C1A7C">
        <w:rPr>
          <w:b/>
        </w:rPr>
        <w:t>SOCKETS - ( 'eden , Strong's H134 )</w:t>
      </w:r>
    </w:p>
    <w:p w14:paraId="0B4BD4D7" w14:textId="77777777" w:rsidR="002C1A7C" w:rsidRDefault="002C1A7C">
      <w:r w:rsidRPr="002C1A7C">
        <w:rPr>
          <w:b/>
        </w:rPr>
        <w:t>Summary:</w:t>
      </w:r>
    </w:p>
    <w:p w14:paraId="4762308D" w14:textId="77777777" w:rsidR="002C1A7C" w:rsidRDefault="002C1A7C">
      <w:r>
        <w:t>The Hebrew word 'eden refers to a base, pedestal, or socket that serves as a firm, supportive foundation. In the context of the wilderness Tabernacle, these "sockets" were heavy blocks of silver and bronze cast to hold the upright boards and pillars of the sacred tent. They represent stability, structural integrity, and the physical grounding of God’s dwelling place among His people. Spiritually, they underscore the necessity of a secure, costly, and divinely designed foundation for the worship of Yahweh, directly linking the dwelling of God to the price of redemption.</w:t>
      </w:r>
    </w:p>
    <w:p w14:paraId="5C0B8CA7" w14:textId="77777777" w:rsidR="002C1A7C" w:rsidRDefault="002C1A7C"/>
    <w:p w14:paraId="5B4CA252" w14:textId="77777777" w:rsidR="002C1A7C" w:rsidRDefault="002C1A7C">
      <w:r w:rsidRPr="002C1A7C">
        <w:rPr>
          <w:b/>
        </w:rPr>
        <w:t>Full Study:</w:t>
      </w:r>
    </w:p>
    <w:p w14:paraId="5303AFB5" w14:textId="77777777" w:rsidR="002C1A7C" w:rsidRDefault="002C1A7C"/>
    <w:p w14:paraId="5E1B3BDF" w14:textId="77777777" w:rsidR="002C1A7C" w:rsidRPr="002C1A7C" w:rsidRDefault="002C1A7C">
      <w:pPr>
        <w:rPr>
          <w:b/>
        </w:rPr>
      </w:pPr>
      <w:r w:rsidRPr="002C1A7C">
        <w:rPr>
          <w:b/>
        </w:rPr>
        <w:t>1. Word Picture / Background</w:t>
      </w:r>
    </w:p>
    <w:p w14:paraId="156BBAC0" w14:textId="77777777" w:rsidR="002C1A7C" w:rsidRDefault="002C1A7C">
      <w:r>
        <w:t>The noun 'eden is derived from an unused root meaning to rule or command, sharing a close linguistic connection with 'ādôn, the Hebrew word for "lord" or "master." This etymological link presents a powerful word picture: just as a lord or master supports, directs, and stabilizes a household or kingdom, the 'eden serves as the foundational base that supports and stabilizes the weight of the structure built upon it. In the ancient Near East, where building projects on shifting desert sands faced severe wind and weather, a heavy, reliable base was essential for any standing structure. For a portable sanctuary like the Tabernacle, these sockets had to be incredibly heavy to prevent collapse, yet transportable by the Levites.</w:t>
      </w:r>
    </w:p>
    <w:p w14:paraId="44BAF6EF" w14:textId="77777777" w:rsidR="002C1A7C" w:rsidRDefault="002C1A7C"/>
    <w:p w14:paraId="3FF476D9" w14:textId="77777777" w:rsidR="002C1A7C" w:rsidRPr="002C1A7C" w:rsidRDefault="002C1A7C">
      <w:pPr>
        <w:rPr>
          <w:b/>
        </w:rPr>
      </w:pPr>
      <w:r w:rsidRPr="002C1A7C">
        <w:rPr>
          <w:b/>
        </w:rPr>
        <w:t>2. Meaning / Lexical Definition</w:t>
      </w:r>
    </w:p>
    <w:p w14:paraId="5CB494B6" w14:textId="77777777" w:rsidR="002C1A7C" w:rsidRDefault="002C1A7C">
      <w:r>
        <w:t>The term 'eden refers to a pedestal, socket, base, or foundation. In the architectural blueprints of the Tabernacle, it specifically designates the metal bases into which the tenons (projections) at the bottom of the acacia wood boards and pillars were fitted. The word occurs almost exclusively in the context of the Tabernacle construction in Exodus, Numbers, and Deuteronomy, with only a few poetic exceptions in the Wisdom literature where it refers to the foundations of the earth or the structural bases of columns.</w:t>
      </w:r>
    </w:p>
    <w:p w14:paraId="7445A15B" w14:textId="77777777" w:rsidR="002C1A7C" w:rsidRDefault="002C1A7C"/>
    <w:p w14:paraId="35F504C0" w14:textId="77777777" w:rsidR="002C1A7C" w:rsidRPr="002C1A7C" w:rsidRDefault="002C1A7C">
      <w:pPr>
        <w:rPr>
          <w:b/>
        </w:rPr>
      </w:pPr>
      <w:r w:rsidRPr="002C1A7C">
        <w:rPr>
          <w:b/>
        </w:rPr>
        <w:t>3. Usage and Word Pictures</w:t>
      </w:r>
    </w:p>
    <w:p w14:paraId="576C992A" w14:textId="77777777" w:rsidR="002C1A7C" w:rsidRDefault="002C1A7C">
      <w:r>
        <w:t>The physical mechanics of the Tabernacle walls relied on a mortise-and-tenon system. Each acacia board had two tenons (literally "hands" in Hebrew) projecting from its foot. These two tenons were inserted into two corresponding silver sockets ('ădānîm).</w:t>
      </w:r>
    </w:p>
    <w:p w14:paraId="2459B947" w14:textId="77777777" w:rsidR="002C1A7C" w:rsidRDefault="002C1A7C">
      <w:r>
        <w:t>• This dual-socket design provided lateral stability, keeping the heavy wooden boards perfectly vertical and aligned without leaning.</w:t>
      </w:r>
    </w:p>
    <w:p w14:paraId="39AB176B" w14:textId="77777777" w:rsidR="002C1A7C" w:rsidRDefault="002C1A7C">
      <w:r>
        <w:t>• The sockets acted as a barrier between the holy wood of the Tabernacle and the common, shifting desert sand.</w:t>
      </w:r>
    </w:p>
    <w:p w14:paraId="19423D1D" w14:textId="77777777" w:rsidR="002C1A7C" w:rsidRDefault="002C1A7C">
      <w:r>
        <w:t>• The word picture is one of unshakeable security and separation. The sanctuary did not rest directly on the dirt of the earth, but on a costly, solid metal foundation.</w:t>
      </w:r>
    </w:p>
    <w:p w14:paraId="39F164A8" w14:textId="77777777" w:rsidR="002C1A7C" w:rsidRDefault="002C1A7C"/>
    <w:p w14:paraId="6B4CD091" w14:textId="77777777" w:rsidR="002C1A7C" w:rsidRPr="002C1A7C" w:rsidRDefault="002C1A7C">
      <w:pPr>
        <w:rPr>
          <w:b/>
        </w:rPr>
      </w:pPr>
      <w:r w:rsidRPr="002C1A7C">
        <w:rPr>
          <w:b/>
        </w:rPr>
        <w:t>4. Theological Implications</w:t>
      </w:r>
    </w:p>
    <w:p w14:paraId="4AA1A9BA" w14:textId="77777777" w:rsidR="002C1A7C" w:rsidRDefault="002C1A7C">
      <w:r>
        <w:t xml:space="preserve">The silver used to cast the sockets of the sanctuary in Exodus 36:24 carries deep redemptive significance. According to the divine instructions in Exodus 30:11-16 and the final inventory in Exodus 38:25-28, this silver was not sourced from voluntary freewill offerings, but from the compulsory "atonement money" (kešep hakkippurîm). Every Israelite man, regardless of wealth or status, had to pay a flat rate of a half-shekel of silver as a ransom for his soul. </w:t>
      </w:r>
    </w:p>
    <w:p w14:paraId="0FBFA06C" w14:textId="77777777" w:rsidR="002C1A7C" w:rsidRDefault="002C1A7C">
      <w:r>
        <w:t>• The sanctuary of God literally rested upon the silver of redemption.</w:t>
      </w:r>
    </w:p>
    <w:p w14:paraId="78D092C4" w14:textId="77777777" w:rsidR="002C1A7C" w:rsidRDefault="002C1A7C">
      <w:r>
        <w:t>• This establishes a profound biblical-theological truth: God's dwelling place among humanity is grounded entirely upon atonement and redemption.</w:t>
      </w:r>
    </w:p>
    <w:p w14:paraId="2BBAAF53" w14:textId="77777777" w:rsidR="002C1A7C" w:rsidRDefault="002C1A7C">
      <w:r>
        <w:t>• This prefigures the New Testament reality that the church, as the temple of the living God, is built upon the foundation of Jesus Christ, established through the costly price of His blood (Ephesians 2:20-22; 1 Peter 1:18-19).</w:t>
      </w:r>
    </w:p>
    <w:p w14:paraId="6910E6B8" w14:textId="77777777" w:rsidR="002C1A7C" w:rsidRDefault="002C1A7C"/>
    <w:p w14:paraId="0BC8738D" w14:textId="77777777" w:rsidR="002C1A7C" w:rsidRPr="002C1A7C" w:rsidRDefault="002C1A7C">
      <w:pPr>
        <w:rPr>
          <w:b/>
        </w:rPr>
      </w:pPr>
      <w:r w:rsidRPr="002C1A7C">
        <w:rPr>
          <w:b/>
        </w:rPr>
        <w:t>5. Contextual Nuance in the Passage</w:t>
      </w:r>
    </w:p>
    <w:p w14:paraId="31072700" w14:textId="77777777" w:rsidR="002C1A7C" w:rsidRDefault="002C1A7C">
      <w:r>
        <w:t>In Exodus 36:24, the skilled craftsmen under Bezaleel's leadership are executing the precise instructions given to Moses on Mount Sinai. The meticulous repetition of "two sockets under each of the boards" highlights the exactitude of their obedience. There was no room for human innovation or cutting corners. The double-socket foundation for each board ensured that even in the harsh, unpredictable wilderness, God’s house remained immovable. The passage demonstrates that when God's people build according to the divine pattern, the result is structural integrity, safety, and order.</w:t>
      </w:r>
    </w:p>
    <w:p w14:paraId="359367FF" w14:textId="77777777" w:rsidR="002C1A7C" w:rsidRDefault="002C1A7C"/>
    <w:p w14:paraId="4AD06BA7" w14:textId="77777777" w:rsidR="002C1A7C" w:rsidRPr="002C1A7C" w:rsidRDefault="002C1A7C">
      <w:pPr>
        <w:rPr>
          <w:b/>
        </w:rPr>
      </w:pPr>
      <w:r w:rsidRPr="002C1A7C">
        <w:rPr>
          <w:b/>
        </w:rPr>
        <w:t>6. Key Uses in Other Verses (NKJV)</w:t>
      </w:r>
    </w:p>
    <w:p w14:paraId="642B9030" w14:textId="77777777" w:rsidR="002C1A7C" w:rsidRDefault="002C1A7C">
      <w:r>
        <w:t>• Exodus 26:19 - "You shall make forty sockets of silver under the twenty boards: two sockets under each of the boards for its two tenons, and two sockets under each of the next boards for its two tenons."</w:t>
      </w:r>
    </w:p>
    <w:p w14:paraId="7A3572E8" w14:textId="77777777" w:rsidR="002C1A7C" w:rsidRDefault="002C1A7C">
      <w:r>
        <w:t>• Exodus 38:27 - "And the hundred talents of silver were for casting the sockets of the sanctuary and the sockets of the veil: one hundred sockets for the hundred talents, a talent for each socket."</w:t>
      </w:r>
    </w:p>
    <w:p w14:paraId="0919C3BA" w14:textId="77777777" w:rsidR="002C1A7C" w:rsidRDefault="002C1A7C">
      <w:r>
        <w:t>• Job 38:6 - "To what were its foundations fastened? Or who laid its cornerstone,"</w:t>
      </w:r>
    </w:p>
    <w:p w14:paraId="6CA699AB" w14:textId="77777777" w:rsidR="002C1A7C" w:rsidRDefault="002C1A7C">
      <w:r>
        <w:t>• Song of Solomon 5:15 - "His legs are pillars of marble set on bases of fine gold. His countenance is like Lebanon, excellent as the cedars."</w:t>
      </w:r>
    </w:p>
    <w:p w14:paraId="283FE75A" w14:textId="77777777" w:rsidR="002C1A7C" w:rsidRDefault="002C1A7C"/>
    <w:p w14:paraId="7BBB271F" w14:textId="77777777" w:rsidR="002C1A7C" w:rsidRPr="002C1A7C" w:rsidRDefault="002C1A7C">
      <w:pPr>
        <w:rPr>
          <w:b/>
        </w:rPr>
      </w:pPr>
      <w:r w:rsidRPr="002C1A7C">
        <w:rPr>
          <w:b/>
        </w:rPr>
        <w:t>7. Other Relevant Insights</w:t>
      </w:r>
    </w:p>
    <w:p w14:paraId="47CE860E" w14:textId="77777777" w:rsidR="002C1A7C" w:rsidRDefault="002C1A7C">
      <w:r>
        <w:t>The scale and weight of these sockets are staggering. Exodus 38:27 records that one hundred sockets were cast from one hundred talents of silver—exactly one talent of silver per socket. In ancient measurements, a talent weighed approximately 75 to 100 pounds (34 to 45 kilograms). This means the foundation of the Tabernacle walls alone consisted of nearly five tons of solid silver. This massive weight anchored the portable building to the ground by sheer gravity, eliminating the need for dug-in foundations or guy-wires, perfectly balancing the Tabernacle's stability with its mobility.</w:t>
      </w:r>
    </w:p>
    <w:p w14:paraId="7D0C8557" w14:textId="77777777" w:rsidR="002C1A7C" w:rsidRDefault="002C1A7C"/>
    <w:p w14:paraId="7AF951FA" w14:textId="77777777" w:rsidR="002C1A7C" w:rsidRPr="002C1A7C" w:rsidRDefault="002C1A7C">
      <w:pPr>
        <w:rPr>
          <w:b/>
        </w:rPr>
      </w:pPr>
      <w:r w:rsidRPr="002C1A7C">
        <w:rPr>
          <w:b/>
        </w:rPr>
        <w:t>8. References</w:t>
      </w:r>
    </w:p>
    <w:p w14:paraId="07752DB0" w14:textId="77777777" w:rsidR="002C1A7C" w:rsidRDefault="002C1A7C">
      <w:r>
        <w:t>• Brown-Driver-Briggs Hebrew and English Lexicon</w:t>
      </w:r>
    </w:p>
    <w:p w14:paraId="33E720DD" w14:textId="77777777" w:rsidR="002C1A7C" w:rsidRDefault="002C1A7C">
      <w:r>
        <w:t>• Theological Wordbook of the Old Testament (TWOT)</w:t>
      </w:r>
    </w:p>
    <w:p w14:paraId="49C4F0A3" w14:textId="77777777" w:rsidR="002C1A7C" w:rsidRDefault="002C1A7C">
      <w:r>
        <w:t>• Gesenius' Hebrew-Chaldee Lexicon</w:t>
      </w:r>
    </w:p>
    <w:p w14:paraId="6086EAAC" w14:textId="77777777" w:rsidR="002C1A7C" w:rsidRDefault="002C1A7C">
      <w:r>
        <w:t>• Expository Dictionary of Bible Words by Stephen D. Renn</w:t>
      </w:r>
    </w:p>
    <w:p w14:paraId="4D6199F8" w14:textId="32E5A506" w:rsidR="004C5552" w:rsidRDefault="002C1A7C">
      <w:r>
        <w:t>• Koehler-Baumgartner Hebrew and Aramaic Lexicon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A7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1A7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1BD31"/>
  <w15:chartTrackingRefBased/>
  <w15:docId w15:val="{B937F1A3-729F-4DC6-AD3F-388D1C43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1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1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A7C"/>
    <w:rPr>
      <w:rFonts w:eastAsiaTheme="majorEastAsia" w:cstheme="majorBidi"/>
      <w:color w:val="272727" w:themeColor="text1" w:themeTint="D8"/>
    </w:rPr>
  </w:style>
  <w:style w:type="paragraph" w:styleId="Title">
    <w:name w:val="Title"/>
    <w:basedOn w:val="Normal"/>
    <w:next w:val="Normal"/>
    <w:link w:val="TitleChar"/>
    <w:uiPriority w:val="10"/>
    <w:qFormat/>
    <w:rsid w:val="002C1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A7C"/>
    <w:pPr>
      <w:spacing w:before="160"/>
      <w:jc w:val="center"/>
    </w:pPr>
    <w:rPr>
      <w:i/>
      <w:iCs/>
      <w:color w:val="404040" w:themeColor="text1" w:themeTint="BF"/>
    </w:rPr>
  </w:style>
  <w:style w:type="character" w:customStyle="1" w:styleId="QuoteChar">
    <w:name w:val="Quote Char"/>
    <w:basedOn w:val="DefaultParagraphFont"/>
    <w:link w:val="Quote"/>
    <w:uiPriority w:val="29"/>
    <w:rsid w:val="002C1A7C"/>
    <w:rPr>
      <w:i/>
      <w:iCs/>
      <w:color w:val="404040" w:themeColor="text1" w:themeTint="BF"/>
    </w:rPr>
  </w:style>
  <w:style w:type="paragraph" w:styleId="ListParagraph">
    <w:name w:val="List Paragraph"/>
    <w:basedOn w:val="Normal"/>
    <w:uiPriority w:val="34"/>
    <w:qFormat/>
    <w:rsid w:val="002C1A7C"/>
    <w:pPr>
      <w:ind w:left="720"/>
      <w:contextualSpacing/>
    </w:pPr>
  </w:style>
  <w:style w:type="character" w:styleId="IntenseEmphasis">
    <w:name w:val="Intense Emphasis"/>
    <w:basedOn w:val="DefaultParagraphFont"/>
    <w:uiPriority w:val="21"/>
    <w:qFormat/>
    <w:rsid w:val="002C1A7C"/>
    <w:rPr>
      <w:i/>
      <w:iCs/>
      <w:color w:val="2E74B5" w:themeColor="accent1" w:themeShade="BF"/>
    </w:rPr>
  </w:style>
  <w:style w:type="paragraph" w:styleId="IntenseQuote">
    <w:name w:val="Intense Quote"/>
    <w:basedOn w:val="Normal"/>
    <w:next w:val="Normal"/>
    <w:link w:val="IntenseQuoteChar"/>
    <w:uiPriority w:val="30"/>
    <w:qFormat/>
    <w:rsid w:val="002C1A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1A7C"/>
    <w:rPr>
      <w:i/>
      <w:iCs/>
      <w:color w:val="2E74B5" w:themeColor="accent1" w:themeShade="BF"/>
    </w:rPr>
  </w:style>
  <w:style w:type="character" w:styleId="IntenseReference">
    <w:name w:val="Intense Reference"/>
    <w:basedOn w:val="DefaultParagraphFont"/>
    <w:uiPriority w:val="32"/>
    <w:qFormat/>
    <w:rsid w:val="002C1A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4898</Characters>
  <Application>Microsoft Office Word</Application>
  <DocSecurity>0</DocSecurity>
  <Lines>40</Lines>
  <Paragraphs>11</Paragraphs>
  <ScaleCrop>false</ScaleCrop>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2026-08-14T11:21:00Z</dcterms:created>
  <dcterms:modified xsi:type="dcterms:W3CDTF">2026-08-14T11:21:00Z</dcterms:modified>
</cp:coreProperties>
</file>