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6F39E" w14:textId="77777777" w:rsidR="00013755" w:rsidRPr="00013755" w:rsidRDefault="00013755">
      <w:pPr>
        <w:rPr>
          <w:b/>
        </w:rPr>
      </w:pPr>
      <w:r w:rsidRPr="00013755">
        <w:rPr>
          <w:b/>
        </w:rPr>
        <w:t>CHERUBIM - ( kerûbîm , Strong's H3742 )</w:t>
      </w:r>
    </w:p>
    <w:p w14:paraId="7C1D75BB" w14:textId="77777777" w:rsidR="00013755" w:rsidRDefault="00013755">
      <w:r w:rsidRPr="00013755">
        <w:rPr>
          <w:b/>
        </w:rPr>
        <w:t>Summary:</w:t>
      </w:r>
    </w:p>
    <w:p w14:paraId="7C6B6BAE" w14:textId="77777777" w:rsidR="00013755" w:rsidRDefault="00013755">
      <w:r>
        <w:t>The Hebrew word kerûbîm refers to a unique class of powerful, majestic heavenly beings closely associated with the presence, holiness, and sovereign throne of God. In Exodus 36:35, these celestial guardians are artistically woven into the veil separating the Holy Place from the Most Holy Place in the Tabernacle. By placing images of the cherubim on this barrier, God visually reminded Israel of the spiritual reality of His heavenly throne room and the restricted, holy nature of His immediate presence, which sinful humanity could not enter uninvited.</w:t>
      </w:r>
    </w:p>
    <w:p w14:paraId="14DEC7A4" w14:textId="77777777" w:rsidR="00013755" w:rsidRDefault="00013755"/>
    <w:p w14:paraId="581AF0AD" w14:textId="77777777" w:rsidR="00013755" w:rsidRDefault="00013755">
      <w:r w:rsidRPr="00013755">
        <w:rPr>
          <w:b/>
        </w:rPr>
        <w:t>Full Study:</w:t>
      </w:r>
    </w:p>
    <w:p w14:paraId="5A116E72" w14:textId="77777777" w:rsidR="00013755" w:rsidRDefault="00013755"/>
    <w:p w14:paraId="0E755EDE" w14:textId="77777777" w:rsidR="00013755" w:rsidRPr="00013755" w:rsidRDefault="00013755">
      <w:pPr>
        <w:rPr>
          <w:b/>
        </w:rPr>
      </w:pPr>
      <w:r w:rsidRPr="00013755">
        <w:rPr>
          <w:b/>
        </w:rPr>
        <w:t>1. Word Picture / Background</w:t>
      </w:r>
    </w:p>
    <w:p w14:paraId="4B333D09" w14:textId="77777777" w:rsidR="00013755" w:rsidRDefault="00013755">
      <w:r>
        <w:t>The historical background of kerûb points to a Semitic root meaning to bless, praise, or pray, closely aligned with ancient Near Eastern cognates denoting a protective intermediary or royal guardian. In Mesopotamian and Canaanite cultures, winged composite creatures—such as lions or bulls with human heads—stood at the entrances of temples and palaces to guard sacred spaces and bear the thrones of kings. Scripture strips away the pagan associations of these cultural motifs, casting the cherubim not as independent deities but as created, majestic servants of Yahweh who guard His holy presence and form His heavenly chariot-throne.</w:t>
      </w:r>
    </w:p>
    <w:p w14:paraId="6ABF4A7C" w14:textId="77777777" w:rsidR="00013755" w:rsidRDefault="00013755"/>
    <w:p w14:paraId="606D5E60" w14:textId="77777777" w:rsidR="00013755" w:rsidRPr="00013755" w:rsidRDefault="00013755">
      <w:pPr>
        <w:rPr>
          <w:b/>
        </w:rPr>
      </w:pPr>
      <w:r w:rsidRPr="00013755">
        <w:rPr>
          <w:b/>
        </w:rPr>
        <w:t>2. Meaning / Lexical Definition</w:t>
      </w:r>
    </w:p>
    <w:p w14:paraId="279D272A" w14:textId="77777777" w:rsidR="00013755" w:rsidRDefault="00013755">
      <w:r>
        <w:t>The plural noun kerûbîm designates high-ranking, supernatural beings who serve in the immediate presence of God. Far from the sentimental, winged infants of post-biblical art, the biblical cherubim are awe-inspiring, formidable spiritual agents. They are consistently associated with fire, light, incredible speed, and multiple wings, embodying the majesty and unapproachable holiness of the Creator.</w:t>
      </w:r>
    </w:p>
    <w:p w14:paraId="7E5067AD" w14:textId="77777777" w:rsidR="00013755" w:rsidRDefault="00013755"/>
    <w:p w14:paraId="2367070F" w14:textId="77777777" w:rsidR="00013755" w:rsidRPr="00013755" w:rsidRDefault="00013755">
      <w:pPr>
        <w:rPr>
          <w:b/>
        </w:rPr>
      </w:pPr>
      <w:r w:rsidRPr="00013755">
        <w:rPr>
          <w:b/>
        </w:rPr>
        <w:t>3. Usage and Word Pictures</w:t>
      </w:r>
    </w:p>
    <w:p w14:paraId="06A0A617" w14:textId="77777777" w:rsidR="00013755" w:rsidRDefault="00013755">
      <w:r>
        <w:t>Throughout the Old Testament, cherubim function in three primary ways:</w:t>
      </w:r>
    </w:p>
    <w:p w14:paraId="7E5DE25E" w14:textId="77777777" w:rsidR="00013755" w:rsidRDefault="00013755">
      <w:r>
        <w:t>• Guardians of Sacred Space: Following the expulsion of humanity from the Garden of Eden, God stationed cherubim and a flaming sword to block the way to the Tree of Life (Genesis 3:24).</w:t>
      </w:r>
    </w:p>
    <w:p w14:paraId="1BAE4235" w14:textId="77777777" w:rsidR="00013755" w:rsidRDefault="00013755">
      <w:r>
        <w:t>• Supporters of the Divine Throne: The golden mercy seat atop the Ark of the Covenant featured two beaten-gold cherubim facing one another with outstretched wings, symbolizing the earthly footstool of Yahweh's throne (Exodus 25:18-22).</w:t>
      </w:r>
    </w:p>
    <w:p w14:paraId="62E22FD1" w14:textId="77777777" w:rsidR="00013755" w:rsidRDefault="00013755">
      <w:r>
        <w:t>• Chariot-Bearers of God's Glory: In Ezekiel's elaborate visions, the cherubim are described as multi-faced, winged beings moving with lightning speed, carrying the platform of God's mobile throne-chariot (Ezekiel 1 and 10).</w:t>
      </w:r>
    </w:p>
    <w:p w14:paraId="3E8D8113" w14:textId="77777777" w:rsidR="00013755" w:rsidRDefault="00013755"/>
    <w:p w14:paraId="1A5AE9C8" w14:textId="77777777" w:rsidR="00013755" w:rsidRPr="00013755" w:rsidRDefault="00013755">
      <w:pPr>
        <w:rPr>
          <w:b/>
        </w:rPr>
      </w:pPr>
      <w:r w:rsidRPr="00013755">
        <w:rPr>
          <w:b/>
        </w:rPr>
        <w:t>4. Theological Implications</w:t>
      </w:r>
    </w:p>
    <w:p w14:paraId="5471CF92" w14:textId="77777777" w:rsidR="00013755" w:rsidRDefault="00013755">
      <w:r>
        <w:t>Theologically, the cherubim reinforce the infinite qualitative distinction between the holy Creator and His fallen creation. Their presence signals both restriction and proximity. By guarding the boundaries of sacred space, they declare that God is too holy to be approached carelessly by sinful humans. At the same time, their artistic representation in the Tabernacle indicates that God desires to dwell among His people, restoring a shadow of the lost Edenic fellowship under the protective covering of covenantal sacrifice.</w:t>
      </w:r>
    </w:p>
    <w:p w14:paraId="61ED0A0A" w14:textId="77777777" w:rsidR="00013755" w:rsidRDefault="00013755"/>
    <w:p w14:paraId="6BEA2D07" w14:textId="77777777" w:rsidR="00013755" w:rsidRPr="00013755" w:rsidRDefault="00013755">
      <w:pPr>
        <w:rPr>
          <w:b/>
        </w:rPr>
      </w:pPr>
      <w:r w:rsidRPr="00013755">
        <w:rPr>
          <w:b/>
        </w:rPr>
        <w:t>5. Contextual Nuance in the Passage</w:t>
      </w:r>
    </w:p>
    <w:p w14:paraId="59DA40DB" w14:textId="77777777" w:rsidR="00013755" w:rsidRDefault="00013755">
      <w:r>
        <w:t xml:space="preserve">In Exodus 36:35, the cherubim are woven directly into the veil separating the Holy Place from the Most Holy Place. This veil (parōket) was made of blue, purple, and scarlet yarn and fine woven linen, crafted with "artistic design" (ma‘ăśēh </w:t>
      </w:r>
      <w:r>
        <w:rPr>
          <w:rFonts w:ascii="Calibri" w:hAnsi="Calibri" w:cs="Calibri"/>
        </w:rPr>
        <w:t>ḥ</w:t>
      </w:r>
      <w:r>
        <w:t>ōšēb), which denotes highly skilled, double-sided weaving. As the priests ministered in the Holy Place, the visual boundary before them was a wall of woven cherubim. This design served as a powerful visual sermon: the way into the immediate presence of Yahweh—the Holy of Holies—was guarded by the same celestial beings who barred the way to Eden. Only the High Priest could pass this barrier, and only once a year on the Day of Atonement, highlighting the immense gravity of entering God's presence.</w:t>
      </w:r>
    </w:p>
    <w:p w14:paraId="30E7EBC3" w14:textId="77777777" w:rsidR="00013755" w:rsidRDefault="00013755"/>
    <w:p w14:paraId="223B62D3" w14:textId="77777777" w:rsidR="00013755" w:rsidRPr="00013755" w:rsidRDefault="00013755">
      <w:pPr>
        <w:rPr>
          <w:b/>
        </w:rPr>
      </w:pPr>
      <w:r w:rsidRPr="00013755">
        <w:rPr>
          <w:b/>
        </w:rPr>
        <w:t>6. Key Uses in Other Verses (NKJV)</w:t>
      </w:r>
    </w:p>
    <w:p w14:paraId="67F1F5E3" w14:textId="77777777" w:rsidR="00013755" w:rsidRDefault="00013755">
      <w:r>
        <w:t>• Genesis 3:24: "So He drove out the man; and He placed cherubim at the east of the garden of Eden, and a flaming sword which turned every way, to guard the way to the tree of life."</w:t>
      </w:r>
    </w:p>
    <w:p w14:paraId="571018D3" w14:textId="77777777" w:rsidR="00013755" w:rsidRDefault="00013755">
      <w:r>
        <w:t>• Exodus 25:18: "And you shall make two cherubim of gold; of hammered work you shall make them at the two ends of the mercy seat."</w:t>
      </w:r>
    </w:p>
    <w:p w14:paraId="3A58191A" w14:textId="77777777" w:rsidR="00013755" w:rsidRDefault="00013755">
      <w:r>
        <w:t>• 1 Samuel 4:4: "So the people sent to Shiloh, that they might bring from there the ark of the covenant of the LORD of hosts, who dwells between the cherubim."</w:t>
      </w:r>
    </w:p>
    <w:p w14:paraId="20A6E516" w14:textId="77777777" w:rsidR="00013755" w:rsidRDefault="00013755">
      <w:r>
        <w:t>• Ezekiel 10:1: "And I looked, and there in the firmament that was above the head of the cherubim, there appeared something like a sapphire stone, in appearance like the likeness of a throne."</w:t>
      </w:r>
    </w:p>
    <w:p w14:paraId="08BD30E9" w14:textId="77777777" w:rsidR="00013755" w:rsidRDefault="00013755"/>
    <w:p w14:paraId="669E637E" w14:textId="77777777" w:rsidR="00013755" w:rsidRPr="00013755" w:rsidRDefault="00013755">
      <w:pPr>
        <w:rPr>
          <w:b/>
        </w:rPr>
      </w:pPr>
      <w:r w:rsidRPr="00013755">
        <w:rPr>
          <w:b/>
        </w:rPr>
        <w:t>7. Other Relevant Insights</w:t>
      </w:r>
    </w:p>
    <w:p w14:paraId="7F44DFDF" w14:textId="77777777" w:rsidR="00013755" w:rsidRDefault="00013755">
      <w:r>
        <w:t>• The Tearing of the Veil: The New Testament reveals the ultimate fulfillment of this imagery. At the moment of Jesus' death on the cross, the temple veil—complete with its woven cherubim—was torn in two from top to bottom (Matthew 27:51). The sacrificial death of Christ satisfied divine justice, causing the symbolic guardians to step aside and opening a "new and living way" into the true heavenly sanctuary for all believers (Hebrews 10:19-20).</w:t>
      </w:r>
    </w:p>
    <w:p w14:paraId="099214E8" w14:textId="77777777" w:rsidR="00013755" w:rsidRDefault="00013755">
      <w:r>
        <w:t>• Looking Upon the Blood: On the Mercy Seat, the golden cherubim were fashioned looking downward (Exodus 25:20). Their gaze was fixed on the place where the blood of atonement was sprinkled, symbolizing that even the holy angels of God look with intense interest upon the mystery of redemption and the grace that satisfies divine wrath.</w:t>
      </w:r>
    </w:p>
    <w:p w14:paraId="50CF8468" w14:textId="77777777" w:rsidR="00013755" w:rsidRDefault="00013755"/>
    <w:p w14:paraId="4EDA2D81" w14:textId="77777777" w:rsidR="00013755" w:rsidRPr="00013755" w:rsidRDefault="00013755">
      <w:pPr>
        <w:rPr>
          <w:b/>
        </w:rPr>
      </w:pPr>
      <w:r w:rsidRPr="00013755">
        <w:rPr>
          <w:b/>
        </w:rPr>
        <w:t>8. References</w:t>
      </w:r>
    </w:p>
    <w:p w14:paraId="60F28FCC" w14:textId="77777777" w:rsidR="00013755" w:rsidRDefault="00013755">
      <w:r>
        <w:t>• Brown, Francis, S.R. Driver, and Charles A. Briggs. Enhanced Brown-Driver-Briggs Hebrew and English Lexicon.</w:t>
      </w:r>
    </w:p>
    <w:p w14:paraId="51F4DE62" w14:textId="77777777" w:rsidR="00013755" w:rsidRDefault="00013755">
      <w:r>
        <w:t>• Harris, R. Laird, Gleason L. Archer Jr., and Bruce K. Waltke. Theological Wordbook of the Old Testament.</w:t>
      </w:r>
    </w:p>
    <w:p w14:paraId="396FF28F" w14:textId="77777777" w:rsidR="00013755" w:rsidRDefault="00013755">
      <w:r>
        <w:t>• Koehler, Ludwig, Walter Baumgartner, and M.E.J. Richardson. The Hebrew and Aramaic Lexicon of the Old Testament.</w:t>
      </w:r>
    </w:p>
    <w:p w14:paraId="59562873" w14:textId="77777777" w:rsidR="00013755" w:rsidRDefault="00013755">
      <w:r>
        <w:t>• VanGemeren, Willem A., ed. New International Dictionary of Old Testament Theology and Exegesis.</w:t>
      </w:r>
    </w:p>
    <w:p w14:paraId="7CC5693A" w14:textId="595AB631" w:rsidR="004C5552" w:rsidRDefault="00013755">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755"/>
    <w:rsid w:val="0001375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AAEB1"/>
  <w15:chartTrackingRefBased/>
  <w15:docId w15:val="{924A3A80-48CF-4DB7-89DE-F84428829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137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7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7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7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137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7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7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755"/>
    <w:rPr>
      <w:rFonts w:eastAsiaTheme="majorEastAsia" w:cstheme="majorBidi"/>
      <w:color w:val="272727" w:themeColor="text1" w:themeTint="D8"/>
    </w:rPr>
  </w:style>
  <w:style w:type="paragraph" w:styleId="Title">
    <w:name w:val="Title"/>
    <w:basedOn w:val="Normal"/>
    <w:next w:val="Normal"/>
    <w:link w:val="TitleChar"/>
    <w:uiPriority w:val="10"/>
    <w:qFormat/>
    <w:rsid w:val="00013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7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7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7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755"/>
    <w:pPr>
      <w:spacing w:before="160"/>
      <w:jc w:val="center"/>
    </w:pPr>
    <w:rPr>
      <w:i/>
      <w:iCs/>
      <w:color w:val="404040" w:themeColor="text1" w:themeTint="BF"/>
    </w:rPr>
  </w:style>
  <w:style w:type="character" w:customStyle="1" w:styleId="QuoteChar">
    <w:name w:val="Quote Char"/>
    <w:basedOn w:val="DefaultParagraphFont"/>
    <w:link w:val="Quote"/>
    <w:uiPriority w:val="29"/>
    <w:rsid w:val="00013755"/>
    <w:rPr>
      <w:i/>
      <w:iCs/>
      <w:color w:val="404040" w:themeColor="text1" w:themeTint="BF"/>
    </w:rPr>
  </w:style>
  <w:style w:type="paragraph" w:styleId="ListParagraph">
    <w:name w:val="List Paragraph"/>
    <w:basedOn w:val="Normal"/>
    <w:uiPriority w:val="34"/>
    <w:qFormat/>
    <w:rsid w:val="00013755"/>
    <w:pPr>
      <w:ind w:left="720"/>
      <w:contextualSpacing/>
    </w:pPr>
  </w:style>
  <w:style w:type="character" w:styleId="IntenseEmphasis">
    <w:name w:val="Intense Emphasis"/>
    <w:basedOn w:val="DefaultParagraphFont"/>
    <w:uiPriority w:val="21"/>
    <w:qFormat/>
    <w:rsid w:val="00013755"/>
    <w:rPr>
      <w:i/>
      <w:iCs/>
      <w:color w:val="2E74B5" w:themeColor="accent1" w:themeShade="BF"/>
    </w:rPr>
  </w:style>
  <w:style w:type="paragraph" w:styleId="IntenseQuote">
    <w:name w:val="Intense Quote"/>
    <w:basedOn w:val="Normal"/>
    <w:next w:val="Normal"/>
    <w:link w:val="IntenseQuoteChar"/>
    <w:uiPriority w:val="30"/>
    <w:qFormat/>
    <w:rsid w:val="0001375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13755"/>
    <w:rPr>
      <w:i/>
      <w:iCs/>
      <w:color w:val="2E74B5" w:themeColor="accent1" w:themeShade="BF"/>
    </w:rPr>
  </w:style>
  <w:style w:type="character" w:styleId="IntenseReference">
    <w:name w:val="Intense Reference"/>
    <w:basedOn w:val="DefaultParagraphFont"/>
    <w:uiPriority w:val="32"/>
    <w:qFormat/>
    <w:rsid w:val="0001375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872</Words>
  <Characters>4973</Characters>
  <Application>Microsoft Office Word</Application>
  <DocSecurity>0</DocSecurity>
  <Lines>41</Lines>
  <Paragraphs>11</Paragraphs>
  <ScaleCrop>false</ScaleCrop>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2026-08-14T11:21:00Z</dcterms:created>
  <dcterms:modified xsi:type="dcterms:W3CDTF">2026-08-14T11:21:00Z</dcterms:modified>
</cp:coreProperties>
</file>