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7BF5" w14:textId="77777777" w:rsidR="004305B6" w:rsidRPr="004305B6" w:rsidRDefault="004305B6">
      <w:pPr>
        <w:rPr>
          <w:b/>
        </w:rPr>
      </w:pPr>
      <w:r w:rsidRPr="004305B6">
        <w:rPr>
          <w:b/>
        </w:rPr>
        <w:t>HOOKS - ( veshinnuham / vav , Strong's H2053 )</w:t>
      </w:r>
    </w:p>
    <w:p w14:paraId="13F5DB0C" w14:textId="77777777" w:rsidR="004305B6" w:rsidRDefault="004305B6"/>
    <w:p w14:paraId="2E1F0A15" w14:textId="77777777" w:rsidR="004305B6" w:rsidRDefault="004305B6">
      <w:r w:rsidRPr="004305B6">
        <w:rPr>
          <w:b/>
        </w:rPr>
        <w:t>Summary:</w:t>
      </w:r>
    </w:p>
    <w:p w14:paraId="5DBD6E9C" w14:textId="77777777" w:rsidR="004305B6" w:rsidRDefault="004305B6">
      <w:r>
        <w:t>The Hebrew noun vav, associated with the verb form shinah in Exodus 36:36, refers to the fastening pins, tenterhooks, or tent-pegs used to suspend the inner veil of the tabernacle. Far from a mere architectural afterthought, these small metal clasps played an essential structural role in holding the sacred partitions in place, quietly securing the boundary that separated the Holy Place from the Holy of Holies.</w:t>
      </w:r>
    </w:p>
    <w:p w14:paraId="6040E774" w14:textId="77777777" w:rsidR="004305B6" w:rsidRDefault="004305B6"/>
    <w:p w14:paraId="4D91E1C1" w14:textId="77777777" w:rsidR="004305B6" w:rsidRDefault="004305B6">
      <w:r w:rsidRPr="004305B6">
        <w:rPr>
          <w:b/>
        </w:rPr>
        <w:t>Full Study:</w:t>
      </w:r>
    </w:p>
    <w:p w14:paraId="25AA432B" w14:textId="77777777" w:rsidR="004305B6" w:rsidRDefault="004305B6"/>
    <w:p w14:paraId="22D7373D" w14:textId="77777777" w:rsidR="004305B6" w:rsidRPr="004305B6" w:rsidRDefault="004305B6">
      <w:pPr>
        <w:rPr>
          <w:b/>
        </w:rPr>
      </w:pPr>
      <w:r w:rsidRPr="004305B6">
        <w:rPr>
          <w:b/>
        </w:rPr>
        <w:t>1. Word Picture / Background</w:t>
      </w:r>
    </w:p>
    <w:p w14:paraId="783D2141" w14:textId="77777777" w:rsidR="004305B6" w:rsidRDefault="004305B6">
      <w:r>
        <w:t xml:space="preserve">- The term vav literally means a hook, peg, or pin, and it shares its name and shape with the sixth letter of the Hebrew alphabet (vav), which functions conjunctionally as the word "and." </w:t>
      </w:r>
    </w:p>
    <w:p w14:paraId="4B7F7D8B" w14:textId="77777777" w:rsidR="004305B6" w:rsidRDefault="004305B6">
      <w:r>
        <w:t>- In the material culture of the ancient Near East, such hooks were routinely fashioned from precious metals like gold and silver to secure draperies, hangings, and tent structures in royal or sacred environments.</w:t>
      </w:r>
    </w:p>
    <w:p w14:paraId="04B1702D" w14:textId="77777777" w:rsidR="004305B6" w:rsidRDefault="004305B6">
      <w:r>
        <w:t>- In the context of the wilderness tabernacle, these hardware items were critical fastening devices cast from metals provided by the freewill offerings of the Israelites, ensuring that every component of the sanctuary, down to the smallest peg, was consecrated material.</w:t>
      </w:r>
    </w:p>
    <w:p w14:paraId="120398D6" w14:textId="77777777" w:rsidR="004305B6" w:rsidRDefault="004305B6"/>
    <w:p w14:paraId="56C8DAAD" w14:textId="77777777" w:rsidR="004305B6" w:rsidRPr="004305B6" w:rsidRDefault="004305B6">
      <w:pPr>
        <w:rPr>
          <w:b/>
        </w:rPr>
      </w:pPr>
      <w:r w:rsidRPr="004305B6">
        <w:rPr>
          <w:b/>
        </w:rPr>
        <w:t>2. Meaning / Lexical Definition</w:t>
      </w:r>
    </w:p>
    <w:p w14:paraId="3DBAF82E" w14:textId="77777777" w:rsidR="004305B6" w:rsidRDefault="004305B6">
      <w:r>
        <w:t>- The lexical range of H2053 centers on hooks, tenterhooks, or pegs used for hanging curtains and architectural textiles.</w:t>
      </w:r>
    </w:p>
    <w:p w14:paraId="157C5A99" w14:textId="77777777" w:rsidR="004305B6" w:rsidRDefault="004305B6">
      <w:r>
        <w:t>- In Exodus 36:36, the text uses a piel verb form derived from a root meaning to repeat, double, or alter, which describes the process of forming or attaching these hooks to the four pillars of acacia wood.</w:t>
      </w:r>
    </w:p>
    <w:p w14:paraId="14E6ED85" w14:textId="77777777" w:rsidR="004305B6" w:rsidRDefault="004305B6">
      <w:r>
        <w:t>- While simple in function, the word denotes a connector—something that joins two distinct elements (such as the pillar and the veil) together into a unified system.</w:t>
      </w:r>
    </w:p>
    <w:p w14:paraId="083D4386" w14:textId="77777777" w:rsidR="004305B6" w:rsidRDefault="004305B6"/>
    <w:p w14:paraId="03DD0BF7" w14:textId="77777777" w:rsidR="004305B6" w:rsidRPr="004305B6" w:rsidRDefault="004305B6">
      <w:pPr>
        <w:rPr>
          <w:b/>
        </w:rPr>
      </w:pPr>
      <w:r w:rsidRPr="004305B6">
        <w:rPr>
          <w:b/>
        </w:rPr>
        <w:t>3. Usage and Word Pictures</w:t>
      </w:r>
    </w:p>
    <w:p w14:paraId="6AB9F304" w14:textId="77777777" w:rsidR="004305B6" w:rsidRDefault="004305B6">
      <w:r>
        <w:t>- The visual picture of the vav is that of a shepherd's crook, a tent peg, or a structural nail designed to bear weight and maintain tension.</w:t>
      </w:r>
    </w:p>
    <w:p w14:paraId="42E1E775" w14:textId="77777777" w:rsidR="004305B6" w:rsidRDefault="004305B6">
      <w:r>
        <w:t>- Just as the letter vav connects words and clauses in Hebrew grammar, these physical hooks connected the heavy pillars to the majestic blue, purple, and scarlet veil.</w:t>
      </w:r>
    </w:p>
    <w:p w14:paraId="19C46FB9" w14:textId="77777777" w:rsidR="004305B6" w:rsidRDefault="004305B6">
      <w:r>
        <w:t>- The use of gold for these hooks in the inner sanctuary emphasizes purity, divine value, and the unyielding holiness of the space they helped delineate.</w:t>
      </w:r>
    </w:p>
    <w:p w14:paraId="0DEC4D24" w14:textId="77777777" w:rsidR="004305B6" w:rsidRDefault="004305B6"/>
    <w:p w14:paraId="7974E5EC" w14:textId="77777777" w:rsidR="004305B6" w:rsidRPr="004305B6" w:rsidRDefault="004305B6">
      <w:pPr>
        <w:rPr>
          <w:b/>
        </w:rPr>
      </w:pPr>
      <w:r w:rsidRPr="004305B6">
        <w:rPr>
          <w:b/>
        </w:rPr>
        <w:t>4. Theological Implications</w:t>
      </w:r>
    </w:p>
    <w:p w14:paraId="661FF7BF" w14:textId="77777777" w:rsidR="004305B6" w:rsidRDefault="004305B6">
      <w:r>
        <w:t>- Every detail of the tabernacle construction was prescribed by God, indicating that even the smallest fasteners carry theological weight regarding precision in worship and obedience.</w:t>
      </w:r>
    </w:p>
    <w:p w14:paraId="68842632" w14:textId="77777777" w:rsidR="004305B6" w:rsidRDefault="004305B6">
      <w:r>
        <w:t>- The hooks held the veil that restricted access to the immediate presence of God, silently testifying to both the holiness of God and the barrier of sin.</w:t>
      </w:r>
    </w:p>
    <w:p w14:paraId="75DFA604" w14:textId="77777777" w:rsidR="004305B6" w:rsidRDefault="004305B6">
      <w:r>
        <w:t>- The structural integrity of the tabernacle depended on unseen or small components working faithfully behind the scenes, offering a picture of how God uses even the minor elements of His design to accomplish His purposes.</w:t>
      </w:r>
    </w:p>
    <w:p w14:paraId="76E2D5FC" w14:textId="77777777" w:rsidR="004305B6" w:rsidRDefault="004305B6"/>
    <w:p w14:paraId="348BDA9E" w14:textId="77777777" w:rsidR="004305B6" w:rsidRPr="004305B6" w:rsidRDefault="004305B6">
      <w:pPr>
        <w:rPr>
          <w:b/>
        </w:rPr>
      </w:pPr>
      <w:r w:rsidRPr="004305B6">
        <w:rPr>
          <w:b/>
        </w:rPr>
        <w:t>5. Contextual Nuance in the Passage</w:t>
      </w:r>
    </w:p>
    <w:p w14:paraId="0905E347" w14:textId="77777777" w:rsidR="004305B6" w:rsidRDefault="004305B6">
      <w:r>
        <w:t>- In Exodus 36:36, Bezaleel and Aholiab, filled with the Spirit of God, are executing the precise instructions given to Moses on the mountain.</w:t>
      </w:r>
    </w:p>
    <w:p w14:paraId="48C87DA6" w14:textId="77777777" w:rsidR="004305B6" w:rsidRDefault="004305B6">
      <w:r>
        <w:t>- The hooks here specifically anchor the four pillars of acacia wood overlaid with gold, upon which the heavy, embroidered veil of the Holy of Holies is hung.</w:t>
      </w:r>
    </w:p>
    <w:p w14:paraId="7F04A960" w14:textId="77777777" w:rsidR="004305B6" w:rsidRDefault="004305B6">
      <w:r>
        <w:t>- The emphasis in the surrounding verses is on faithful craftsmanship and exact execution, showing that the community of faith valued obedience in both great and small matters.</w:t>
      </w:r>
    </w:p>
    <w:p w14:paraId="478CD427" w14:textId="77777777" w:rsidR="004305B6" w:rsidRDefault="004305B6"/>
    <w:p w14:paraId="09713B5E" w14:textId="77777777" w:rsidR="004305B6" w:rsidRPr="004305B6" w:rsidRDefault="004305B6">
      <w:pPr>
        <w:rPr>
          <w:b/>
        </w:rPr>
      </w:pPr>
      <w:r w:rsidRPr="004305B6">
        <w:rPr>
          <w:b/>
        </w:rPr>
        <w:t>6. Key Uses in Other Verses (NKJV)</w:t>
      </w:r>
    </w:p>
    <w:p w14:paraId="75E9E6C3" w14:textId="77777777" w:rsidR="004305B6" w:rsidRDefault="004305B6">
      <w:r>
        <w:t>- Exodus 26:32: "And you shall hang it upon the four pillars of acacia wood overlaid with gold. Their hooks shall be gold, upon four sockets of silver."</w:t>
      </w:r>
    </w:p>
    <w:p w14:paraId="44161199" w14:textId="77777777" w:rsidR="004305B6" w:rsidRDefault="004305B6">
      <w:r>
        <w:t>- Exodus 26:37: "And you shall make for the screen five pillars of acacia wood, and overlay them with gold; their hooks shall be gold, and you shall cast five sockets of bronze for them."</w:t>
      </w:r>
    </w:p>
    <w:p w14:paraId="54638C73" w14:textId="77777777" w:rsidR="004305B6" w:rsidRDefault="004305B6">
      <w:r>
        <w:t>- Exodus 36:38: "and the five pillars with their hooks. And he overlaid their capitals and their rings with gold, but their five sockets were bronze."</w:t>
      </w:r>
    </w:p>
    <w:p w14:paraId="213C25FF" w14:textId="77777777" w:rsidR="004305B6" w:rsidRDefault="004305B6">
      <w:r>
        <w:t>- Exodus 38:19: "And their four pillars and their four sockets of bronze were bronze, their hooks were silver, and the overlay of their capitals and their bands silver."</w:t>
      </w:r>
    </w:p>
    <w:p w14:paraId="257D1D38" w14:textId="77777777" w:rsidR="004305B6" w:rsidRDefault="004305B6"/>
    <w:p w14:paraId="05B8F4E2" w14:textId="77777777" w:rsidR="004305B6" w:rsidRPr="004305B6" w:rsidRDefault="004305B6">
      <w:pPr>
        <w:rPr>
          <w:b/>
        </w:rPr>
      </w:pPr>
      <w:r w:rsidRPr="004305B6">
        <w:rPr>
          <w:b/>
        </w:rPr>
        <w:t>7. Other Relevant Insights</w:t>
      </w:r>
    </w:p>
    <w:p w14:paraId="50EB394A" w14:textId="77777777" w:rsidR="004305B6" w:rsidRDefault="004305B6">
      <w:r>
        <w:t>- The linguistic link between the hook (vav) and the grammatical conjunction "and" has often been noted by Hebrew grammarians as a charming illustration of how small connectors hold a larger discourse or structure together.</w:t>
      </w:r>
    </w:p>
    <w:p w14:paraId="00B41B09" w14:textId="77777777" w:rsidR="004305B6" w:rsidRDefault="004305B6">
      <w:r>
        <w:t>- The transition from gold hooks in the inner sanctuary (Exodus 26:32) to silver and bronze hooks in the outer courts (Exodus 26:37, 38:19) visually reinforced the graduated levels of holiness within the camp of Israel.</w:t>
      </w:r>
    </w:p>
    <w:p w14:paraId="2CAF3F3B" w14:textId="77777777" w:rsidR="004305B6" w:rsidRDefault="004305B6"/>
    <w:p w14:paraId="1D9E799D" w14:textId="77777777" w:rsidR="004305B6" w:rsidRPr="004305B6" w:rsidRDefault="004305B6">
      <w:pPr>
        <w:rPr>
          <w:b/>
        </w:rPr>
      </w:pPr>
      <w:r w:rsidRPr="004305B6">
        <w:rPr>
          <w:b/>
        </w:rPr>
        <w:t>8. References</w:t>
      </w:r>
    </w:p>
    <w:p w14:paraId="6411336F" w14:textId="77777777" w:rsidR="004305B6" w:rsidRDefault="004305B6">
      <w:r>
        <w:t>- Enhanced Strong's Lexicon</w:t>
      </w:r>
    </w:p>
    <w:p w14:paraId="2AC8A0D9" w14:textId="77777777" w:rsidR="004305B6" w:rsidRDefault="004305B6">
      <w:r>
        <w:t>- The Theological Wordbook of the Old Testament (TWOT)</w:t>
      </w:r>
    </w:p>
    <w:p w14:paraId="579A9130" w14:textId="77777777" w:rsidR="004305B6" w:rsidRDefault="004305B6">
      <w:r>
        <w:t>- New International Dictionary of Old Testament Theology and Exegesis (NIDOTTE)</w:t>
      </w:r>
    </w:p>
    <w:p w14:paraId="4318B941" w14:textId="5FC0B31B" w:rsidR="004C5552" w:rsidRDefault="004305B6">
      <w:r>
        <w:t>- Brown-Driver-Briggs Hebrew and English Lexicon (BDB)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05B6"/>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01905"/>
  <w15:chartTrackingRefBased/>
  <w15:docId w15:val="{99703067-E345-4772-85B9-19529F72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0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0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5B6"/>
    <w:rPr>
      <w:rFonts w:eastAsiaTheme="majorEastAsia" w:cstheme="majorBidi"/>
      <w:color w:val="272727" w:themeColor="text1" w:themeTint="D8"/>
    </w:rPr>
  </w:style>
  <w:style w:type="paragraph" w:styleId="Title">
    <w:name w:val="Title"/>
    <w:basedOn w:val="Normal"/>
    <w:next w:val="Normal"/>
    <w:link w:val="TitleChar"/>
    <w:uiPriority w:val="10"/>
    <w:qFormat/>
    <w:rsid w:val="00430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5B6"/>
    <w:pPr>
      <w:spacing w:before="160"/>
      <w:jc w:val="center"/>
    </w:pPr>
    <w:rPr>
      <w:i/>
      <w:iCs/>
      <w:color w:val="404040" w:themeColor="text1" w:themeTint="BF"/>
    </w:rPr>
  </w:style>
  <w:style w:type="character" w:customStyle="1" w:styleId="QuoteChar">
    <w:name w:val="Quote Char"/>
    <w:basedOn w:val="DefaultParagraphFont"/>
    <w:link w:val="Quote"/>
    <w:uiPriority w:val="29"/>
    <w:rsid w:val="004305B6"/>
    <w:rPr>
      <w:i/>
      <w:iCs/>
      <w:color w:val="404040" w:themeColor="text1" w:themeTint="BF"/>
    </w:rPr>
  </w:style>
  <w:style w:type="paragraph" w:styleId="ListParagraph">
    <w:name w:val="List Paragraph"/>
    <w:basedOn w:val="Normal"/>
    <w:uiPriority w:val="34"/>
    <w:qFormat/>
    <w:rsid w:val="004305B6"/>
    <w:pPr>
      <w:ind w:left="720"/>
      <w:contextualSpacing/>
    </w:pPr>
  </w:style>
  <w:style w:type="character" w:styleId="IntenseEmphasis">
    <w:name w:val="Intense Emphasis"/>
    <w:basedOn w:val="DefaultParagraphFont"/>
    <w:uiPriority w:val="21"/>
    <w:qFormat/>
    <w:rsid w:val="004305B6"/>
    <w:rPr>
      <w:i/>
      <w:iCs/>
      <w:color w:val="2E74B5" w:themeColor="accent1" w:themeShade="BF"/>
    </w:rPr>
  </w:style>
  <w:style w:type="paragraph" w:styleId="IntenseQuote">
    <w:name w:val="Intense Quote"/>
    <w:basedOn w:val="Normal"/>
    <w:next w:val="Normal"/>
    <w:link w:val="IntenseQuoteChar"/>
    <w:uiPriority w:val="30"/>
    <w:qFormat/>
    <w:rsid w:val="004305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05B6"/>
    <w:rPr>
      <w:i/>
      <w:iCs/>
      <w:color w:val="2E74B5" w:themeColor="accent1" w:themeShade="BF"/>
    </w:rPr>
  </w:style>
  <w:style w:type="character" w:styleId="IntenseReference">
    <w:name w:val="Intense Reference"/>
    <w:basedOn w:val="DefaultParagraphFont"/>
    <w:uiPriority w:val="32"/>
    <w:qFormat/>
    <w:rsid w:val="004305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704</Words>
  <Characters>4014</Characters>
  <Application>Microsoft Office Word</Application>
  <DocSecurity>0</DocSecurity>
  <Lines>33</Lines>
  <Paragraphs>9</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