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23F53" w14:textId="77777777" w:rsidR="0072799A" w:rsidRPr="0072799A" w:rsidRDefault="0072799A">
      <w:pPr>
        <w:rPr>
          <w:b/>
        </w:rPr>
      </w:pPr>
      <w:r w:rsidRPr="0072799A">
        <w:rPr>
          <w:b/>
        </w:rPr>
        <w:t>ORNAMENTAL KNOBS - ( kaphtor , Strong's H3730 )</w:t>
      </w:r>
    </w:p>
    <w:p w14:paraId="543F0974" w14:textId="77777777" w:rsidR="0072799A" w:rsidRDefault="0072799A">
      <w:r w:rsidRPr="0072799A">
        <w:rPr>
          <w:b/>
        </w:rPr>
        <w:t>Summary:</w:t>
      </w:r>
    </w:p>
    <w:p w14:paraId="135AE17C" w14:textId="77777777" w:rsidR="0072799A" w:rsidRDefault="0072799A">
      <w:r>
        <w:t>The Hebrew word kaphtor refers to a bulb, bud, or spherical ornament. In the context of the golden lampstand (Menorah) in the Tabernacle, it designates the beautifully hammered, bulbous swellings that resembled flower buds or pomegranate shapes along the lampstand's central shaft and branches. These ornamental knobs served as artistic transition points leading to the blossoms, symbolizing the organic vitality, potential, and fruitfulness of life in God's presence. As a botanical motif hammered from pure gold, the kaphtor reminds us that the Lord's dwelling place is characterized by vibrant, growing, and beautiful life.</w:t>
      </w:r>
    </w:p>
    <w:p w14:paraId="42BA01F5" w14:textId="77777777" w:rsidR="0072799A" w:rsidRDefault="0072799A"/>
    <w:p w14:paraId="4C2B5697" w14:textId="77777777" w:rsidR="0072799A" w:rsidRDefault="0072799A">
      <w:r w:rsidRPr="0072799A">
        <w:rPr>
          <w:b/>
        </w:rPr>
        <w:t>Full Study:</w:t>
      </w:r>
    </w:p>
    <w:p w14:paraId="329CCB79" w14:textId="77777777" w:rsidR="0072799A" w:rsidRDefault="0072799A"/>
    <w:p w14:paraId="0275381D" w14:textId="77777777" w:rsidR="0072799A" w:rsidRPr="0072799A" w:rsidRDefault="0072799A">
      <w:pPr>
        <w:rPr>
          <w:b/>
        </w:rPr>
      </w:pPr>
      <w:r w:rsidRPr="0072799A">
        <w:rPr>
          <w:b/>
        </w:rPr>
        <w:t xml:space="preserve"> 1. Word Picture / Background</w:t>
      </w:r>
    </w:p>
    <w:p w14:paraId="641E77D8" w14:textId="77777777" w:rsidR="0072799A" w:rsidRDefault="0072799A">
      <w:r>
        <w:t xml:space="preserve">The noun kaphtor carries the primary physical image of something spherical, rounded, or swelling. In the ancient Near East, botanical designs were frequently integrated into sacred architecture and objects to represent life and divine favor. The design of the golden lampstand was explicitly modeled after an almond tree—the first tree to wake and bloom in the Palestinian spring. </w:t>
      </w:r>
    </w:p>
    <w:p w14:paraId="157C79C7" w14:textId="77777777" w:rsidR="0072799A" w:rsidRDefault="0072799A"/>
    <w:p w14:paraId="4E1223B5" w14:textId="77777777" w:rsidR="0072799A" w:rsidRDefault="0072799A">
      <w:r>
        <w:t>Within this tree-like structure, the kaphtor represents the swelling bud of the flower just before it bursts into full bloom. It is the visual link between the structural branch and the open flower cup. This imagery presents a rich word picture of life in transition, organic growth, and the beautiful order of God's creation.</w:t>
      </w:r>
    </w:p>
    <w:p w14:paraId="346BAC20" w14:textId="77777777" w:rsidR="0072799A" w:rsidRDefault="0072799A"/>
    <w:p w14:paraId="07AB9981" w14:textId="77777777" w:rsidR="0072799A" w:rsidRPr="0072799A" w:rsidRDefault="0072799A">
      <w:pPr>
        <w:rPr>
          <w:b/>
        </w:rPr>
      </w:pPr>
      <w:r w:rsidRPr="0072799A">
        <w:rPr>
          <w:b/>
        </w:rPr>
        <w:t xml:space="preserve"> 2. Meaning / Lexical Definition</w:t>
      </w:r>
    </w:p>
    <w:p w14:paraId="13328911" w14:textId="77777777" w:rsidR="0072799A" w:rsidRDefault="0072799A">
      <w:r>
        <w:t>The noun kaphtor refers to:</w:t>
      </w:r>
    </w:p>
    <w:p w14:paraId="2E2FA313" w14:textId="77777777" w:rsidR="0072799A" w:rsidRDefault="0072799A">
      <w:r>
        <w:t>• A bulb, bud, or spherical ornament on the golden lampstand.</w:t>
      </w:r>
    </w:p>
    <w:p w14:paraId="4D385007" w14:textId="77777777" w:rsidR="0072799A" w:rsidRDefault="0072799A">
      <w:r>
        <w:t>• An architectural capital of a pillar or column (used in later prophetic literature to describe the crowning top of temple columns).</w:t>
      </w:r>
    </w:p>
    <w:p w14:paraId="62ACE99E" w14:textId="77777777" w:rsidR="0072799A" w:rsidRDefault="0072799A"/>
    <w:p w14:paraId="213D9530" w14:textId="77777777" w:rsidR="0072799A" w:rsidRDefault="0072799A">
      <w:r>
        <w:t>The word designates a rounded, projecting ornament. In the construction of the tabernacle, it is always used to describe the spherical features of the lampstand that alternate with the almond-shaped bowls and flowers.</w:t>
      </w:r>
    </w:p>
    <w:p w14:paraId="241AAB76" w14:textId="77777777" w:rsidR="0072799A" w:rsidRDefault="0072799A"/>
    <w:p w14:paraId="1934983C" w14:textId="77777777" w:rsidR="0072799A" w:rsidRPr="0072799A" w:rsidRDefault="0072799A">
      <w:pPr>
        <w:rPr>
          <w:b/>
        </w:rPr>
      </w:pPr>
      <w:r w:rsidRPr="0072799A">
        <w:rPr>
          <w:b/>
        </w:rPr>
        <w:t xml:space="preserve"> 3. Usage and Word Pictures</w:t>
      </w:r>
    </w:p>
    <w:p w14:paraId="21922C23" w14:textId="77777777" w:rsidR="0072799A" w:rsidRDefault="0072799A">
      <w:r>
        <w:t>The Tabernacle lampstand was not a cold, geometric light fixture; it was a golden tree of life. The design combined three distinct botanical elements on each branch:</w:t>
      </w:r>
    </w:p>
    <w:p w14:paraId="357217B7" w14:textId="77777777" w:rsidR="0072799A" w:rsidRDefault="0072799A">
      <w:r>
        <w:t>• Bowls (gebi'im): Shaped like almond cups or husks.</w:t>
      </w:r>
    </w:p>
    <w:p w14:paraId="4B12B677" w14:textId="77777777" w:rsidR="0072799A" w:rsidRDefault="0072799A">
      <w:r>
        <w:t>• Knobs (kaphtorim): Rounded, spherical buds.</w:t>
      </w:r>
    </w:p>
    <w:p w14:paraId="0EBF82E8" w14:textId="77777777" w:rsidR="0072799A" w:rsidRDefault="0072799A">
      <w:r>
        <w:t>• Flowers (perachimm): Open blossoms.</w:t>
      </w:r>
    </w:p>
    <w:p w14:paraId="7AC58407" w14:textId="77777777" w:rsidR="0072799A" w:rsidRDefault="0072799A"/>
    <w:p w14:paraId="44643F28" w14:textId="77777777" w:rsidR="0072799A" w:rsidRDefault="0072799A">
      <w:r>
        <w:t>This triad depicts the lifecycle of fruitfulness. The kaphtor is the middle stage—the bud. It represents potential, preparation, and the promise of impending fruit. By filling the Holy Place with the image of budding almond branches, the Lord illustrated that His presence is a place of active, budding life, even in the midst of the dry wilderness.</w:t>
      </w:r>
    </w:p>
    <w:p w14:paraId="739AD8EA" w14:textId="77777777" w:rsidR="0072799A" w:rsidRDefault="0072799A"/>
    <w:p w14:paraId="58E9734C" w14:textId="77777777" w:rsidR="0072799A" w:rsidRPr="0072799A" w:rsidRDefault="0072799A">
      <w:pPr>
        <w:rPr>
          <w:b/>
        </w:rPr>
      </w:pPr>
      <w:r w:rsidRPr="0072799A">
        <w:rPr>
          <w:b/>
        </w:rPr>
        <w:t xml:space="preserve"> 4. Theological Implications</w:t>
      </w:r>
    </w:p>
    <w:p w14:paraId="2DC1EA07" w14:textId="77777777" w:rsidR="0072799A" w:rsidRDefault="0072799A">
      <w:r>
        <w:t>• The Return to Eden: The botanical elements of the Tabernacle—including the kaphtorim—served as a visual reminder of the Garden of Eden. After being barred from the Tree of Life, humanity is invited back into a symbolic, golden garden in the Holy Place, where the light of God shines upon a flourishing, budding tree.</w:t>
      </w:r>
    </w:p>
    <w:p w14:paraId="06FB8E5D" w14:textId="77777777" w:rsidR="0072799A" w:rsidRDefault="0072799A">
      <w:r>
        <w:t>• The Promise of Resurrection: Because the almond tree blooms in the winter while other trees are dormant, its buds (kaphtorim) symbolize alertness, awakening, and resurrection. This points forward to the spiritual awakening brought by the Messiah, who is the True Vine and the source of all spiritual fruitfulness.</w:t>
      </w:r>
    </w:p>
    <w:p w14:paraId="008A98FB" w14:textId="77777777" w:rsidR="0072799A" w:rsidRDefault="0072799A">
      <w:r>
        <w:t>• The Splendor of God's Order: The detailed design of the lampstand shows that God values beauty, order, and precise craftsmanship. Every stage of growth—from bud to blossom—is intentional and deemed worthy of being represented in pure gold.</w:t>
      </w:r>
    </w:p>
    <w:p w14:paraId="19E97D7F" w14:textId="77777777" w:rsidR="0072799A" w:rsidRDefault="0072799A"/>
    <w:p w14:paraId="27A1F15D" w14:textId="77777777" w:rsidR="0072799A" w:rsidRPr="0072799A" w:rsidRDefault="0072799A">
      <w:pPr>
        <w:rPr>
          <w:b/>
        </w:rPr>
      </w:pPr>
      <w:r w:rsidRPr="0072799A">
        <w:rPr>
          <w:b/>
        </w:rPr>
        <w:t xml:space="preserve"> 5. Contextual Nuance in the Passage</w:t>
      </w:r>
    </w:p>
    <w:p w14:paraId="002F1498" w14:textId="77777777" w:rsidR="0072799A" w:rsidRDefault="0072799A">
      <w:r>
        <w:t xml:space="preserve">In Exodus 37:17, Bezalel and his craftsmen are executing the instructions given by God on Mount Sinai. The text emphasizes that the entire lampstand—including its shaft, branches, bowls, ornamental knobs (kaphtorim), and flowers—was "of one piece with it." </w:t>
      </w:r>
    </w:p>
    <w:p w14:paraId="0DBC2606" w14:textId="77777777" w:rsidR="0072799A" w:rsidRDefault="0072799A"/>
    <w:p w14:paraId="172EF918" w14:textId="77777777" w:rsidR="0072799A" w:rsidRDefault="0072799A">
      <w:r>
        <w:t>This detail is highly significant. The kaphtorim were not cast separately in molds and then soldered onto the branches. Instead, they were painstakingly hammered out of the same single talent of solid gold. This required extraordinary skill. Spiritually, it highlights the organic unity of the lampstand: the fruitfulness and beauty (the buds and blossoms) are inseparable from the source (the shaft).</w:t>
      </w:r>
    </w:p>
    <w:p w14:paraId="05A4F9D4" w14:textId="77777777" w:rsidR="0072799A" w:rsidRDefault="0072799A"/>
    <w:p w14:paraId="16962D0B" w14:textId="77777777" w:rsidR="0072799A" w:rsidRPr="0072799A" w:rsidRDefault="0072799A">
      <w:pPr>
        <w:rPr>
          <w:b/>
        </w:rPr>
      </w:pPr>
      <w:r w:rsidRPr="0072799A">
        <w:rPr>
          <w:b/>
        </w:rPr>
        <w:t xml:space="preserve"> 6. Key Uses in Other Verses (NKJV)</w:t>
      </w:r>
    </w:p>
    <w:p w14:paraId="6C6B5B50" w14:textId="77777777" w:rsidR="0072799A" w:rsidRDefault="0072799A">
      <w:r>
        <w:t>• Exodus 25:31 - "Its shaft, its branches, its bowls, its ornamental knobs, and its flowers shall be of one piece."</w:t>
      </w:r>
    </w:p>
    <w:p w14:paraId="6E3B5501" w14:textId="77777777" w:rsidR="0072799A" w:rsidRDefault="0072799A">
      <w:r>
        <w:t>• Exodus 25:33 - "Three bowls shall be made like almond blossoms on one branch, with an ornamental knob and a flower..."</w:t>
      </w:r>
    </w:p>
    <w:p w14:paraId="6EAEBE79" w14:textId="77777777" w:rsidR="0072799A" w:rsidRDefault="0072799A">
      <w:r>
        <w:t>• Amos 9:1 - "...Strike the capitals, so that the thresholds will shake..." (Here, kaphtor refers to the architectural capitals crowning the pillars of a temple).</w:t>
      </w:r>
    </w:p>
    <w:p w14:paraId="3E46B178" w14:textId="77777777" w:rsidR="0072799A" w:rsidRDefault="0072799A">
      <w:r>
        <w:t>• Zephaniah 2:14 - "...Both the pelican and the bittern shall lodge on the capitals of her pillars..." (Again, referring to architectural column-tops in ruins).</w:t>
      </w:r>
    </w:p>
    <w:p w14:paraId="2DB272C8" w14:textId="77777777" w:rsidR="0072799A" w:rsidRDefault="0072799A"/>
    <w:p w14:paraId="01E90845" w14:textId="77777777" w:rsidR="0072799A" w:rsidRPr="0072799A" w:rsidRDefault="0072799A">
      <w:pPr>
        <w:rPr>
          <w:b/>
        </w:rPr>
      </w:pPr>
      <w:r w:rsidRPr="0072799A">
        <w:rPr>
          <w:b/>
        </w:rPr>
        <w:t xml:space="preserve"> 7. Other Relevant Insights</w:t>
      </w:r>
    </w:p>
    <w:p w14:paraId="18D0BBA8" w14:textId="77777777" w:rsidR="0072799A" w:rsidRDefault="0072799A">
      <w:r>
        <w:t>The Holy Spirit filled Bezalel with wisdom, understanding, and knowledge in all manner of workmanship to make these intricate kaphtorim (Exodus 31:1-5). Hammering spherical, hollow, or solid buds out of a single piece of gold without cracking the metal required supernatural guidance. This reminds teachers and pastors that the details of ministry and the cultivation of spiritual fruit in the church require the same Spirit-led craftsmanship today.</w:t>
      </w:r>
    </w:p>
    <w:p w14:paraId="33ACAD89" w14:textId="77777777" w:rsidR="0072799A" w:rsidRDefault="0072799A"/>
    <w:p w14:paraId="0A7055F0" w14:textId="77777777" w:rsidR="0072799A" w:rsidRPr="0072799A" w:rsidRDefault="0072799A">
      <w:pPr>
        <w:rPr>
          <w:b/>
        </w:rPr>
      </w:pPr>
      <w:r w:rsidRPr="0072799A">
        <w:rPr>
          <w:b/>
        </w:rPr>
        <w:t xml:space="preserve"> 8. References</w:t>
      </w:r>
    </w:p>
    <w:p w14:paraId="10429E33" w14:textId="77777777" w:rsidR="0072799A" w:rsidRDefault="0072799A">
      <w:r>
        <w:t>• Brown, Driver, Briggs. Hebrew and English Lexicon of the Old Testament.</w:t>
      </w:r>
    </w:p>
    <w:p w14:paraId="4CDC4DDE" w14:textId="77777777" w:rsidR="0072799A" w:rsidRDefault="0072799A">
      <w:r>
        <w:t>• Harris, Archer, Waltke. Theological Wordbook of the Old Testament.</w:t>
      </w:r>
    </w:p>
    <w:p w14:paraId="475EE2F7" w14:textId="77777777" w:rsidR="0072799A" w:rsidRDefault="0072799A">
      <w:r>
        <w:t>• Koehler, Baumgartner, Stamm. Hebrew and Aramaic Lexicon of the Old Testament.</w:t>
      </w:r>
    </w:p>
    <w:p w14:paraId="63950244" w14:textId="1E35FDA4" w:rsidR="004C5552" w:rsidRDefault="0072799A">
      <w:r>
        <w:t>• Renn, Stephen D.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99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2799A"/>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6A0A9"/>
  <w15:chartTrackingRefBased/>
  <w15:docId w15:val="{2BAFECE3-4A8C-4E1E-BDC4-5FBD4FA14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279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9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9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9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279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9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9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99A"/>
    <w:rPr>
      <w:rFonts w:eastAsiaTheme="majorEastAsia" w:cstheme="majorBidi"/>
      <w:color w:val="272727" w:themeColor="text1" w:themeTint="D8"/>
    </w:rPr>
  </w:style>
  <w:style w:type="paragraph" w:styleId="Title">
    <w:name w:val="Title"/>
    <w:basedOn w:val="Normal"/>
    <w:next w:val="Normal"/>
    <w:link w:val="TitleChar"/>
    <w:uiPriority w:val="10"/>
    <w:qFormat/>
    <w:rsid w:val="007279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9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9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9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99A"/>
    <w:pPr>
      <w:spacing w:before="160"/>
      <w:jc w:val="center"/>
    </w:pPr>
    <w:rPr>
      <w:i/>
      <w:iCs/>
      <w:color w:val="404040" w:themeColor="text1" w:themeTint="BF"/>
    </w:rPr>
  </w:style>
  <w:style w:type="character" w:customStyle="1" w:styleId="QuoteChar">
    <w:name w:val="Quote Char"/>
    <w:basedOn w:val="DefaultParagraphFont"/>
    <w:link w:val="Quote"/>
    <w:uiPriority w:val="29"/>
    <w:rsid w:val="0072799A"/>
    <w:rPr>
      <w:i/>
      <w:iCs/>
      <w:color w:val="404040" w:themeColor="text1" w:themeTint="BF"/>
    </w:rPr>
  </w:style>
  <w:style w:type="paragraph" w:styleId="ListParagraph">
    <w:name w:val="List Paragraph"/>
    <w:basedOn w:val="Normal"/>
    <w:uiPriority w:val="34"/>
    <w:qFormat/>
    <w:rsid w:val="0072799A"/>
    <w:pPr>
      <w:ind w:left="720"/>
      <w:contextualSpacing/>
    </w:pPr>
  </w:style>
  <w:style w:type="character" w:styleId="IntenseEmphasis">
    <w:name w:val="Intense Emphasis"/>
    <w:basedOn w:val="DefaultParagraphFont"/>
    <w:uiPriority w:val="21"/>
    <w:qFormat/>
    <w:rsid w:val="0072799A"/>
    <w:rPr>
      <w:i/>
      <w:iCs/>
      <w:color w:val="2E74B5" w:themeColor="accent1" w:themeShade="BF"/>
    </w:rPr>
  </w:style>
  <w:style w:type="paragraph" w:styleId="IntenseQuote">
    <w:name w:val="Intense Quote"/>
    <w:basedOn w:val="Normal"/>
    <w:next w:val="Normal"/>
    <w:link w:val="IntenseQuoteChar"/>
    <w:uiPriority w:val="30"/>
    <w:qFormat/>
    <w:rsid w:val="0072799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2799A"/>
    <w:rPr>
      <w:i/>
      <w:iCs/>
      <w:color w:val="2E74B5" w:themeColor="accent1" w:themeShade="BF"/>
    </w:rPr>
  </w:style>
  <w:style w:type="character" w:styleId="IntenseReference">
    <w:name w:val="Intense Reference"/>
    <w:basedOn w:val="DefaultParagraphFont"/>
    <w:uiPriority w:val="32"/>
    <w:qFormat/>
    <w:rsid w:val="0072799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832</Words>
  <Characters>4745</Characters>
  <Application>Microsoft Office Word</Application>
  <DocSecurity>0</DocSecurity>
  <Lines>39</Lines>
  <Paragraphs>11</Paragraphs>
  <ScaleCrop>false</ScaleCrop>
  <Company/>
  <LinksUpToDate>false</LinksUpToDate>
  <CharactersWithSpaces>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2026-08-14T11:23:00Z</dcterms:created>
  <dcterms:modified xsi:type="dcterms:W3CDTF">2026-08-14T11:24:00Z</dcterms:modified>
</cp:coreProperties>
</file>