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713C" w14:textId="77777777" w:rsidR="00A6149E" w:rsidRPr="00A6149E" w:rsidRDefault="00A6149E">
      <w:pPr>
        <w:rPr>
          <w:b/>
        </w:rPr>
      </w:pPr>
      <w:r w:rsidRPr="00A6149E">
        <w:rPr>
          <w:b/>
        </w:rPr>
        <w:t>HAMMERED - ( miqshah , Strong's H4749 )</w:t>
      </w:r>
    </w:p>
    <w:p w14:paraId="275268FD" w14:textId="77777777" w:rsidR="00A6149E" w:rsidRDefault="00A6149E">
      <w:r w:rsidRPr="00A6149E">
        <w:rPr>
          <w:b/>
        </w:rPr>
        <w:t>Summary:</w:t>
      </w:r>
    </w:p>
    <w:p w14:paraId="4475A200" w14:textId="77777777" w:rsidR="00A6149E" w:rsidRDefault="00A6149E">
      <w:r>
        <w:t>The Hebrew word miqshah refers to metalwork that has been beaten or hammered into shape from a single, solid piece of metal, rather than being cast in a mold or assembled from separate parts. It represents an exquisite, painstaking method of craftsmanship that requires immense skill, patience, and precision. In the context of the Tabernacle, this word is used for the most sacred and intricate gold and silver items, such as the lampstand and the cherubim on the mercy seat. This technique highlights the organic unity, strength, and beauty of these sacred objects, serving as a powerful picture of how God shapes His people through the trials and hammer-blows of life to reflect His glory.</w:t>
      </w:r>
    </w:p>
    <w:p w14:paraId="4CFB9CAD" w14:textId="77777777" w:rsidR="00A6149E" w:rsidRDefault="00A6149E"/>
    <w:p w14:paraId="50A2A3E3" w14:textId="77777777" w:rsidR="00A6149E" w:rsidRDefault="00A6149E">
      <w:r w:rsidRPr="00A6149E">
        <w:rPr>
          <w:b/>
        </w:rPr>
        <w:t>Full Study:</w:t>
      </w:r>
    </w:p>
    <w:p w14:paraId="6E58ABCD" w14:textId="77777777" w:rsidR="00A6149E" w:rsidRDefault="00A6149E"/>
    <w:p w14:paraId="0B57C029" w14:textId="77777777" w:rsidR="00A6149E" w:rsidRPr="00A6149E" w:rsidRDefault="00A6149E">
      <w:pPr>
        <w:rPr>
          <w:b/>
        </w:rPr>
      </w:pPr>
      <w:r w:rsidRPr="00A6149E">
        <w:rPr>
          <w:b/>
        </w:rPr>
        <w:t xml:space="preserve"> 1. Word Picture / Background</w:t>
      </w:r>
    </w:p>
    <w:p w14:paraId="1DF97B97" w14:textId="77777777" w:rsidR="00A6149E" w:rsidRDefault="00A6149E">
      <w:r>
        <w:t>The root of miqshah is related to a word meaning "hard" or "stiff." In the context of metalworking, it paints a vivid picture of an artisan working with a solid ingot of precious metal—such as gold or silver—and repeatedly striking it with a hammer to thin it, stretch it, and shape it into highly complex designs. Rather than liquefying the gold and pouring it into a pre-made mold (casting), the craftsman must masterfully direct every blow of the hammer to draw out the shape of the vessel from the raw chunk of metal. This ancient process of beating metal required continuous, careful work hardening and annealing (reheating the metal so it does not become too brittle and crack under the hammer). The resulting object possessed no seams, joints, or solder points; it was structurally integrated and exceptionally strong.</w:t>
      </w:r>
    </w:p>
    <w:p w14:paraId="368A1DD9" w14:textId="77777777" w:rsidR="00A6149E" w:rsidRDefault="00A6149E"/>
    <w:p w14:paraId="237DE283" w14:textId="77777777" w:rsidR="00A6149E" w:rsidRPr="00A6149E" w:rsidRDefault="00A6149E">
      <w:pPr>
        <w:rPr>
          <w:b/>
        </w:rPr>
      </w:pPr>
      <w:r w:rsidRPr="00A6149E">
        <w:rPr>
          <w:b/>
        </w:rPr>
        <w:t xml:space="preserve"> 2. Meaning / Lexical Definition</w:t>
      </w:r>
    </w:p>
    <w:p w14:paraId="66235DF9" w14:textId="77777777" w:rsidR="00A6149E" w:rsidRDefault="00A6149E">
      <w:r>
        <w:t>• Miqshah is a feminine noun meaning "hammered work" or "beaten work." It specifies the physical execution of a metal object hammered out of a single piece. The term distinguishes this method from cast metal (massekah) or assembled metalwork. When applied to the gold of the Tabernacle, it indicates that the object—no matter how complex its branches, decorative bulbs, or ornamental flowers—was hammered out of one continuous talent of pure gold.</w:t>
      </w:r>
    </w:p>
    <w:p w14:paraId="20E8E60A" w14:textId="77777777" w:rsidR="00A6149E" w:rsidRDefault="00A6149E"/>
    <w:p w14:paraId="706CFEB3" w14:textId="77777777" w:rsidR="00A6149E" w:rsidRPr="00A6149E" w:rsidRDefault="00A6149E">
      <w:pPr>
        <w:rPr>
          <w:b/>
        </w:rPr>
      </w:pPr>
      <w:r w:rsidRPr="00A6149E">
        <w:rPr>
          <w:b/>
        </w:rPr>
        <w:t xml:space="preserve"> 3. Usage and Word Pictures</w:t>
      </w:r>
    </w:p>
    <w:p w14:paraId="1ED696C1" w14:textId="77777777" w:rsidR="00A6149E" w:rsidRDefault="00A6149E">
      <w:r>
        <w:t>Scripture reserves miqshah almost exclusively for holy objects designed for divine service:</w:t>
      </w:r>
    </w:p>
    <w:p w14:paraId="3A101CF6" w14:textId="77777777" w:rsidR="00A6149E" w:rsidRDefault="00A6149E">
      <w:r>
        <w:t>• The Mercy Seat and Cherubim: The two cherubim guarding the Ark of the Covenant were beaten out of the same gold block as the mercy seat itself, representing the inseparable link between God's presence, mercy, and holiness.</w:t>
      </w:r>
    </w:p>
    <w:p w14:paraId="2D31DD03" w14:textId="77777777" w:rsidR="00A6149E" w:rsidRDefault="00A6149E">
      <w:r>
        <w:t>• The Golden Lampstand: The entire Menorah, with its central shaft, six branches, cups shaped like almond blossoms, knobs, and flowers, was hammered out of a single talent of pure gold.</w:t>
      </w:r>
    </w:p>
    <w:p w14:paraId="13FC626C" w14:textId="77777777" w:rsidR="00A6149E" w:rsidRDefault="00A6149E">
      <w:r>
        <w:t>• The Silver Trumpets: Used to gather the assembly and sound alarms, these instruments were hammered from solid pieces of silver, ensuring they would produce a clear, resonant tone.</w:t>
      </w:r>
    </w:p>
    <w:p w14:paraId="63786F7C" w14:textId="77777777" w:rsidR="00A6149E" w:rsidRDefault="00A6149E"/>
    <w:p w14:paraId="75250AFC" w14:textId="77777777" w:rsidR="00A6149E" w:rsidRDefault="00A6149E">
      <w:r>
        <w:t xml:space="preserve">The word picture of "hammered work" evokes the idea of undergoing pressure, heat, and precise, intentional strikes to achieve a beautiful, functional, and unified form. </w:t>
      </w:r>
    </w:p>
    <w:p w14:paraId="4F4819CF" w14:textId="77777777" w:rsidR="00A6149E" w:rsidRDefault="00A6149E"/>
    <w:p w14:paraId="1D4B9F44" w14:textId="77777777" w:rsidR="00A6149E" w:rsidRPr="00A6149E" w:rsidRDefault="00A6149E">
      <w:pPr>
        <w:rPr>
          <w:b/>
        </w:rPr>
      </w:pPr>
      <w:r w:rsidRPr="00A6149E">
        <w:rPr>
          <w:b/>
        </w:rPr>
        <w:t xml:space="preserve"> 4. Theological Implications</w:t>
      </w:r>
    </w:p>
    <w:p w14:paraId="23DCC987" w14:textId="77777777" w:rsidR="00A6149E" w:rsidRDefault="00A6149E">
      <w:r>
        <w:t>The theological significance of miqshah is rich and multi-layered:</w:t>
      </w:r>
    </w:p>
    <w:p w14:paraId="0F62955A" w14:textId="77777777" w:rsidR="00A6149E" w:rsidRDefault="00A6149E">
      <w:r>
        <w:t>• Indivisible Unity: Because hammered work is formed from a single block of gold, it symbolizes absolute unity. The branches of the lampstand do not merely attach to the shaft; they are of one piece with it. This beautifully foreshadows the organic union between Christ (the vine/shaft) and His church (the branches), as well as the unity of the Spirit.</w:t>
      </w:r>
    </w:p>
    <w:p w14:paraId="1AA1DB9F" w14:textId="77777777" w:rsidR="00A6149E" w:rsidRDefault="00A6149E">
      <w:r>
        <w:t>• The Process of Sanctification: Gold is highly malleable but requires the painful, repetitive blows of the hammer to take the shape the master craftsman intends. In the Christian life, trials, suffering, and divine discipline are the "hammer" of the Holy Spirit. God does not cast His children in a cheap, quick mold; He painstakingly hammers us into the image of His Son.</w:t>
      </w:r>
    </w:p>
    <w:p w14:paraId="7469D2AB" w14:textId="77777777" w:rsidR="00A6149E" w:rsidRDefault="00A6149E">
      <w:r>
        <w:t>• No Artificial Additions: Hammered work contains no solder, glue, or foreign bonding agents. Its beauty is pure and unmixed, mirroring the holiness and integrity God desires in the worship of His people and the character of His church.</w:t>
      </w:r>
    </w:p>
    <w:p w14:paraId="680A0F05" w14:textId="77777777" w:rsidR="00A6149E" w:rsidRDefault="00A6149E"/>
    <w:p w14:paraId="441E1FAD" w14:textId="77777777" w:rsidR="00A6149E" w:rsidRPr="00A6149E" w:rsidRDefault="00A6149E">
      <w:pPr>
        <w:rPr>
          <w:b/>
        </w:rPr>
      </w:pPr>
      <w:r w:rsidRPr="00A6149E">
        <w:rPr>
          <w:b/>
        </w:rPr>
        <w:t xml:space="preserve"> 5. Contextual Nuance in the Passage</w:t>
      </w:r>
    </w:p>
    <w:p w14:paraId="39A2ABFC" w14:textId="77777777" w:rsidR="00A6149E" w:rsidRDefault="00A6149E">
      <w:r>
        <w:t xml:space="preserve">In Exodus 37:17, Bezalel is executing the construction of the golden lampstand (Menorah) for the Holy Place. The text emphasizes that "of hammered work he made the lampstand." The subsequent verses detail the incredible complexity of this piece—shaft, branches, almond-blossom bowls, ornamental knobs, and flowers. </w:t>
      </w:r>
    </w:p>
    <w:p w14:paraId="6A403C1D" w14:textId="77777777" w:rsidR="00A6149E" w:rsidRDefault="00A6149E"/>
    <w:p w14:paraId="70E142F0" w14:textId="77777777" w:rsidR="00A6149E" w:rsidRDefault="00A6149E">
      <w:r>
        <w:t>To create such an intricate, three-dimensional, multi-branched botanical design out of a single block of gold without breaking it, melting it, or assembling it from pieces is a humanly near-impossible feat of engineering. The contextual focus on "hammered work" underscores the supernatural enablement of the Holy Spirit. Bezalel could only accomplish this because he was filled with the Spirit of God in wisdom, understanding, and knowledge (Exodus 31:3). It reminds the reader that the light of the sanctuary (the lampstand) is sustained by a beauty that is divinely wrought through intense, Spirit-led labor.</w:t>
      </w:r>
    </w:p>
    <w:p w14:paraId="6C93C198" w14:textId="77777777" w:rsidR="00A6149E" w:rsidRDefault="00A6149E"/>
    <w:p w14:paraId="1815185D" w14:textId="77777777" w:rsidR="00A6149E" w:rsidRPr="00A6149E" w:rsidRDefault="00A6149E">
      <w:pPr>
        <w:rPr>
          <w:b/>
        </w:rPr>
      </w:pPr>
      <w:r w:rsidRPr="00A6149E">
        <w:rPr>
          <w:b/>
        </w:rPr>
        <w:t xml:space="preserve"> 6. Key Uses in Other Verses (NKJV)</w:t>
      </w:r>
    </w:p>
    <w:p w14:paraId="09259D95" w14:textId="77777777" w:rsidR="00A6149E" w:rsidRDefault="00A6149E">
      <w:r>
        <w:t>• Exodus 25:18 - "And you shall make two cherubim of gold; of hammered work you shall make them at the two ends of the mercy seat."</w:t>
      </w:r>
    </w:p>
    <w:p w14:paraId="42FC5D97" w14:textId="77777777" w:rsidR="00A6149E" w:rsidRDefault="00A6149E">
      <w:r>
        <w:t>• Exodus 25:31 - "You shall also make a lampstand of pure gold; the lampstand shall be of hammered work."</w:t>
      </w:r>
    </w:p>
    <w:p w14:paraId="0F136641" w14:textId="77777777" w:rsidR="00A6149E" w:rsidRDefault="00A6149E">
      <w:r>
        <w:t>• Numbers 8:4 - "Now this workmanship for the lampstand was hammered gold; from its shaft to its flowers it was hammered work. According to the pattern which the Lord had shown Moses, so he made the lampstand."</w:t>
      </w:r>
    </w:p>
    <w:p w14:paraId="700E6267" w14:textId="77777777" w:rsidR="00A6149E" w:rsidRDefault="00A6149E">
      <w:r>
        <w:t>• Numbers 10:2 - "Make two silver trumpets for yourself; you shall make them of hammered work; you shall use them for calling the congregation and for directing the movement of the camps."</w:t>
      </w:r>
    </w:p>
    <w:p w14:paraId="6508058A" w14:textId="77777777" w:rsidR="00A6149E" w:rsidRDefault="00A6149E"/>
    <w:p w14:paraId="6B588F43" w14:textId="77777777" w:rsidR="00A6149E" w:rsidRPr="00A6149E" w:rsidRDefault="00A6149E">
      <w:pPr>
        <w:rPr>
          <w:b/>
        </w:rPr>
      </w:pPr>
      <w:r w:rsidRPr="00A6149E">
        <w:rPr>
          <w:b/>
        </w:rPr>
        <w:t xml:space="preserve"> 7. Other Relevant Insights</w:t>
      </w:r>
    </w:p>
    <w:p w14:paraId="73787FA1" w14:textId="77777777" w:rsidR="00A6149E" w:rsidRDefault="00A6149E">
      <w:r>
        <w:t xml:space="preserve">In Isaiah 3:24, a related Hebrew word derived from the same root, miqseh, is used to describe "well-set hair" or elaborate, braided hair, which carries the idea of braided, twisted, or artistic dressing. This highlights the inherent sense of artistic beauty, structural arrangement, and high-quality design associated with the root. </w:t>
      </w:r>
    </w:p>
    <w:p w14:paraId="5781148D" w14:textId="77777777" w:rsidR="00A6149E" w:rsidRDefault="00A6149E"/>
    <w:p w14:paraId="659B8A49" w14:textId="77777777" w:rsidR="00A6149E" w:rsidRDefault="00A6149E">
      <w:r>
        <w:t>In contrast to the miqshah (hammered gold of God's sanctuary), pagan idols were often cast in molds or wooden figures overlaid with gold leaf—cheap imitations of true craftsmanship. The true God of Israel demands worship characterized by genuine, deeply-wrought, solid gold devotion that can withstand the hammer of testing.</w:t>
      </w:r>
    </w:p>
    <w:p w14:paraId="0E93C1E3" w14:textId="77777777" w:rsidR="00A6149E" w:rsidRDefault="00A6149E"/>
    <w:p w14:paraId="400C4253" w14:textId="77777777" w:rsidR="00A6149E" w:rsidRPr="00A6149E" w:rsidRDefault="00A6149E">
      <w:pPr>
        <w:rPr>
          <w:b/>
        </w:rPr>
      </w:pPr>
      <w:r w:rsidRPr="00A6149E">
        <w:rPr>
          <w:b/>
        </w:rPr>
        <w:t xml:space="preserve"> 8. References</w:t>
      </w:r>
    </w:p>
    <w:p w14:paraId="4602D66E" w14:textId="77777777" w:rsidR="00A6149E" w:rsidRDefault="00A6149E">
      <w:r>
        <w:t>• BDB Theological Dictionary</w:t>
      </w:r>
    </w:p>
    <w:p w14:paraId="0C6C9155" w14:textId="77777777" w:rsidR="00A6149E" w:rsidRDefault="00A6149E">
      <w:r>
        <w:t>• Hebrew and Aramaic Lexicon of the Old Testament (HALOT)</w:t>
      </w:r>
    </w:p>
    <w:p w14:paraId="547ED87C" w14:textId="77777777" w:rsidR="00A6149E" w:rsidRDefault="00A6149E">
      <w:r>
        <w:t>• Theological Wordbook of the Old Testament (TWOT)</w:t>
      </w:r>
    </w:p>
    <w:p w14:paraId="454820C6" w14:textId="77777777" w:rsidR="00A6149E" w:rsidRDefault="00A6149E">
      <w:r>
        <w:t>• Vine's Expository Dictionary of Biblical Words</w:t>
      </w:r>
    </w:p>
    <w:p w14:paraId="19C01BFD" w14:textId="7B1E2D42" w:rsidR="004C5552" w:rsidRDefault="00A6149E">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6149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5EFD"/>
  <w15:chartTrackingRefBased/>
  <w15:docId w15:val="{0C9D79F0-1D93-42BA-ACA8-263C64E1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1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1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49E"/>
    <w:rPr>
      <w:rFonts w:eastAsiaTheme="majorEastAsia" w:cstheme="majorBidi"/>
      <w:color w:val="272727" w:themeColor="text1" w:themeTint="D8"/>
    </w:rPr>
  </w:style>
  <w:style w:type="paragraph" w:styleId="Title">
    <w:name w:val="Title"/>
    <w:basedOn w:val="Normal"/>
    <w:next w:val="Normal"/>
    <w:link w:val="TitleChar"/>
    <w:uiPriority w:val="10"/>
    <w:qFormat/>
    <w:rsid w:val="00A6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49E"/>
    <w:pPr>
      <w:spacing w:before="160"/>
      <w:jc w:val="center"/>
    </w:pPr>
    <w:rPr>
      <w:i/>
      <w:iCs/>
      <w:color w:val="404040" w:themeColor="text1" w:themeTint="BF"/>
    </w:rPr>
  </w:style>
  <w:style w:type="character" w:customStyle="1" w:styleId="QuoteChar">
    <w:name w:val="Quote Char"/>
    <w:basedOn w:val="DefaultParagraphFont"/>
    <w:link w:val="Quote"/>
    <w:uiPriority w:val="29"/>
    <w:rsid w:val="00A6149E"/>
    <w:rPr>
      <w:i/>
      <w:iCs/>
      <w:color w:val="404040" w:themeColor="text1" w:themeTint="BF"/>
    </w:rPr>
  </w:style>
  <w:style w:type="paragraph" w:styleId="ListParagraph">
    <w:name w:val="List Paragraph"/>
    <w:basedOn w:val="Normal"/>
    <w:uiPriority w:val="34"/>
    <w:qFormat/>
    <w:rsid w:val="00A6149E"/>
    <w:pPr>
      <w:ind w:left="720"/>
      <w:contextualSpacing/>
    </w:pPr>
  </w:style>
  <w:style w:type="character" w:styleId="IntenseEmphasis">
    <w:name w:val="Intense Emphasis"/>
    <w:basedOn w:val="DefaultParagraphFont"/>
    <w:uiPriority w:val="21"/>
    <w:qFormat/>
    <w:rsid w:val="00A6149E"/>
    <w:rPr>
      <w:i/>
      <w:iCs/>
      <w:color w:val="2E74B5" w:themeColor="accent1" w:themeShade="BF"/>
    </w:rPr>
  </w:style>
  <w:style w:type="paragraph" w:styleId="IntenseQuote">
    <w:name w:val="Intense Quote"/>
    <w:basedOn w:val="Normal"/>
    <w:next w:val="Normal"/>
    <w:link w:val="IntenseQuoteChar"/>
    <w:uiPriority w:val="30"/>
    <w:qFormat/>
    <w:rsid w:val="00A614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149E"/>
    <w:rPr>
      <w:i/>
      <w:iCs/>
      <w:color w:val="2E74B5" w:themeColor="accent1" w:themeShade="BF"/>
    </w:rPr>
  </w:style>
  <w:style w:type="character" w:styleId="IntenseReference">
    <w:name w:val="Intense Reference"/>
    <w:basedOn w:val="DefaultParagraphFont"/>
    <w:uiPriority w:val="32"/>
    <w:qFormat/>
    <w:rsid w:val="00A614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