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C874" w14:textId="097D9694" w:rsidR="004C5552" w:rsidRPr="00D662BC" w:rsidRDefault="00D662BC">
      <w:pPr>
        <w:rPr>
          <w:b/>
        </w:rPr>
      </w:pPr>
      <w:r w:rsidRPr="00D662BC">
        <w:rPr>
          <w:b/>
        </w:rPr>
        <w:t>[INCONSISTENCY DETECTED: The NKJV word "one piece" in Exodus 37:22 translates the Hebrew "</w:t>
      </w:r>
      <w:proofErr w:type="spellStart"/>
      <w:r w:rsidRPr="00D662BC">
        <w:rPr>
          <w:b/>
        </w:rPr>
        <w:t>mimmennah</w:t>
      </w:r>
      <w:proofErr w:type="spellEnd"/>
      <w:r w:rsidRPr="00D662BC">
        <w:rPr>
          <w:b/>
        </w:rPr>
        <w:t>" (literally "from it" or "of the same"), while Strong's H259 ('</w:t>
      </w:r>
      <w:proofErr w:type="spellStart"/>
      <w:r w:rsidRPr="00D662BC">
        <w:rPr>
          <w:b/>
        </w:rPr>
        <w:t>e</w:t>
      </w:r>
      <w:r w:rsidRPr="00D662BC">
        <w:rPr>
          <w:rFonts w:ascii="Calibri" w:hAnsi="Calibri" w:cs="Calibri"/>
          <w:b/>
        </w:rPr>
        <w:t>ḥ</w:t>
      </w:r>
      <w:r w:rsidRPr="00D662BC">
        <w:rPr>
          <w:b/>
        </w:rPr>
        <w:t>ād</w:t>
      </w:r>
      <w:proofErr w:type="spellEnd"/>
      <w:r w:rsidRPr="00D662BC">
        <w:rPr>
          <w:b/>
        </w:rPr>
        <w:t>) translates the word "one" in the subsequent phrase "one beaten work."]</w:t>
      </w:r>
    </w:p>
    <w:sectPr w:rsidR="004C5552" w:rsidRPr="00D66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B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662BC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8EC4"/>
  <w15:chartTrackingRefBased/>
  <w15:docId w15:val="{B77D3CE0-E15C-46F7-9BBB-26DDBBA8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2026-08-14T11:24:00Z</dcterms:created>
  <dcterms:modified xsi:type="dcterms:W3CDTF">2026-08-14T11:24:00Z</dcterms:modified>
</cp:coreProperties>
</file>