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31F3" w14:textId="77777777" w:rsidR="00A314B1" w:rsidRPr="00A314B1" w:rsidRDefault="00A314B1">
      <w:pPr>
        <w:rPr>
          <w:b/>
        </w:rPr>
      </w:pPr>
      <w:r w:rsidRPr="00A314B1">
        <w:rPr>
          <w:b/>
        </w:rPr>
        <w:t>TRAYS - ( machta , Strong's H4289 )</w:t>
      </w:r>
    </w:p>
    <w:p w14:paraId="6920374A" w14:textId="77777777" w:rsidR="00A314B1" w:rsidRDefault="00A314B1">
      <w:r w:rsidRPr="00A314B1">
        <w:rPr>
          <w:b/>
        </w:rPr>
        <w:t>Summary:</w:t>
      </w:r>
    </w:p>
    <w:p w14:paraId="2467DA41" w14:textId="77777777" w:rsidR="00A314B1" w:rsidRDefault="00A314B1">
      <w:r>
        <w:t>In Exodus 37:23, the "trays" (Hebrew machta) refer to the golden snuffdishes or firepans designed to receive the burnt wicks and ash trimmed from the seven lamps of the golden lampstand. Derived from a root meaning "to snatch up" or "carry coals," these vessels ensure that every detail of the tabernacle's light-bearing ministry is managed with order, cleanliness, and absolute holiness. Crafted from pure gold, these trays demonstrate that even the mundane cleanup of the sanctuary is holy work, requiring vessels of the highest quality in the presence of God.</w:t>
      </w:r>
    </w:p>
    <w:p w14:paraId="2FAD0D31" w14:textId="77777777" w:rsidR="00A314B1" w:rsidRDefault="00A314B1"/>
    <w:p w14:paraId="5250E8BF" w14:textId="77777777" w:rsidR="00A314B1" w:rsidRDefault="00A314B1">
      <w:r w:rsidRPr="00A314B1">
        <w:rPr>
          <w:b/>
        </w:rPr>
        <w:t>Full Study:</w:t>
      </w:r>
    </w:p>
    <w:p w14:paraId="14D3CC4A" w14:textId="77777777" w:rsidR="00A314B1" w:rsidRDefault="00A314B1"/>
    <w:p w14:paraId="68FAEE10" w14:textId="77777777" w:rsidR="00A314B1" w:rsidRPr="00A314B1" w:rsidRDefault="00A314B1">
      <w:pPr>
        <w:rPr>
          <w:b/>
        </w:rPr>
      </w:pPr>
      <w:r w:rsidRPr="00A314B1">
        <w:rPr>
          <w:b/>
        </w:rPr>
        <w:t>1. Word Picture / Background</w:t>
      </w:r>
    </w:p>
    <w:p w14:paraId="12EA7147" w14:textId="77777777" w:rsidR="00A314B1" w:rsidRDefault="00A314B1">
      <w:r>
        <w:t>The noun machta is derived from the verbal root chatah, which means "to snatch up," "gather," or "take up burning coals." This root verb appears in passages describing the action of scooping up hot coals (as in Proverbs 25:22, "heap coals of fire"). Historically and etymologically, a machta is an implement designed to safely hold, scoop, or transport hot embers, incense, or burnt material. In the context of the tabernacle, this instrument served two primary functions depending on the location: carrying burning coals from the altar of burnt offering (acting as a censer or firepan) and catching the charred remnants of the lamp wicks (acting as a snuffdish or tray).</w:t>
      </w:r>
    </w:p>
    <w:p w14:paraId="270A079A" w14:textId="77777777" w:rsidR="00A314B1" w:rsidRDefault="00A314B1"/>
    <w:p w14:paraId="1381C7EB" w14:textId="77777777" w:rsidR="00A314B1" w:rsidRPr="00A314B1" w:rsidRDefault="00A314B1">
      <w:pPr>
        <w:rPr>
          <w:b/>
        </w:rPr>
      </w:pPr>
      <w:r w:rsidRPr="00A314B1">
        <w:rPr>
          <w:b/>
        </w:rPr>
        <w:t>2. Meaning / Lexical Definition</w:t>
      </w:r>
    </w:p>
    <w:p w14:paraId="1E26D629" w14:textId="77777777" w:rsidR="00A314B1" w:rsidRDefault="00A314B1">
      <w:r>
        <w:t>The word refers to a firepan, censer, snuffdish, or tray. It represents a shallow metal container or shovel-like implement used in the daily service of the sanctuary. Lexical analysis distinguishes two primary functions for the machta in the Old Testament:</w:t>
      </w:r>
    </w:p>
    <w:p w14:paraId="43FA7895" w14:textId="77777777" w:rsidR="00A314B1" w:rsidRDefault="00A314B1">
      <w:r>
        <w:t>• A receptacle for carrying hot coals and incense (translated as "censer" or "firepan").</w:t>
      </w:r>
    </w:p>
    <w:p w14:paraId="2AF0F790" w14:textId="77777777" w:rsidR="00A314B1" w:rsidRDefault="00A314B1">
      <w:r>
        <w:t>• A tray or dish used to hold the burnt portions of the lamp wicks and the oil sediment trimmed by the priests (translated as "tray" or "snuffdish").</w:t>
      </w:r>
    </w:p>
    <w:p w14:paraId="76A9E60B" w14:textId="77777777" w:rsidR="00A314B1" w:rsidRDefault="00A314B1"/>
    <w:p w14:paraId="4D5E7B62" w14:textId="77777777" w:rsidR="00A314B1" w:rsidRDefault="00A314B1">
      <w:r>
        <w:t>In Exodus 37:23, the word carries the latter meaning, identifying the specialized trays that accompanied the golden lampstand (menorah) to maintain its daily flame.</w:t>
      </w:r>
    </w:p>
    <w:p w14:paraId="4D8F2E73" w14:textId="77777777" w:rsidR="00A314B1" w:rsidRDefault="00A314B1"/>
    <w:p w14:paraId="17FA83F7" w14:textId="77777777" w:rsidR="00A314B1" w:rsidRPr="00A314B1" w:rsidRDefault="00A314B1">
      <w:pPr>
        <w:rPr>
          <w:b/>
        </w:rPr>
      </w:pPr>
      <w:r w:rsidRPr="00A314B1">
        <w:rPr>
          <w:b/>
        </w:rPr>
        <w:t>3. Usage and Word Pictures</w:t>
      </w:r>
    </w:p>
    <w:p w14:paraId="45063298" w14:textId="77777777" w:rsidR="00A314B1" w:rsidRDefault="00A314B1">
      <w:r>
        <w:t>The word picture of the machta is one of containment, purification, and safe transport. In a spiritual sense, the machta ensures that what is hot, messy, or potentially destructive (like loose embers or smoldering ash) is kept under strict control and carried safely within a vessel designed for that purpose. Whether bringing fire to the altar of incense or carrying away the soot from the lampstand, this tool represents the practical means by which the purity of the sanctuary is preserved.</w:t>
      </w:r>
    </w:p>
    <w:p w14:paraId="55C19832" w14:textId="77777777" w:rsidR="00A314B1" w:rsidRDefault="00A314B1"/>
    <w:p w14:paraId="6947C248" w14:textId="77777777" w:rsidR="00A314B1" w:rsidRPr="00A314B1" w:rsidRDefault="00A314B1">
      <w:pPr>
        <w:rPr>
          <w:b/>
        </w:rPr>
      </w:pPr>
      <w:r w:rsidRPr="00A314B1">
        <w:rPr>
          <w:b/>
        </w:rPr>
        <w:t>4. Theological Implications</w:t>
      </w:r>
    </w:p>
    <w:p w14:paraId="592A532D" w14:textId="77777777" w:rsidR="00A314B1" w:rsidRDefault="00A314B1">
      <w:r>
        <w:t>The existence and design of the machta carry rich theological truth regarding God's holiness and the nature of ministry:</w:t>
      </w:r>
    </w:p>
    <w:p w14:paraId="38FF3612" w14:textId="77777777" w:rsidR="00A314B1" w:rsidRDefault="00A314B1">
      <w:r>
        <w:t>• Holiness in the Details: The trays are made of "pure gold" (zahav tahor). God cares about the cleanup as much as the primary display. The vessels used to collect the waste of the lamps are made of the same precious material as the lampstand itself. In the service of God, there is no "dirty work" or insignificant task that is exempt from holiness.</w:t>
      </w:r>
    </w:p>
    <w:p w14:paraId="30326EDD" w14:textId="77777777" w:rsidR="00A314B1" w:rsidRDefault="00A314B1">
      <w:r>
        <w:t>• Preservation of Light: The lamps cannot shine brightly if they are clogged with charred wicks and ash. The trays represent the necessary, quiet work of maintenance that allows the light of God's presence to shine clearly and consistently.</w:t>
      </w:r>
    </w:p>
    <w:p w14:paraId="72465496" w14:textId="77777777" w:rsidR="00A314B1" w:rsidRDefault="00A314B1"/>
    <w:p w14:paraId="0CE30D02" w14:textId="77777777" w:rsidR="00A314B1" w:rsidRPr="00A314B1" w:rsidRDefault="00A314B1">
      <w:pPr>
        <w:rPr>
          <w:b/>
        </w:rPr>
      </w:pPr>
      <w:r w:rsidRPr="00A314B1">
        <w:rPr>
          <w:b/>
        </w:rPr>
        <w:t>5. Contextual Nuance in the Passage</w:t>
      </w:r>
    </w:p>
    <w:p w14:paraId="7B23CF79" w14:textId="77777777" w:rsidR="00A314B1" w:rsidRDefault="00A314B1">
      <w:r>
        <w:t>In Exodus 37:23, Bezalel is executing the instructions given on Mount Sinai for the construction of the lampstand. The trays are listed alongside the "wick-trimmers" (tongs used to pinch off the burnt ends of the linen wicks). When the priest dressed the lamps each morning and evening, he used the gold trimmers to cut the wicks and immediately placed the smoking, oily remnants into these gold trays to prevent any soot from defiling the holy place or extinguishing the light. The context emphasizes the completeness of the sanctuary design; God provided not only the source of light but also the exact tools needed to maintain its purity.</w:t>
      </w:r>
    </w:p>
    <w:p w14:paraId="25A688E6" w14:textId="77777777" w:rsidR="00A314B1" w:rsidRDefault="00A314B1"/>
    <w:p w14:paraId="7B0B0E67" w14:textId="77777777" w:rsidR="00A314B1" w:rsidRPr="00A314B1" w:rsidRDefault="00A314B1">
      <w:pPr>
        <w:rPr>
          <w:b/>
        </w:rPr>
      </w:pPr>
      <w:r w:rsidRPr="00A314B1">
        <w:rPr>
          <w:b/>
        </w:rPr>
        <w:t>6. Key Uses in Other Verses (NKJV)</w:t>
      </w:r>
    </w:p>
    <w:p w14:paraId="491B29EC" w14:textId="77777777" w:rsidR="00A314B1" w:rsidRDefault="00A314B1">
      <w:r>
        <w:t>• Exodus 25:38: "And its wick-trimmers and its trays shall be of pure gold." (The initial blueprint given on the mountain).</w:t>
      </w:r>
    </w:p>
    <w:p w14:paraId="179614B9" w14:textId="77777777" w:rsidR="00A314B1" w:rsidRDefault="00A314B1">
      <w:r>
        <w:t>• Leviticus 16:12: "Then he shall take a censer full of burning coals of fire from the altar before the Lord..." (Here, the machta functions as a censer for the High Priest entering the Most Holy Place on the Day of Atonement).</w:t>
      </w:r>
    </w:p>
    <w:p w14:paraId="356F8725" w14:textId="77777777" w:rsidR="00A314B1" w:rsidRDefault="00A314B1">
      <w:r>
        <w:t>• Numbers 16:6: "Do this: Take censers, Korah and all your company..." (The tragic rebellion of Korah, where unauthorized men attempted to offer fire in these vessels).</w:t>
      </w:r>
    </w:p>
    <w:p w14:paraId="04CF6468" w14:textId="77777777" w:rsidR="00A314B1" w:rsidRDefault="00A314B1">
      <w:r>
        <w:t>• 1 Kings 7:50: "...the basins, the trimmers, the bowls, the ladles, and the firepans of pure gold..." (The continuation of these vessels in Solomon's temple).</w:t>
      </w:r>
    </w:p>
    <w:p w14:paraId="274719DD" w14:textId="77777777" w:rsidR="00A314B1" w:rsidRDefault="00A314B1"/>
    <w:p w14:paraId="48F07564" w14:textId="77777777" w:rsidR="00A314B1" w:rsidRPr="00A314B1" w:rsidRDefault="00A314B1">
      <w:pPr>
        <w:rPr>
          <w:b/>
        </w:rPr>
      </w:pPr>
      <w:r w:rsidRPr="00A314B1">
        <w:rPr>
          <w:b/>
        </w:rPr>
        <w:t>7. Other Relevant Insights</w:t>
      </w:r>
    </w:p>
    <w:p w14:paraId="243BC02E" w14:textId="77777777" w:rsidR="00A314B1" w:rsidRDefault="00A314B1">
      <w:r>
        <w:t>The dual translation of machta as both "tray" (for waste/ashes) and "censer" (for holy incense) creates an interesting biblical parallel. The same vessel that carries the ash of a dying wick can also carry the burning coals that ignite the fragrant incense before the veil. This demonstrates that in God's economy, the tools used for cleaning and maintenance are structurally identical to the tools used for the highest forms of intercessory worship.</w:t>
      </w:r>
    </w:p>
    <w:p w14:paraId="2BEA1E67" w14:textId="77777777" w:rsidR="00A314B1" w:rsidRDefault="00A314B1"/>
    <w:p w14:paraId="573A018D" w14:textId="77777777" w:rsidR="00A314B1" w:rsidRPr="00A314B1" w:rsidRDefault="00A314B1">
      <w:pPr>
        <w:rPr>
          <w:b/>
        </w:rPr>
      </w:pPr>
      <w:r w:rsidRPr="00A314B1">
        <w:rPr>
          <w:b/>
        </w:rPr>
        <w:t>8. References</w:t>
      </w:r>
    </w:p>
    <w:p w14:paraId="1166DEAD" w14:textId="77777777" w:rsidR="00A314B1" w:rsidRDefault="00A314B1">
      <w:r>
        <w:t>• Brown, Francis, S.R. Driver, and Charles A. Briggs. A Hebrew and English Lexicon of the Old Testament.</w:t>
      </w:r>
    </w:p>
    <w:p w14:paraId="423201BB" w14:textId="77777777" w:rsidR="00A314B1" w:rsidRDefault="00A314B1">
      <w:r>
        <w:t>• Harris, R. Laird, Gleason L. Archer Jr., and Bruce K. Waltke. Theological Wordbook of the Old Testament.</w:t>
      </w:r>
    </w:p>
    <w:p w14:paraId="2C0F15C2" w14:textId="77777777" w:rsidR="00A314B1" w:rsidRDefault="00A314B1">
      <w:r>
        <w:t>• Koehler, Ludwig, and Walter Baumgartner. The Hebrew and Aramaic Lexicon of the Old Testament.</w:t>
      </w:r>
    </w:p>
    <w:p w14:paraId="71D1D804" w14:textId="59C2909C" w:rsidR="004C5552" w:rsidRDefault="00A314B1">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14B1"/>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ABA9"/>
  <w15:chartTrackingRefBased/>
  <w15:docId w15:val="{418235DB-3710-469E-B723-7640E369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B1"/>
    <w:rPr>
      <w:rFonts w:eastAsiaTheme="majorEastAsia" w:cstheme="majorBidi"/>
      <w:color w:val="272727" w:themeColor="text1" w:themeTint="D8"/>
    </w:rPr>
  </w:style>
  <w:style w:type="paragraph" w:styleId="Title">
    <w:name w:val="Title"/>
    <w:basedOn w:val="Normal"/>
    <w:next w:val="Normal"/>
    <w:link w:val="TitleChar"/>
    <w:uiPriority w:val="10"/>
    <w:qFormat/>
    <w:rsid w:val="00A3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B1"/>
    <w:pPr>
      <w:spacing w:before="160"/>
      <w:jc w:val="center"/>
    </w:pPr>
    <w:rPr>
      <w:i/>
      <w:iCs/>
      <w:color w:val="404040" w:themeColor="text1" w:themeTint="BF"/>
    </w:rPr>
  </w:style>
  <w:style w:type="character" w:customStyle="1" w:styleId="QuoteChar">
    <w:name w:val="Quote Char"/>
    <w:basedOn w:val="DefaultParagraphFont"/>
    <w:link w:val="Quote"/>
    <w:uiPriority w:val="29"/>
    <w:rsid w:val="00A314B1"/>
    <w:rPr>
      <w:i/>
      <w:iCs/>
      <w:color w:val="404040" w:themeColor="text1" w:themeTint="BF"/>
    </w:rPr>
  </w:style>
  <w:style w:type="paragraph" w:styleId="ListParagraph">
    <w:name w:val="List Paragraph"/>
    <w:basedOn w:val="Normal"/>
    <w:uiPriority w:val="34"/>
    <w:qFormat/>
    <w:rsid w:val="00A314B1"/>
    <w:pPr>
      <w:ind w:left="720"/>
      <w:contextualSpacing/>
    </w:pPr>
  </w:style>
  <w:style w:type="character" w:styleId="IntenseEmphasis">
    <w:name w:val="Intense Emphasis"/>
    <w:basedOn w:val="DefaultParagraphFont"/>
    <w:uiPriority w:val="21"/>
    <w:qFormat/>
    <w:rsid w:val="00A314B1"/>
    <w:rPr>
      <w:i/>
      <w:iCs/>
      <w:color w:val="2E74B5" w:themeColor="accent1" w:themeShade="BF"/>
    </w:rPr>
  </w:style>
  <w:style w:type="paragraph" w:styleId="IntenseQuote">
    <w:name w:val="Intense Quote"/>
    <w:basedOn w:val="Normal"/>
    <w:next w:val="Normal"/>
    <w:link w:val="IntenseQuoteChar"/>
    <w:uiPriority w:val="30"/>
    <w:qFormat/>
    <w:rsid w:val="00A314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4B1"/>
    <w:rPr>
      <w:i/>
      <w:iCs/>
      <w:color w:val="2E74B5" w:themeColor="accent1" w:themeShade="BF"/>
    </w:rPr>
  </w:style>
  <w:style w:type="character" w:styleId="IntenseReference">
    <w:name w:val="Intense Reference"/>
    <w:basedOn w:val="DefaultParagraphFont"/>
    <w:uiPriority w:val="32"/>
    <w:qFormat/>
    <w:rsid w:val="00A314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