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A80C8" w14:textId="77777777" w:rsidR="004C7864" w:rsidRPr="004C7864" w:rsidRDefault="004C7864">
      <w:pPr>
        <w:rPr>
          <w:b/>
        </w:rPr>
      </w:pPr>
      <w:r w:rsidRPr="004C7864">
        <w:rPr>
          <w:b/>
        </w:rPr>
        <w:t>TALENT - ( kikkar , Strong's H3603 )</w:t>
      </w:r>
    </w:p>
    <w:p w14:paraId="3C6D5022" w14:textId="77777777" w:rsidR="004C7864" w:rsidRDefault="004C7864">
      <w:r w:rsidRPr="004C7864">
        <w:rPr>
          <w:b/>
        </w:rPr>
        <w:t>Summary:</w:t>
      </w:r>
    </w:p>
    <w:p w14:paraId="1CC31DFD" w14:textId="77777777" w:rsidR="004C7864" w:rsidRDefault="004C7864">
      <w:r>
        <w:t>The Hebrew word kikkar refers to something round or circular, which was anciently used to designate a round loaf of bread, a circular plain or valley, and a specific unit of weight—the largest weight measurement in the Old Testament, equivalent to a "talent." In the context of Exodus 37:24, it denotes a talent of pure gold (approximately 75 pounds or 34 kilograms) used to craft the golden lampstand (menorah) and its utensils for the Tabernacle. This massive quantity of gold underscores the immense value, beauty, and heavy weight of the lampstand, representing the divine light and glory of God in the Holy Place.</w:t>
      </w:r>
    </w:p>
    <w:p w14:paraId="46BA7ADE" w14:textId="77777777" w:rsidR="004C7864" w:rsidRDefault="004C7864"/>
    <w:p w14:paraId="0C632D83" w14:textId="77777777" w:rsidR="004C7864" w:rsidRDefault="004C7864">
      <w:r w:rsidRPr="004C7864">
        <w:rPr>
          <w:b/>
        </w:rPr>
        <w:t>Full Study:</w:t>
      </w:r>
    </w:p>
    <w:p w14:paraId="45672C29" w14:textId="77777777" w:rsidR="004C7864" w:rsidRDefault="004C7864"/>
    <w:p w14:paraId="414F03D0" w14:textId="77777777" w:rsidR="004C7864" w:rsidRPr="004C7864" w:rsidRDefault="004C7864">
      <w:pPr>
        <w:rPr>
          <w:b/>
        </w:rPr>
      </w:pPr>
      <w:r w:rsidRPr="004C7864">
        <w:rPr>
          <w:b/>
        </w:rPr>
        <w:t>1. Word Picture / Background</w:t>
      </w:r>
    </w:p>
    <w:p w14:paraId="20FBD320" w14:textId="77777777" w:rsidR="004C7864" w:rsidRDefault="004C7864">
      <w:r>
        <w:t>The term kikkar comes from a root word meaning "to bypass," "to go in a circle," or "to be round." In the ancient Near East, before the advent of minted coinage, metal was weighed on scales using stone weights. The word kikkar originally represented a round, flat disk or cake of metal, or a large circular weight. This circle imagery also applied to a round loaf of bread (kikkar-lehem) or a circular geographical region, such as the "plain" of the Jordan Valley (kikkar hayyarden). When used as a unit of weight, the kikkar or talent was the standard maximum weight for commercial and royal transactions.</w:t>
      </w:r>
    </w:p>
    <w:p w14:paraId="4AE475A7" w14:textId="77777777" w:rsidR="004C7864" w:rsidRDefault="004C7864"/>
    <w:p w14:paraId="5D252464" w14:textId="77777777" w:rsidR="004C7864" w:rsidRPr="004C7864" w:rsidRDefault="004C7864">
      <w:pPr>
        <w:rPr>
          <w:b/>
        </w:rPr>
      </w:pPr>
      <w:r w:rsidRPr="004C7864">
        <w:rPr>
          <w:b/>
        </w:rPr>
        <w:t>2. Meaning / Lexical Definition</w:t>
      </w:r>
    </w:p>
    <w:p w14:paraId="26E53CF8" w14:textId="77777777" w:rsidR="004C7864" w:rsidRDefault="004C7864">
      <w:r>
        <w:t>As a unit of weight, a kikkar (talent) was equal to 3,000 shekels (derived from the calculations in Exodus 38:25-26, where 301,775 shekels equal 100 talents and 1,775 shekels). This equates to approximately 75 pounds (34 kilograms) or 96 troy ounces. It was used to measure massive quantities of precious metals, including gold, silver, and bronze. In the context of Exodus 37:24, the term specifically denotes a talent of pure gold (kikkar zahav tahor).</w:t>
      </w:r>
    </w:p>
    <w:p w14:paraId="6F13CF2C" w14:textId="77777777" w:rsidR="004C7864" w:rsidRDefault="004C7864"/>
    <w:p w14:paraId="208D48E9" w14:textId="77777777" w:rsidR="004C7864" w:rsidRPr="004C7864" w:rsidRDefault="004C7864">
      <w:pPr>
        <w:rPr>
          <w:b/>
        </w:rPr>
      </w:pPr>
      <w:r w:rsidRPr="004C7864">
        <w:rPr>
          <w:b/>
        </w:rPr>
        <w:t>3. Usage and Word Pictures</w:t>
      </w:r>
    </w:p>
    <w:p w14:paraId="263FD2E3" w14:textId="77777777" w:rsidR="004C7864" w:rsidRDefault="004C7864">
      <w:r>
        <w:t>The Hebrew scriptures utilize kikkar in three distinct ways:</w:t>
      </w:r>
    </w:p>
    <w:p w14:paraId="40DD90AD" w14:textId="77777777" w:rsidR="004C7864" w:rsidRDefault="004C7864">
      <w:r>
        <w:t>• A physical circle or plain: Describing the circular valley of the Jordan River (Genesis 13:10; 1 Kings 7:46).</w:t>
      </w:r>
    </w:p>
    <w:p w14:paraId="218176F1" w14:textId="77777777" w:rsidR="004C7864" w:rsidRDefault="004C7864">
      <w:r>
        <w:t>• A round loaf of bread: Describing a flat, round loaf of bread given as sustenance or used in offerings (Exodus 29:23; 1 Samuel 2:36).</w:t>
      </w:r>
    </w:p>
    <w:p w14:paraId="36CCD8C7" w14:textId="77777777" w:rsidR="004C7864" w:rsidRDefault="004C7864">
      <w:r>
        <w:t>• A unit of weight (talent): Indicating substantial wealth, tribute, or construction materials, such as the talents of gold, silver, and bronze donated for the building of the Tabernacle and later the Temple (1 Chronicles 29:7).</w:t>
      </w:r>
    </w:p>
    <w:p w14:paraId="39FA976E" w14:textId="77777777" w:rsidR="004C7864" w:rsidRDefault="004C7864"/>
    <w:p w14:paraId="7CDE5A79" w14:textId="77777777" w:rsidR="004C7864" w:rsidRPr="004C7864" w:rsidRDefault="004C7864">
      <w:pPr>
        <w:rPr>
          <w:b/>
        </w:rPr>
      </w:pPr>
      <w:r w:rsidRPr="004C7864">
        <w:rPr>
          <w:b/>
        </w:rPr>
        <w:t>4. Theological Implications</w:t>
      </w:r>
    </w:p>
    <w:p w14:paraId="45BF2EC2" w14:textId="77777777" w:rsidR="004C7864" w:rsidRDefault="004C7864">
      <w:r>
        <w:t>The use of a full talent of pure gold for the lampstand carries profound theological significance. The lampstand was the sole source of light inside the Holy Place of the Tabernacle, symbolizing the presence, illumination, and guidance of the Holy Spirit.</w:t>
      </w:r>
    </w:p>
    <w:p w14:paraId="6C3823E8" w14:textId="77777777" w:rsidR="004C7864" w:rsidRDefault="004C7864">
      <w:r>
        <w:t>• Divine Completeness: The choice of a single talent—the largest standard unit of weight—suggests completeness, integrity, and the overflowing abundance of God's provision.</w:t>
      </w:r>
    </w:p>
    <w:p w14:paraId="5480F421" w14:textId="77777777" w:rsidR="004C7864" w:rsidRDefault="004C7864">
      <w:r>
        <w:t>• Purity and Worth: The lampstand was not merely gold-plated wood, like the ark or the table of showbread, but was beaten out of one solid block of pure gold. This represents the absolute purity, unblemished nature, and infinite value of divine revelation and the ministry of God's light.</w:t>
      </w:r>
    </w:p>
    <w:p w14:paraId="2D87F0EE" w14:textId="77777777" w:rsidR="004C7864" w:rsidRDefault="004C7864"/>
    <w:p w14:paraId="5B473F20" w14:textId="77777777" w:rsidR="004C7864" w:rsidRPr="004C7864" w:rsidRDefault="004C7864">
      <w:pPr>
        <w:rPr>
          <w:b/>
        </w:rPr>
      </w:pPr>
      <w:r w:rsidRPr="004C7864">
        <w:rPr>
          <w:b/>
        </w:rPr>
        <w:t>5. Contextual Nuance in the Passage</w:t>
      </w:r>
    </w:p>
    <w:p w14:paraId="75E7DA09" w14:textId="77777777" w:rsidR="004C7864" w:rsidRDefault="004C7864">
      <w:r>
        <w:t>In Exodus 37:24, Bezalel crafts the golden lampstand (menorah) and all its accessories—including snuffers, trays, and utensils—from exactly one talent of pure gold.</w:t>
      </w:r>
    </w:p>
    <w:p w14:paraId="7A812E27" w14:textId="77777777" w:rsidR="004C7864" w:rsidRDefault="004C7864">
      <w:r>
        <w:t>• Unified Construction: The lampstand was hammered out of a single piece of gold. This required master craftsmanship to ensure that the entire intricate structure of central shaft, six branches, decorative almond blossoms, buds, and flowers, alongside its separate utensils, came out of this exact 75-pound weight without wasting any material or joining separate pieces together.</w:t>
      </w:r>
    </w:p>
    <w:p w14:paraId="3CEB1BD5" w14:textId="77777777" w:rsidR="004C7864" w:rsidRDefault="004C7864">
      <w:r>
        <w:t>• Contrast of Value: While the Tabernacle's structure used silver and bronze in large quantities, the inner sanctum utilized pure gold, with the lampstand being one of the most concentrated and valuable single items in the entire sanctuary.</w:t>
      </w:r>
    </w:p>
    <w:p w14:paraId="2DB627A7" w14:textId="77777777" w:rsidR="004C7864" w:rsidRDefault="004C7864"/>
    <w:p w14:paraId="0D6B5D7D" w14:textId="77777777" w:rsidR="004C7864" w:rsidRPr="004C7864" w:rsidRDefault="004C7864">
      <w:pPr>
        <w:rPr>
          <w:b/>
        </w:rPr>
      </w:pPr>
      <w:r w:rsidRPr="004C7864">
        <w:rPr>
          <w:b/>
        </w:rPr>
        <w:t>6. Key Uses in Other Verses (NKJV)</w:t>
      </w:r>
    </w:p>
    <w:p w14:paraId="53526990" w14:textId="77777777" w:rsidR="004C7864" w:rsidRDefault="004C7864">
      <w:r>
        <w:t>• Exodus 25:39 - "Of a talent of pure gold he shall make it, with all these utensils."</w:t>
      </w:r>
    </w:p>
    <w:p w14:paraId="676DB2EF" w14:textId="77777777" w:rsidR="004C7864" w:rsidRDefault="004C7864">
      <w:r>
        <w:t>• Exodus 38:25 - "And the silver from those who were numbered of the congregation was one hundred talents and one thousand seven hundred and seventy-five shekels, according to the shekel of the sanctuary:"</w:t>
      </w:r>
    </w:p>
    <w:p w14:paraId="27F68293" w14:textId="77777777" w:rsidR="004C7864" w:rsidRDefault="004C7864">
      <w:r>
        <w:t>• 2 Samuel 12:30 - "Then he took their king’s crown from his head. Its weight was a talent of gold, with precious stones. And it was set on David’s head."</w:t>
      </w:r>
    </w:p>
    <w:p w14:paraId="7CA039E1" w14:textId="77777777" w:rsidR="004C7864" w:rsidRDefault="004C7864">
      <w:r>
        <w:t>• 1 Kings 10:14 - "The weight of gold that came to Solomon yearly was six hundred and sixty-six talents of gold;"</w:t>
      </w:r>
    </w:p>
    <w:p w14:paraId="13DF1A9E" w14:textId="77777777" w:rsidR="004C7864" w:rsidRDefault="004C7864"/>
    <w:p w14:paraId="12B25C2E" w14:textId="77777777" w:rsidR="004C7864" w:rsidRPr="004C7864" w:rsidRDefault="004C7864">
      <w:pPr>
        <w:rPr>
          <w:b/>
        </w:rPr>
      </w:pPr>
      <w:r w:rsidRPr="004C7864">
        <w:rPr>
          <w:b/>
        </w:rPr>
        <w:t>7. Other Relevant Insights</w:t>
      </w:r>
    </w:p>
    <w:p w14:paraId="75EEA56A" w14:textId="77777777" w:rsidR="004C7864" w:rsidRDefault="004C7864">
      <w:r>
        <w:t>In the New Testament, the Greek word for talent is talanton (derived from the Semitic kikkar weight system). By the New Testament era, a talent was a unit of currency representing an astronomical sum of money—roughly 6,000 denarii, or about 20 years of labor for a common working man. This historical development from a physical weight of metal to a massive monetary value undergirds Jesus' Parable of the Talents (Matthew 25:14-30) and the Parable of the Unforgiving Servant (Matthew 18:21-35), where a debt of ten thousand talents represents an unpayable, infinite sum.</w:t>
      </w:r>
    </w:p>
    <w:p w14:paraId="21881D1C" w14:textId="77777777" w:rsidR="004C7864" w:rsidRDefault="004C7864"/>
    <w:p w14:paraId="69F5A0CA" w14:textId="77777777" w:rsidR="004C7864" w:rsidRPr="004C7864" w:rsidRDefault="004C7864">
      <w:pPr>
        <w:rPr>
          <w:b/>
        </w:rPr>
      </w:pPr>
      <w:r w:rsidRPr="004C7864">
        <w:rPr>
          <w:b/>
        </w:rPr>
        <w:t>8. References</w:t>
      </w:r>
    </w:p>
    <w:p w14:paraId="4BDDE227" w14:textId="77777777" w:rsidR="004C7864" w:rsidRDefault="004C7864">
      <w:r>
        <w:t>• Brown, Francis, S.R. Driver, and Charles A. Briggs. The Brown-Driver-Briggs Hebrew and English Lexicon. Oxford: Clarendon Press, 1906.</w:t>
      </w:r>
    </w:p>
    <w:p w14:paraId="179BFCA1" w14:textId="77777777" w:rsidR="004C7864" w:rsidRDefault="004C7864">
      <w:r>
        <w:t>• Harris, R. Laird, Gleason L. Archer Jr., and Bruce K. Waltke. Theological Wordbook of the Old Testament. Chicago: Moody Press, 1980.</w:t>
      </w:r>
    </w:p>
    <w:p w14:paraId="26DC27B9" w14:textId="77777777" w:rsidR="004C7864" w:rsidRDefault="004C7864">
      <w:r>
        <w:t>• Koehler, Ludwig, and Walter Baumgartner. The Hebrew and Aramaic Lexicon of the Old Testament. Leiden: E.J. Brill, 2001.</w:t>
      </w:r>
    </w:p>
    <w:p w14:paraId="44928EF3" w14:textId="77777777" w:rsidR="004C7864" w:rsidRDefault="004C7864">
      <w:r>
        <w:t>• Renn, Stephen D. Expository Dictionary of Bible Words. Peabody: Hendrickson Publishers, 2005.</w:t>
      </w:r>
    </w:p>
    <w:p w14:paraId="5D730483" w14:textId="4582E79A" w:rsidR="004C5552" w:rsidRDefault="004C7864">
      <w:r>
        <w:t>• Vine, W.E. Vine's Complete Expository Dictionary of Old and New Testament Words. Nashville: Thomas Nelson, 1996.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86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C7864"/>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B3ED6"/>
  <w15:chartTrackingRefBased/>
  <w15:docId w15:val="{9D35287F-BC9D-4ACA-AAB6-ACD39ACD4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C7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C7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864"/>
    <w:rPr>
      <w:rFonts w:eastAsiaTheme="majorEastAsia" w:cstheme="majorBidi"/>
      <w:color w:val="272727" w:themeColor="text1" w:themeTint="D8"/>
    </w:rPr>
  </w:style>
  <w:style w:type="paragraph" w:styleId="Title">
    <w:name w:val="Title"/>
    <w:basedOn w:val="Normal"/>
    <w:next w:val="Normal"/>
    <w:link w:val="TitleChar"/>
    <w:uiPriority w:val="10"/>
    <w:qFormat/>
    <w:rsid w:val="004C7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864"/>
    <w:pPr>
      <w:spacing w:before="160"/>
      <w:jc w:val="center"/>
    </w:pPr>
    <w:rPr>
      <w:i/>
      <w:iCs/>
      <w:color w:val="404040" w:themeColor="text1" w:themeTint="BF"/>
    </w:rPr>
  </w:style>
  <w:style w:type="character" w:customStyle="1" w:styleId="QuoteChar">
    <w:name w:val="Quote Char"/>
    <w:basedOn w:val="DefaultParagraphFont"/>
    <w:link w:val="Quote"/>
    <w:uiPriority w:val="29"/>
    <w:rsid w:val="004C7864"/>
    <w:rPr>
      <w:i/>
      <w:iCs/>
      <w:color w:val="404040" w:themeColor="text1" w:themeTint="BF"/>
    </w:rPr>
  </w:style>
  <w:style w:type="paragraph" w:styleId="ListParagraph">
    <w:name w:val="List Paragraph"/>
    <w:basedOn w:val="Normal"/>
    <w:uiPriority w:val="34"/>
    <w:qFormat/>
    <w:rsid w:val="004C7864"/>
    <w:pPr>
      <w:ind w:left="720"/>
      <w:contextualSpacing/>
    </w:pPr>
  </w:style>
  <w:style w:type="character" w:styleId="IntenseEmphasis">
    <w:name w:val="Intense Emphasis"/>
    <w:basedOn w:val="DefaultParagraphFont"/>
    <w:uiPriority w:val="21"/>
    <w:qFormat/>
    <w:rsid w:val="004C7864"/>
    <w:rPr>
      <w:i/>
      <w:iCs/>
      <w:color w:val="2E74B5" w:themeColor="accent1" w:themeShade="BF"/>
    </w:rPr>
  </w:style>
  <w:style w:type="paragraph" w:styleId="IntenseQuote">
    <w:name w:val="Intense Quote"/>
    <w:basedOn w:val="Normal"/>
    <w:next w:val="Normal"/>
    <w:link w:val="IntenseQuoteChar"/>
    <w:uiPriority w:val="30"/>
    <w:qFormat/>
    <w:rsid w:val="004C786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C7864"/>
    <w:rPr>
      <w:i/>
      <w:iCs/>
      <w:color w:val="2E74B5" w:themeColor="accent1" w:themeShade="BF"/>
    </w:rPr>
  </w:style>
  <w:style w:type="character" w:styleId="IntenseReference">
    <w:name w:val="Intense Reference"/>
    <w:basedOn w:val="DefaultParagraphFont"/>
    <w:uiPriority w:val="32"/>
    <w:qFormat/>
    <w:rsid w:val="004C786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859</Words>
  <Characters>4898</Characters>
  <Application>Microsoft Office Word</Application>
  <DocSecurity>0</DocSecurity>
  <Lines>40</Lines>
  <Paragraphs>11</Paragraphs>
  <ScaleCrop>false</ScaleCrop>
  <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2026-08-14T11:24:00Z</dcterms:created>
  <dcterms:modified xsi:type="dcterms:W3CDTF">2026-08-14T11:24:00Z</dcterms:modified>
</cp:coreProperties>
</file>