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78936" w14:textId="77777777" w:rsidR="005E27F9" w:rsidRPr="005E27F9" w:rsidRDefault="005E27F9">
      <w:pPr>
        <w:rPr>
          <w:b/>
        </w:rPr>
      </w:pPr>
      <w:r w:rsidRPr="005E27F9">
        <w:rPr>
          <w:b/>
        </w:rPr>
        <w:t>ALTAR - ( mizbēa</w:t>
      </w:r>
      <w:r w:rsidRPr="005E27F9">
        <w:rPr>
          <w:rFonts w:ascii="Calibri" w:hAnsi="Calibri" w:cs="Calibri"/>
          <w:b/>
        </w:rPr>
        <w:t>ḥ</w:t>
      </w:r>
      <w:r w:rsidRPr="005E27F9">
        <w:rPr>
          <w:b/>
        </w:rPr>
        <w:t xml:space="preserve"> , Strong's H4196 )</w:t>
      </w:r>
    </w:p>
    <w:p w14:paraId="18E8D03C" w14:textId="77777777" w:rsidR="005E27F9" w:rsidRDefault="005E27F9">
      <w:r w:rsidRPr="005E27F9">
        <w:rPr>
          <w:b/>
        </w:rPr>
        <w:t>Summary:</w:t>
      </w:r>
    </w:p>
    <w:p w14:paraId="01C72EBA" w14:textId="77777777" w:rsidR="005E27F9" w:rsidRDefault="005E27F9">
      <w:r>
        <w:t>The Hebrew word mizbēa</w:t>
      </w:r>
      <w:r>
        <w:rPr>
          <w:rFonts w:ascii="Calibri" w:hAnsi="Calibri" w:cs="Calibri"/>
        </w:rPr>
        <w:t>ḥ</w:t>
      </w:r>
      <w:r>
        <w:t xml:space="preserve"> refers to a place of sacrifice or slaughter, derived from the root zāba</w:t>
      </w:r>
      <w:r>
        <w:rPr>
          <w:rFonts w:ascii="Calibri" w:hAnsi="Calibri" w:cs="Calibri"/>
        </w:rPr>
        <w:t>ḥ</w:t>
      </w:r>
      <w:r>
        <w:t>, meaning "to slaughter" or "to sacrifice." While the term fundamentally carries the association of animal slaughter and blood sacrifice, its usage extends to the incense altar (mizba</w:t>
      </w:r>
      <w:r>
        <w:rPr>
          <w:rFonts w:ascii="Calibri" w:hAnsi="Calibri" w:cs="Calibri"/>
        </w:rPr>
        <w:t>ḥ</w:t>
      </w:r>
      <w:r>
        <w:t xml:space="preserve"> haqqə</w:t>
      </w:r>
      <w:r>
        <w:rPr>
          <w:rFonts w:ascii="Calibri" w:hAnsi="Calibri" w:cs="Calibri"/>
        </w:rPr>
        <w:t>ṭ</w:t>
      </w:r>
      <w:r>
        <w:t>ōre</w:t>
      </w:r>
      <w:r>
        <w:rPr>
          <w:rFonts w:ascii="Calibri" w:hAnsi="Calibri" w:cs="Calibri"/>
        </w:rPr>
        <w:t>ṯ</w:t>
      </w:r>
      <w:r>
        <w:t>) described in Exodus 37:25. On this specific golden altar, no animal sacrifices were offered; instead, it was dedicated exclusively to the burning of sweet incense. This transitions the word picture from a place of bloody substitutionary atonement to a place of perpetual prayer, worship, and fragrant intercession rising before the presence of God.</w:t>
      </w:r>
    </w:p>
    <w:p w14:paraId="438C9C4F" w14:textId="77777777" w:rsidR="005E27F9" w:rsidRDefault="005E27F9"/>
    <w:p w14:paraId="59CECBAD" w14:textId="77777777" w:rsidR="005E27F9" w:rsidRDefault="005E27F9">
      <w:r w:rsidRPr="005E27F9">
        <w:rPr>
          <w:b/>
        </w:rPr>
        <w:t>Full Study:</w:t>
      </w:r>
    </w:p>
    <w:p w14:paraId="5D2E2A7F" w14:textId="77777777" w:rsidR="005E27F9" w:rsidRDefault="005E27F9"/>
    <w:p w14:paraId="488D1B8A" w14:textId="77777777" w:rsidR="005E27F9" w:rsidRPr="005E27F9" w:rsidRDefault="005E27F9">
      <w:pPr>
        <w:rPr>
          <w:b/>
        </w:rPr>
      </w:pPr>
      <w:r w:rsidRPr="005E27F9">
        <w:rPr>
          <w:b/>
        </w:rPr>
        <w:t xml:space="preserve"> 1. Word Picture / Background</w:t>
      </w:r>
    </w:p>
    <w:p w14:paraId="64B55699" w14:textId="77777777" w:rsidR="005E27F9" w:rsidRDefault="005E27F9">
      <w:r>
        <w:t>The Hebrew word mizbēa</w:t>
      </w:r>
      <w:r>
        <w:rPr>
          <w:rFonts w:ascii="Calibri" w:hAnsi="Calibri" w:cs="Calibri"/>
        </w:rPr>
        <w:t>ḥ</w:t>
      </w:r>
      <w:r>
        <w:t xml:space="preserve"> is a noun of place formed with the prefix m-, derived from the root verb zāba</w:t>
      </w:r>
      <w:r>
        <w:rPr>
          <w:rFonts w:ascii="Calibri" w:hAnsi="Calibri" w:cs="Calibri"/>
        </w:rPr>
        <w:t>ḥ</w:t>
      </w:r>
      <w:r>
        <w:t>, which means "to slaughter" or "to sacrifice." Literally, it translates as "place of slaughter." In ancient Semitic cultures, an altar was a raised structure where animal sacrifices were slain and offered to a deity. In the biblical narrative, this term carries a heavy association with the shedding of blood and the smoke of burning flesh. However, when applied to the incense altar inside the Tabernacle, this "place of slaughter" undergoes a striking transformation. Rather than being a site of death, it becomes a site of life-giving fragrance and prayer, demonstrating how the ultimate result of sacrifice is peaceful communion with God.</w:t>
      </w:r>
    </w:p>
    <w:p w14:paraId="6508F773" w14:textId="77777777" w:rsidR="005E27F9" w:rsidRDefault="005E27F9"/>
    <w:p w14:paraId="2904FE85" w14:textId="77777777" w:rsidR="005E27F9" w:rsidRPr="005E27F9" w:rsidRDefault="005E27F9">
      <w:pPr>
        <w:rPr>
          <w:b/>
        </w:rPr>
      </w:pPr>
      <w:r w:rsidRPr="005E27F9">
        <w:rPr>
          <w:b/>
        </w:rPr>
        <w:t xml:space="preserve"> 2. Meaning / Lexical Definition</w:t>
      </w:r>
    </w:p>
    <w:p w14:paraId="0272E0ED" w14:textId="77777777" w:rsidR="005E27F9" w:rsidRDefault="005E27F9">
      <w:r>
        <w:t>The term mizbēa</w:t>
      </w:r>
      <w:r>
        <w:rPr>
          <w:rFonts w:ascii="Calibri" w:hAnsi="Calibri" w:cs="Calibri"/>
        </w:rPr>
        <w:t>ḥ</w:t>
      </w:r>
      <w:r>
        <w:t xml:space="preserve"> refers to any raised platform, table, or structure used for presenting offerings, sacrifices, or incense to God or pagan deities. Its semantic scope includes:</w:t>
      </w:r>
    </w:p>
    <w:p w14:paraId="7EBEDB72" w14:textId="77777777" w:rsidR="005E27F9" w:rsidRDefault="005E27F9">
      <w:r>
        <w:t>• Patriarchal stone altars built for temporary worship.</w:t>
      </w:r>
    </w:p>
    <w:p w14:paraId="54A139DE" w14:textId="77777777" w:rsidR="005E27F9" w:rsidRDefault="005E27F9">
      <w:r>
        <w:t>• The Bronze Altar (Altar of Burnt Offering) located in the outer court of the Tabernacle, where animal sacrifices were made.</w:t>
      </w:r>
    </w:p>
    <w:p w14:paraId="5560C42D" w14:textId="77777777" w:rsidR="005E27F9" w:rsidRDefault="005E27F9">
      <w:r>
        <w:t>• The Golden Altar (Altar of Incense) located in the Holy Place, immediately in front of the veil separating it from the Holy of Holies.</w:t>
      </w:r>
    </w:p>
    <w:p w14:paraId="0E258DFC" w14:textId="77777777" w:rsidR="005E27F9" w:rsidRDefault="005E27F9"/>
    <w:p w14:paraId="0219FC58" w14:textId="77777777" w:rsidR="005E27F9" w:rsidRDefault="005E27F9">
      <w:r>
        <w:t>In Exodus 37:25, mizbēa</w:t>
      </w:r>
      <w:r>
        <w:rPr>
          <w:rFonts w:ascii="Calibri" w:hAnsi="Calibri" w:cs="Calibri"/>
        </w:rPr>
        <w:t>ḥ</w:t>
      </w:r>
      <w:r>
        <w:t xml:space="preserve"> refers specifically to this golden Altar of Incense, constructed of acacia wood and overlaid with pure gold.</w:t>
      </w:r>
    </w:p>
    <w:p w14:paraId="270E7E8B" w14:textId="77777777" w:rsidR="005E27F9" w:rsidRDefault="005E27F9"/>
    <w:p w14:paraId="53E1AC50" w14:textId="77777777" w:rsidR="005E27F9" w:rsidRPr="005E27F9" w:rsidRDefault="005E27F9">
      <w:pPr>
        <w:rPr>
          <w:b/>
        </w:rPr>
      </w:pPr>
      <w:r w:rsidRPr="005E27F9">
        <w:rPr>
          <w:b/>
        </w:rPr>
        <w:t xml:space="preserve"> 3. Usage and Word Pictures</w:t>
      </w:r>
    </w:p>
    <w:p w14:paraId="686CB18F" w14:textId="77777777" w:rsidR="005E27F9" w:rsidRDefault="005E27F9">
      <w:r>
        <w:t>• mizbēa</w:t>
      </w:r>
      <w:r>
        <w:rPr>
          <w:rFonts w:ascii="Calibri" w:hAnsi="Calibri" w:cs="Calibri"/>
        </w:rPr>
        <w:t>ḥ</w:t>
      </w:r>
      <w:r>
        <w:t xml:space="preserve"> occurs over 400 times in the Old Testament, representing the central point of contact between God and humanity. The altar serves as the boundary line of mediation.</w:t>
      </w:r>
    </w:p>
    <w:p w14:paraId="750459E2" w14:textId="77777777" w:rsidR="005E27F9" w:rsidRDefault="005E27F9">
      <w:r>
        <w:t>• The Altar of Burnt Offering portrays a picture of divine justice and substitutionary atonement. It is covered in bronze, representing strength and judgment under fire, where the sinner's guilt is transferred to an innocent victim.</w:t>
      </w:r>
    </w:p>
    <w:p w14:paraId="2FE77FD6" w14:textId="77777777" w:rsidR="005E27F9" w:rsidRDefault="005E27F9">
      <w:r>
        <w:t>• The Altar of Incense portrays a picture of perpetual prayer and intercession. Made of gold and situated close to the mercy seat, it represents the sweet aroma of the saints' prayers ascending to the throne of God (Psalm 141:2). The smoke of the incense represents the continuous presence and favor of God resting upon His people.</w:t>
      </w:r>
    </w:p>
    <w:p w14:paraId="6CB6B1F8" w14:textId="77777777" w:rsidR="005E27F9" w:rsidRDefault="005E27F9"/>
    <w:p w14:paraId="38A8BBFF" w14:textId="77777777" w:rsidR="005E27F9" w:rsidRPr="005E27F9" w:rsidRDefault="005E27F9">
      <w:pPr>
        <w:rPr>
          <w:b/>
        </w:rPr>
      </w:pPr>
      <w:r w:rsidRPr="005E27F9">
        <w:rPr>
          <w:b/>
        </w:rPr>
        <w:t xml:space="preserve"> 4. Theological Implications</w:t>
      </w:r>
    </w:p>
    <w:p w14:paraId="5EABE0BC" w14:textId="77777777" w:rsidR="005E27F9" w:rsidRDefault="005E27F9">
      <w:r>
        <w:t>Theologically, mizbēa</w:t>
      </w:r>
      <w:r>
        <w:rPr>
          <w:rFonts w:ascii="Calibri" w:hAnsi="Calibri" w:cs="Calibri"/>
        </w:rPr>
        <w:t>ḥ</w:t>
      </w:r>
      <w:r>
        <w:t xml:space="preserve"> embodies the necessity of mediation. Human beings cannot enter the presence of a holy God without an altar.</w:t>
      </w:r>
    </w:p>
    <w:p w14:paraId="06EA5FB9" w14:textId="77777777" w:rsidR="005E27F9" w:rsidRDefault="005E27F9">
      <w:r>
        <w:t>• The relationship between the two altars reveals the biblical order of redemption: blood atonement must precede sweet-savor worship. The fire used to burn the incense on the Golden Altar had to be taken from the Bronze Altar of burnt offering (Leviticus 16:12). True prayer and worship are only acceptable because a blood sacrifice has already satisfied divine justice.</w:t>
      </w:r>
    </w:p>
    <w:p w14:paraId="1A36DB5E" w14:textId="77777777" w:rsidR="005E27F9" w:rsidRDefault="005E27F9">
      <w:r>
        <w:t>• In the New Testament, Jesus Christ fulfills both aspects of the altar. He is the Bronze Altar, offering His own blood as the final sacrifice for sin (Hebrews 13:10). He is also the Golden Altar, acting as our eternal High Priest whose intercession rises continuously before the Father on our behalf (Hebrews 7:25; Revelation 8:3).</w:t>
      </w:r>
    </w:p>
    <w:p w14:paraId="69794CA5" w14:textId="77777777" w:rsidR="005E27F9" w:rsidRDefault="005E27F9"/>
    <w:p w14:paraId="215A0B06" w14:textId="77777777" w:rsidR="005E27F9" w:rsidRPr="005E27F9" w:rsidRDefault="005E27F9">
      <w:pPr>
        <w:rPr>
          <w:b/>
        </w:rPr>
      </w:pPr>
      <w:r w:rsidRPr="005E27F9">
        <w:rPr>
          <w:b/>
        </w:rPr>
        <w:t xml:space="preserve"> 5. Contextual Nuance in the Passage</w:t>
      </w:r>
    </w:p>
    <w:p w14:paraId="2409063B" w14:textId="77777777" w:rsidR="005E27F9" w:rsidRDefault="005E27F9">
      <w:r>
        <w:t>In Exodus 37:25, the focus is on Bezaleel's meticulous construction of the incense altar. Every detail conveys spiritual significance. The acacia wood represents Christ’s incorruptible humanity, while the overlay of pure gold represents His deity. The square shape (one cubit by one cubit) denotes symmetry, stability, and equal access from all sides. The horns of this altar, while traditionally used on the sacrificial altar to bind animals, here symbolize the power of prayer and the strength of divine intercession. By calling this gold-plated incense stand a mizbēa</w:t>
      </w:r>
      <w:r>
        <w:rPr>
          <w:rFonts w:ascii="Calibri" w:hAnsi="Calibri" w:cs="Calibri"/>
        </w:rPr>
        <w:t>ḥ</w:t>
      </w:r>
      <w:r>
        <w:t xml:space="preserve"> ("place of slaughter"), the text subtly reminds the reader that worship and prayer are deeply rooted in the covenant established by sacrifice.</w:t>
      </w:r>
    </w:p>
    <w:p w14:paraId="177D80B8" w14:textId="77777777" w:rsidR="005E27F9" w:rsidRDefault="005E27F9"/>
    <w:p w14:paraId="0CE2E10F" w14:textId="77777777" w:rsidR="005E27F9" w:rsidRPr="005E27F9" w:rsidRDefault="005E27F9">
      <w:pPr>
        <w:rPr>
          <w:b/>
        </w:rPr>
      </w:pPr>
      <w:r w:rsidRPr="005E27F9">
        <w:rPr>
          <w:b/>
        </w:rPr>
        <w:t xml:space="preserve"> 6. Key Uses in Other Verses (NKJV)</w:t>
      </w:r>
    </w:p>
    <w:p w14:paraId="3BC6E4B4" w14:textId="77777777" w:rsidR="005E27F9" w:rsidRDefault="005E27F9">
      <w:r>
        <w:t>• Genesis 8:20: "Then Noah built an altar to the LORD, and took of every clean animal and of every clean bird, and offered burnt offerings on the altar."</w:t>
      </w:r>
    </w:p>
    <w:p w14:paraId="0925F857" w14:textId="77777777" w:rsidR="005E27F9" w:rsidRDefault="005E27F9">
      <w:r>
        <w:t>• Genesis 22:9: "Then they came to the place of which God had told him. And Abraham built an altar there and placed the wood in order; and he bound Isaac his son and laid him on the altar, upon the wood."</w:t>
      </w:r>
    </w:p>
    <w:p w14:paraId="05BE0887" w14:textId="77777777" w:rsidR="005E27F9" w:rsidRDefault="005E27F9">
      <w:r>
        <w:t>• Exodus 30:1: "You shall make an altar to burn incense on; you shall make it of acacia wood."</w:t>
      </w:r>
    </w:p>
    <w:p w14:paraId="53785ADC" w14:textId="77777777" w:rsidR="005E27F9" w:rsidRDefault="005E27F9">
      <w:r>
        <w:t>• Leviticus 1:5: "He shall kill the bull before the LORD; and the priests, Aaron’s sons, shall bring the blood and sprinkle the blood all around on the altar that is by the door of the tabernacle of meeting."</w:t>
      </w:r>
    </w:p>
    <w:p w14:paraId="52697A24" w14:textId="77777777" w:rsidR="005E27F9" w:rsidRDefault="005E27F9"/>
    <w:p w14:paraId="3F2101F7" w14:textId="77777777" w:rsidR="005E27F9" w:rsidRPr="005E27F9" w:rsidRDefault="005E27F9">
      <w:pPr>
        <w:rPr>
          <w:b/>
        </w:rPr>
      </w:pPr>
      <w:r w:rsidRPr="005E27F9">
        <w:rPr>
          <w:b/>
        </w:rPr>
        <w:t xml:space="preserve"> 7. Other Relevant Insights</w:t>
      </w:r>
    </w:p>
    <w:p w14:paraId="600E89E3" w14:textId="77777777" w:rsidR="005E27F9" w:rsidRDefault="005E27F9">
      <w:r>
        <w:t>The horns of the altar (qarnō</w:t>
      </w:r>
      <w:r>
        <w:rPr>
          <w:rFonts w:ascii="Calibri" w:hAnsi="Calibri" w:cs="Calibri"/>
        </w:rPr>
        <w:t>ṯ</w:t>
      </w:r>
      <w:r>
        <w:t xml:space="preserve"> hammizbēa</w:t>
      </w:r>
      <w:r>
        <w:rPr>
          <w:rFonts w:ascii="Calibri" w:hAnsi="Calibri" w:cs="Calibri"/>
        </w:rPr>
        <w:t>ḥ</w:t>
      </w:r>
      <w:r>
        <w:t>) served as a physical place of refuge in ancient Israel. A person fleeing for their life could grasp the horns of the altar to plead for sanctuary and a fair trial (1 Kings 1:50, 2:28). Furthermore, on the Day of Atonement, the high priest applied the blood of the sin offering to the horns of the Golden Altar (Leviticus 16:18), signifying that the power of intercession is maintained and purified by sacrificial blood.</w:t>
      </w:r>
    </w:p>
    <w:p w14:paraId="51B24A31" w14:textId="77777777" w:rsidR="005E27F9" w:rsidRDefault="005E27F9"/>
    <w:p w14:paraId="6CF4C586" w14:textId="77777777" w:rsidR="005E27F9" w:rsidRPr="005E27F9" w:rsidRDefault="005E27F9">
      <w:pPr>
        <w:rPr>
          <w:b/>
        </w:rPr>
      </w:pPr>
      <w:r w:rsidRPr="005E27F9">
        <w:rPr>
          <w:b/>
        </w:rPr>
        <w:t xml:space="preserve"> 8. References</w:t>
      </w:r>
    </w:p>
    <w:p w14:paraId="185B086D" w14:textId="77777777" w:rsidR="005E27F9" w:rsidRDefault="005E27F9">
      <w:r>
        <w:t>• Brown, F., Driver, S. R., &amp; Briggs, C. A. (1906). Hebrew and English Lexicon of the Old Testament (BDB).</w:t>
      </w:r>
    </w:p>
    <w:p w14:paraId="6F4E8B91" w14:textId="77777777" w:rsidR="005E27F9" w:rsidRDefault="005E27F9">
      <w:r>
        <w:t>• Harris, R. L., Archer, G. L., &amp; Waltke, B. K. (Eds.). (1980). Theological Wordbook of the Old Testament (TWOT).</w:t>
      </w:r>
    </w:p>
    <w:p w14:paraId="352DD900" w14:textId="77777777" w:rsidR="005E27F9" w:rsidRDefault="005E27F9">
      <w:r>
        <w:t>• Koehler, L., Baumgartner, W., Richardson, M. E. J., &amp; Stamm, J. J. (2001). The Hebrew and Aramaic Lexicon of the Old Testament (HALOT).</w:t>
      </w:r>
    </w:p>
    <w:p w14:paraId="4349C7C1" w14:textId="56B8717E" w:rsidR="004C5552" w:rsidRDefault="005E27F9">
      <w:r>
        <w:t>• VanGemeren, W. A. (Ed.). (1997). New International Dictionary of Old Testament Theology and Exegesis (NIDOTTE).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7F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27F9"/>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3357E"/>
  <w15:chartTrackingRefBased/>
  <w15:docId w15:val="{F517FEA9-B065-4EE5-B89F-0407A13B6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E27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27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27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7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E27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27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27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7F9"/>
    <w:rPr>
      <w:rFonts w:eastAsiaTheme="majorEastAsia" w:cstheme="majorBidi"/>
      <w:color w:val="272727" w:themeColor="text1" w:themeTint="D8"/>
    </w:rPr>
  </w:style>
  <w:style w:type="paragraph" w:styleId="Title">
    <w:name w:val="Title"/>
    <w:basedOn w:val="Normal"/>
    <w:next w:val="Normal"/>
    <w:link w:val="TitleChar"/>
    <w:uiPriority w:val="10"/>
    <w:qFormat/>
    <w:rsid w:val="005E27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7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7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7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7F9"/>
    <w:pPr>
      <w:spacing w:before="160"/>
      <w:jc w:val="center"/>
    </w:pPr>
    <w:rPr>
      <w:i/>
      <w:iCs/>
      <w:color w:val="404040" w:themeColor="text1" w:themeTint="BF"/>
    </w:rPr>
  </w:style>
  <w:style w:type="character" w:customStyle="1" w:styleId="QuoteChar">
    <w:name w:val="Quote Char"/>
    <w:basedOn w:val="DefaultParagraphFont"/>
    <w:link w:val="Quote"/>
    <w:uiPriority w:val="29"/>
    <w:rsid w:val="005E27F9"/>
    <w:rPr>
      <w:i/>
      <w:iCs/>
      <w:color w:val="404040" w:themeColor="text1" w:themeTint="BF"/>
    </w:rPr>
  </w:style>
  <w:style w:type="paragraph" w:styleId="ListParagraph">
    <w:name w:val="List Paragraph"/>
    <w:basedOn w:val="Normal"/>
    <w:uiPriority w:val="34"/>
    <w:qFormat/>
    <w:rsid w:val="005E27F9"/>
    <w:pPr>
      <w:ind w:left="720"/>
      <w:contextualSpacing/>
    </w:pPr>
  </w:style>
  <w:style w:type="character" w:styleId="IntenseEmphasis">
    <w:name w:val="Intense Emphasis"/>
    <w:basedOn w:val="DefaultParagraphFont"/>
    <w:uiPriority w:val="21"/>
    <w:qFormat/>
    <w:rsid w:val="005E27F9"/>
    <w:rPr>
      <w:i/>
      <w:iCs/>
      <w:color w:val="2E74B5" w:themeColor="accent1" w:themeShade="BF"/>
    </w:rPr>
  </w:style>
  <w:style w:type="paragraph" w:styleId="IntenseQuote">
    <w:name w:val="Intense Quote"/>
    <w:basedOn w:val="Normal"/>
    <w:next w:val="Normal"/>
    <w:link w:val="IntenseQuoteChar"/>
    <w:uiPriority w:val="30"/>
    <w:qFormat/>
    <w:rsid w:val="005E27F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E27F9"/>
    <w:rPr>
      <w:i/>
      <w:iCs/>
      <w:color w:val="2E74B5" w:themeColor="accent1" w:themeShade="BF"/>
    </w:rPr>
  </w:style>
  <w:style w:type="character" w:styleId="IntenseReference">
    <w:name w:val="Intense Reference"/>
    <w:basedOn w:val="DefaultParagraphFont"/>
    <w:uiPriority w:val="32"/>
    <w:qFormat/>
    <w:rsid w:val="005E27F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926</Words>
  <Characters>5283</Characters>
  <Application>Microsoft Office Word</Application>
  <DocSecurity>0</DocSecurity>
  <Lines>44</Lines>
  <Paragraphs>12</Paragraphs>
  <ScaleCrop>false</ScaleCrop>
  <Company/>
  <LinksUpToDate>false</LinksUpToDate>
  <CharactersWithSpaces>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2026-08-14T11:24:00Z</dcterms:created>
  <dcterms:modified xsi:type="dcterms:W3CDTF">2026-08-14T11:24:00Z</dcterms:modified>
</cp:coreProperties>
</file>