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04A8C" w14:textId="77777777" w:rsidR="00955ED3" w:rsidRPr="00955ED3" w:rsidRDefault="00955ED3">
      <w:pPr>
        <w:rPr>
          <w:b/>
        </w:rPr>
      </w:pPr>
      <w:r w:rsidRPr="00955ED3">
        <w:rPr>
          <w:b/>
        </w:rPr>
        <w:t>HANGINGS - ( qela` , Strong's H7050 )</w:t>
      </w:r>
    </w:p>
    <w:p w14:paraId="1D1E6E9E" w14:textId="77777777" w:rsidR="00955ED3" w:rsidRDefault="00955ED3">
      <w:r w:rsidRPr="00955ED3">
        <w:rPr>
          <w:b/>
        </w:rPr>
        <w:t>Summary:</w:t>
      </w:r>
    </w:p>
    <w:p w14:paraId="11E5A63D" w14:textId="77777777" w:rsidR="00955ED3" w:rsidRDefault="00955ED3">
      <w:r>
        <w:t>The Hebrew word qela` refers to the large fabric screens or hangings that formed the outer perimeter wall of the Tabernacle court. In Exodus 38:14, these fine woven linen hangings served a dual purpose: they clearly demarcated the sacred boundary of God's dwelling place from the surrounding wilderness, and they shielded the holy activities of the courtyard from common view while inviting worshippers to enter through the single appointed gate.</w:t>
      </w:r>
    </w:p>
    <w:p w14:paraId="2268B510" w14:textId="77777777" w:rsidR="00955ED3" w:rsidRDefault="00955ED3"/>
    <w:p w14:paraId="0BC4C7AD" w14:textId="77777777" w:rsidR="00955ED3" w:rsidRDefault="00955ED3">
      <w:r w:rsidRPr="00955ED3">
        <w:rPr>
          <w:b/>
        </w:rPr>
        <w:t>Full Study:</w:t>
      </w:r>
    </w:p>
    <w:p w14:paraId="330D0CA7" w14:textId="77777777" w:rsidR="00955ED3" w:rsidRDefault="00955ED3"/>
    <w:p w14:paraId="04921007" w14:textId="77777777" w:rsidR="00955ED3" w:rsidRPr="00955ED3" w:rsidRDefault="00955ED3">
      <w:pPr>
        <w:rPr>
          <w:b/>
        </w:rPr>
      </w:pPr>
      <w:r w:rsidRPr="00955ED3">
        <w:rPr>
          <w:b/>
        </w:rPr>
        <w:t>1. Word Picture / Background</w:t>
      </w:r>
    </w:p>
    <w:p w14:paraId="1D52B3F5" w14:textId="77777777" w:rsidR="00955ED3" w:rsidRDefault="00955ED3">
      <w:r>
        <w:t>The noun qela` is historically associated with two distinct meanings in the Old Testament: a "sling" used for throwing stones and a "hanging" or "screen" used for the Tabernacle enclosure. While sharing the same spelling and Strong's number, standard lexicons treat them as distinct homonyms derived from different root ideas. The "hanging" or "curtain" meaning is derived from a root that suggests weaving, twisting, or swinging loose. The visual picture of these hangings is that of massive, woven sheets of linen suspended from silver hooks on bronze pillars. They would sway or drape gracefully in the wilderness wind, creating a majestic, shifting wall of white linen that marked out the sacred space of the Tabernacle courtyard.</w:t>
      </w:r>
    </w:p>
    <w:p w14:paraId="764E260A" w14:textId="77777777" w:rsidR="00955ED3" w:rsidRDefault="00955ED3"/>
    <w:p w14:paraId="346A112A" w14:textId="77777777" w:rsidR="00955ED3" w:rsidRPr="00955ED3" w:rsidRDefault="00955ED3">
      <w:pPr>
        <w:rPr>
          <w:b/>
        </w:rPr>
      </w:pPr>
      <w:r w:rsidRPr="00955ED3">
        <w:rPr>
          <w:b/>
        </w:rPr>
        <w:t>2. Meaning / Lexical Definition</w:t>
      </w:r>
    </w:p>
    <w:p w14:paraId="758B0CA8" w14:textId="77777777" w:rsidR="00955ED3" w:rsidRDefault="00955ED3">
      <w:r>
        <w:t>In the context of the Tabernacle, qela` (almost always used in the plural, qela'im) refers to the "hangings," "screens," or "curtains" that formed the outer court's perimeter. These are distinct from the inner curtains of the Tabernacle tent itself (which are called yeri'ah) and the embroidered screen for the entrance (called masak). The qela'im were made of "fine twisted linen," representing purity and separation. They were five cubits (about 7.5 feet) high, suspended from a network of pillars, sockets, hooks, and bands.</w:t>
      </w:r>
    </w:p>
    <w:p w14:paraId="07FB3C83" w14:textId="77777777" w:rsidR="00955ED3" w:rsidRDefault="00955ED3"/>
    <w:p w14:paraId="4570610E" w14:textId="77777777" w:rsidR="00955ED3" w:rsidRPr="00955ED3" w:rsidRDefault="00955ED3">
      <w:pPr>
        <w:rPr>
          <w:b/>
        </w:rPr>
      </w:pPr>
      <w:r w:rsidRPr="00955ED3">
        <w:rPr>
          <w:b/>
        </w:rPr>
        <w:t>3. Usage and Word Pictures</w:t>
      </w:r>
    </w:p>
    <w:p w14:paraId="5C6D993A" w14:textId="77777777" w:rsidR="00955ED3" w:rsidRDefault="00955ED3">
      <w:r>
        <w:t>In the Old Testament, the plural form qela'im is used exclusively to describe the outer hangings of the Tabernacle court. The visual picture of the qela'im in the wilderness was striking. To an Israelite camping in the desert, the Tabernacle was enveloped by a long, pristine wall of white linen. This created a stark visual contrast with the dusty, rugged terrain of the wilderness. It vividly communicated the concept of sacred space—what was inside was holy, set apart, and dedicated to Yahweh, while what was outside was common.</w:t>
      </w:r>
    </w:p>
    <w:p w14:paraId="48B1B19C" w14:textId="77777777" w:rsidR="00955ED3" w:rsidRDefault="00955ED3"/>
    <w:p w14:paraId="27CC18A5" w14:textId="77777777" w:rsidR="00955ED3" w:rsidRPr="00955ED3" w:rsidRDefault="00955ED3">
      <w:pPr>
        <w:rPr>
          <w:b/>
        </w:rPr>
      </w:pPr>
      <w:r w:rsidRPr="00955ED3">
        <w:rPr>
          <w:b/>
        </w:rPr>
        <w:t>4. Theological Implications</w:t>
      </w:r>
    </w:p>
    <w:p w14:paraId="439F9488" w14:textId="77777777" w:rsidR="00955ED3" w:rsidRDefault="00955ED3">
      <w:r>
        <w:t>The hangings symbolize the boundary between the holy and the profane. God is holy, and access to His presence is regulated. The height of the hangings meant that an average person could not look over them; one could only see the smoke of the altar rising above. This emphasized the separation between sinful humanity and a holy God. However, the hangings also pointed to the way of access: they guided the worshipper toward the single, colorful entrance gate on the east side. In New Testament theology, these boundaries remind us of the holiness required to approach God, a holiness ultimately provided by Jesus Christ, who is the door through whom we enter the presence of God.</w:t>
      </w:r>
    </w:p>
    <w:p w14:paraId="3691670E" w14:textId="77777777" w:rsidR="00955ED3" w:rsidRDefault="00955ED3"/>
    <w:p w14:paraId="30A84B51" w14:textId="77777777" w:rsidR="00955ED3" w:rsidRPr="00955ED3" w:rsidRDefault="00955ED3">
      <w:pPr>
        <w:rPr>
          <w:b/>
        </w:rPr>
      </w:pPr>
      <w:r w:rsidRPr="00955ED3">
        <w:rPr>
          <w:b/>
        </w:rPr>
        <w:t>5. Contextual Nuance in the Passage</w:t>
      </w:r>
    </w:p>
    <w:p w14:paraId="312823A9" w14:textId="77777777" w:rsidR="00955ED3" w:rsidRDefault="00955ED3">
      <w:r>
        <w:t>In Exodus 38:14, the text describes the specific measurements for the hangings on the sides of the courtyard gate: "The hangings on one side of the gate were fifteen cubits..." This meticulous detail emphasizes obedience to the divine blueprint given to Moses. Bezaleel and the craftsmen constructed the courtyard exactly as commanded. The specific dimensions (fifteen cubits on each side of a twenty-cubit gate) created a perfectly balanced, symmetrical approach to the sanctuary. The vast wall of white linen served to funnel the worshipper’s gaze directly toward the colorful gate of blue, purple, and scarlet thread, highlighting that God provides a clear, beautiful, and specific way of approach.</w:t>
      </w:r>
    </w:p>
    <w:p w14:paraId="7567D83B" w14:textId="77777777" w:rsidR="00955ED3" w:rsidRDefault="00955ED3"/>
    <w:p w14:paraId="2FF67DDC" w14:textId="77777777" w:rsidR="00955ED3" w:rsidRPr="00955ED3" w:rsidRDefault="00955ED3">
      <w:pPr>
        <w:rPr>
          <w:b/>
        </w:rPr>
      </w:pPr>
      <w:r w:rsidRPr="00955ED3">
        <w:rPr>
          <w:b/>
        </w:rPr>
        <w:t>6. Key Uses in Other Verses (NKJV)</w:t>
      </w:r>
    </w:p>
    <w:p w14:paraId="2DF3B905" w14:textId="77777777" w:rsidR="00955ED3" w:rsidRDefault="00955ED3">
      <w:r>
        <w:t>• Exodus 27:9 – "You shall also make the court of the tabernacle. For the south side there shall be hangings for the court made of fine woven linen..."</w:t>
      </w:r>
    </w:p>
    <w:p w14:paraId="35F673F0" w14:textId="77777777" w:rsidR="00955ED3" w:rsidRDefault="00955ED3">
      <w:r>
        <w:t>• Exodus 35:17 – "...the hangings of the court, its pillars, their sockets, and the screen for the court gate..."</w:t>
      </w:r>
    </w:p>
    <w:p w14:paraId="554EC338" w14:textId="77777777" w:rsidR="00955ED3" w:rsidRDefault="00955ED3">
      <w:r>
        <w:t>• Numbers 3:26 – "...the hangings of the court, the screen for the door of the court which is around the tabernacle and the altar..."</w:t>
      </w:r>
    </w:p>
    <w:p w14:paraId="5CA07900" w14:textId="77777777" w:rsidR="00955ED3" w:rsidRDefault="00955ED3">
      <w:r>
        <w:t>• Numbers 4:26 – "...the hangings of the court and the screen for the door of the gate of the court..."</w:t>
      </w:r>
    </w:p>
    <w:p w14:paraId="548F5B2D" w14:textId="77777777" w:rsidR="00955ED3" w:rsidRDefault="00955ED3"/>
    <w:p w14:paraId="7CE0E72E" w14:textId="77777777" w:rsidR="00955ED3" w:rsidRPr="00955ED3" w:rsidRDefault="00955ED3">
      <w:pPr>
        <w:rPr>
          <w:b/>
        </w:rPr>
      </w:pPr>
      <w:r w:rsidRPr="00955ED3">
        <w:rPr>
          <w:b/>
        </w:rPr>
        <w:t>7. Other Relevant Insights</w:t>
      </w:r>
    </w:p>
    <w:p w14:paraId="729C7B0F" w14:textId="77777777" w:rsidR="00955ED3" w:rsidRDefault="00955ED3">
      <w:r>
        <w:t>A common point of confusion is distinguishing qela` (hangings of the court) from yeri'ah (curtains of the tabernacle tent). The yeri'ah were thicker, multi-colored curtains woven with artistic designs of cherubim, forming the actual ceiling and inner walls of the sanctuary tent. The qela` were simpler, single-colored (white) linen screens forming the outer courtyard perimeter. This distinction highlights a progression of intimacy and holiness: as one moved from the outside world past the hangings into the courtyard, and then past the curtains into the Holy Place, the materials became increasingly rich, colorful, and detailed, reflecting the deep beauty of God's immediate presence.</w:t>
      </w:r>
    </w:p>
    <w:p w14:paraId="7B2594E1" w14:textId="77777777" w:rsidR="00955ED3" w:rsidRDefault="00955ED3"/>
    <w:p w14:paraId="4277FC8F" w14:textId="77777777" w:rsidR="00955ED3" w:rsidRPr="00955ED3" w:rsidRDefault="00955ED3">
      <w:pPr>
        <w:rPr>
          <w:b/>
        </w:rPr>
      </w:pPr>
      <w:r w:rsidRPr="00955ED3">
        <w:rPr>
          <w:b/>
        </w:rPr>
        <w:t>8. References</w:t>
      </w:r>
    </w:p>
    <w:p w14:paraId="582FE99F" w14:textId="77777777" w:rsidR="00955ED3" w:rsidRDefault="00955ED3">
      <w:r>
        <w:t>• Brown, Francis, S.R. Driver, and Charles A. Briggs. The Brown-Driver-Briggs Hebrew and English Lexicon.</w:t>
      </w:r>
    </w:p>
    <w:p w14:paraId="5CDEAE95" w14:textId="77777777" w:rsidR="00955ED3" w:rsidRDefault="00955ED3">
      <w:r>
        <w:t>• Harris, R. Laird, Gleason L. Archer Jr., and Bruce K. Waltke. Theological Wordbook of the Old Testament.</w:t>
      </w:r>
    </w:p>
    <w:p w14:paraId="61DC6F60" w14:textId="77777777" w:rsidR="00955ED3" w:rsidRDefault="00955ED3">
      <w:r>
        <w:t>• Koehler, Ludwig, Walter Baumgartner, and M.E.J. Richardson. The Hebrew and Aramaic Lexicon of the Old Testament.</w:t>
      </w:r>
    </w:p>
    <w:p w14:paraId="0476E697" w14:textId="60A99CD3" w:rsidR="004C5552" w:rsidRDefault="00955ED3">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55ED3"/>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679C"/>
  <w15:chartTrackingRefBased/>
  <w15:docId w15:val="{D21DA78D-C77D-4038-A9C1-54A10872F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5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5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ED3"/>
    <w:rPr>
      <w:rFonts w:eastAsiaTheme="majorEastAsia" w:cstheme="majorBidi"/>
      <w:color w:val="272727" w:themeColor="text1" w:themeTint="D8"/>
    </w:rPr>
  </w:style>
  <w:style w:type="paragraph" w:styleId="Title">
    <w:name w:val="Title"/>
    <w:basedOn w:val="Normal"/>
    <w:next w:val="Normal"/>
    <w:link w:val="TitleChar"/>
    <w:uiPriority w:val="10"/>
    <w:qFormat/>
    <w:rsid w:val="00955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ED3"/>
    <w:pPr>
      <w:spacing w:before="160"/>
      <w:jc w:val="center"/>
    </w:pPr>
    <w:rPr>
      <w:i/>
      <w:iCs/>
      <w:color w:val="404040" w:themeColor="text1" w:themeTint="BF"/>
    </w:rPr>
  </w:style>
  <w:style w:type="character" w:customStyle="1" w:styleId="QuoteChar">
    <w:name w:val="Quote Char"/>
    <w:basedOn w:val="DefaultParagraphFont"/>
    <w:link w:val="Quote"/>
    <w:uiPriority w:val="29"/>
    <w:rsid w:val="00955ED3"/>
    <w:rPr>
      <w:i/>
      <w:iCs/>
      <w:color w:val="404040" w:themeColor="text1" w:themeTint="BF"/>
    </w:rPr>
  </w:style>
  <w:style w:type="paragraph" w:styleId="ListParagraph">
    <w:name w:val="List Paragraph"/>
    <w:basedOn w:val="Normal"/>
    <w:uiPriority w:val="34"/>
    <w:qFormat/>
    <w:rsid w:val="00955ED3"/>
    <w:pPr>
      <w:ind w:left="720"/>
      <w:contextualSpacing/>
    </w:pPr>
  </w:style>
  <w:style w:type="character" w:styleId="IntenseEmphasis">
    <w:name w:val="Intense Emphasis"/>
    <w:basedOn w:val="DefaultParagraphFont"/>
    <w:uiPriority w:val="21"/>
    <w:qFormat/>
    <w:rsid w:val="00955ED3"/>
    <w:rPr>
      <w:i/>
      <w:iCs/>
      <w:color w:val="2E74B5" w:themeColor="accent1" w:themeShade="BF"/>
    </w:rPr>
  </w:style>
  <w:style w:type="paragraph" w:styleId="IntenseQuote">
    <w:name w:val="Intense Quote"/>
    <w:basedOn w:val="Normal"/>
    <w:next w:val="Normal"/>
    <w:link w:val="IntenseQuoteChar"/>
    <w:uiPriority w:val="30"/>
    <w:qFormat/>
    <w:rsid w:val="00955E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5ED3"/>
    <w:rPr>
      <w:i/>
      <w:iCs/>
      <w:color w:val="2E74B5" w:themeColor="accent1" w:themeShade="BF"/>
    </w:rPr>
  </w:style>
  <w:style w:type="character" w:styleId="IntenseReference">
    <w:name w:val="Intense Reference"/>
    <w:basedOn w:val="DefaultParagraphFont"/>
    <w:uiPriority w:val="32"/>
    <w:qFormat/>
    <w:rsid w:val="00955E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4702</Characters>
  <Application>Microsoft Office Word</Application>
  <DocSecurity>0</DocSecurity>
  <Lines>39</Lines>
  <Paragraphs>11</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