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C6CB" w14:textId="77777777" w:rsidR="00E77BB4" w:rsidRPr="00E77BB4" w:rsidRDefault="00E77BB4">
      <w:pPr>
        <w:rPr>
          <w:b/>
        </w:rPr>
      </w:pPr>
      <w:r w:rsidRPr="00E77BB4">
        <w:rPr>
          <w:b/>
        </w:rPr>
        <w:t>CUBITS - ( 'ammah , Strong's H520 )</w:t>
      </w:r>
    </w:p>
    <w:p w14:paraId="45CAC06E" w14:textId="77777777" w:rsidR="00E77BB4" w:rsidRDefault="00E77BB4">
      <w:r w:rsidRPr="00E77BB4">
        <w:rPr>
          <w:b/>
        </w:rPr>
        <w:t>Summary:</w:t>
      </w:r>
    </w:p>
    <w:p w14:paraId="6F53659D" w14:textId="77777777" w:rsidR="00E77BB4" w:rsidRDefault="00E77BB4">
      <w:r>
        <w:t>The Hebrew noun 'ammah represents the primary unit of linear measurement in the Old Testament, equivalent to a "cubit." Based on the length of a man's forearm from the elbow to the tip of the middle finger, it is used extensively in the architectural blueprints of sacred structures like Noah’s Ark, the Tabernacle, and Solomon's Temple. In Exodus 38:18, 'ammah establishes the precise physical dimensions of the screen for the gate of the Tabernacle court, emphasizing that God’s dwelling place is constructed according to exact divine specifications, where even the entryways are measured and defined by God himself.</w:t>
      </w:r>
    </w:p>
    <w:p w14:paraId="38FA47B3" w14:textId="77777777" w:rsidR="00E77BB4" w:rsidRDefault="00E77BB4"/>
    <w:p w14:paraId="58235049" w14:textId="77777777" w:rsidR="00E77BB4" w:rsidRDefault="00E77BB4">
      <w:r w:rsidRPr="00E77BB4">
        <w:rPr>
          <w:b/>
        </w:rPr>
        <w:t>Full Study:</w:t>
      </w:r>
    </w:p>
    <w:p w14:paraId="7148444C" w14:textId="77777777" w:rsidR="00E77BB4" w:rsidRDefault="00E77BB4"/>
    <w:p w14:paraId="17D9AD43" w14:textId="77777777" w:rsidR="00E77BB4" w:rsidRPr="00E77BB4" w:rsidRDefault="00E77BB4">
      <w:pPr>
        <w:rPr>
          <w:b/>
        </w:rPr>
      </w:pPr>
      <w:r w:rsidRPr="00E77BB4">
        <w:rPr>
          <w:b/>
        </w:rPr>
        <w:t>1. Word Picture / Background</w:t>
      </w:r>
    </w:p>
    <w:p w14:paraId="5B07DFD3" w14:textId="77777777" w:rsidR="00E77BB4" w:rsidRDefault="00E77BB4">
      <w:r>
        <w:t>• The word 'ammah is closely related to the homonym 'em, meaning "mother." The connection suggests the idea of a "mother-unit" or a foundational measurement, or it may derive from the "mother of the arm"—the forearm, which serves as the source of this measurement.</w:t>
      </w:r>
    </w:p>
    <w:p w14:paraId="711FE6FC" w14:textId="77777777" w:rsidR="00E77BB4" w:rsidRDefault="00E77BB4">
      <w:r>
        <w:t>• In the ancient Near East, body parts were the standard for measuring distance. The cubit was defined as the distance from the elbow joint to the tip of the middle finger.</w:t>
      </w:r>
    </w:p>
    <w:p w14:paraId="01DDBE61" w14:textId="77777777" w:rsidR="00E77BB4" w:rsidRDefault="00E77BB4">
      <w:r>
        <w:t>• While the exact length of a cubit varied throughout history and between regions (such as the standard Hebrew cubit of approximately 17.5 to 18 inches and the royal Egyptian cubit of about 20.6 inches), it consistently functioned as the standard unit of construction.</w:t>
      </w:r>
    </w:p>
    <w:p w14:paraId="6A475B54" w14:textId="77777777" w:rsidR="00E77BB4" w:rsidRDefault="00E77BB4"/>
    <w:p w14:paraId="43D0C252" w14:textId="77777777" w:rsidR="00E77BB4" w:rsidRPr="00E77BB4" w:rsidRDefault="00E77BB4">
      <w:pPr>
        <w:rPr>
          <w:b/>
        </w:rPr>
      </w:pPr>
      <w:r w:rsidRPr="00E77BB4">
        <w:rPr>
          <w:b/>
        </w:rPr>
        <w:t>2. Meaning / Lexical Definition</w:t>
      </w:r>
    </w:p>
    <w:p w14:paraId="4870341F" w14:textId="77777777" w:rsidR="00E77BB4" w:rsidRDefault="00E77BB4">
      <w:r>
        <w:t>• The primary meaning of 'ammah is "cubit," a linear measure of distance.</w:t>
      </w:r>
    </w:p>
    <w:p w14:paraId="2D4967ED" w14:textId="77777777" w:rsidR="00E77BB4" w:rsidRDefault="00E77BB4">
      <w:r>
        <w:t>• It refers to the forearm itself in some West Semitic cognates, though in biblical Hebrew, it almost exclusively denotes the unit of measurement.</w:t>
      </w:r>
    </w:p>
    <w:p w14:paraId="13A76C75" w14:textId="77777777" w:rsidR="00E77BB4" w:rsidRDefault="00E77BB4">
      <w:r>
        <w:t>• It is used to measure height (1 Samuel 17:4), depth or width (Exodus 25:10), length (Genesis 6:15), and geographical distance (Genesis 7:20).</w:t>
      </w:r>
    </w:p>
    <w:p w14:paraId="1047BC8A" w14:textId="77777777" w:rsidR="00E77BB4" w:rsidRDefault="00E77BB4"/>
    <w:p w14:paraId="6C58F063" w14:textId="77777777" w:rsidR="00E77BB4" w:rsidRPr="00E77BB4" w:rsidRDefault="00E77BB4">
      <w:pPr>
        <w:rPr>
          <w:b/>
        </w:rPr>
      </w:pPr>
      <w:r w:rsidRPr="00E77BB4">
        <w:rPr>
          <w:b/>
        </w:rPr>
        <w:t>3. Usage and Word Pictures</w:t>
      </w:r>
    </w:p>
    <w:p w14:paraId="5C58BF68" w14:textId="77777777" w:rsidR="00E77BB4" w:rsidRDefault="00E77BB4">
      <w:r>
        <w:t>• As a measurement of sacred architecture, 'ammah is used repeatedly in the design of Noah’s Ark (Genesis 6), the Tabernacle and its courtyard (Exodus 25–27, 36–38), Solomon’s Temple (1 Kings 6), and Ezekiel’s visionary temple (Ezekiel 40–43).</w:t>
      </w:r>
    </w:p>
    <w:p w14:paraId="6867E5F0" w14:textId="77777777" w:rsidR="00E77BB4" w:rsidRDefault="00E77BB4">
      <w:r>
        <w:t>• The use of a human-scale measurement like the cubit for divine projects suggests a bridge between the heavenly and the earthly. God commands humans to build physical structures using their own bodily proportions as the unit of scale.</w:t>
      </w:r>
    </w:p>
    <w:p w14:paraId="46A1139E" w14:textId="77777777" w:rsidR="00E77BB4" w:rsidRDefault="00E77BB4">
      <w:r>
        <w:t>• The word also appears metaphorically to describe the span of human life or boundaries that cannot be exceeded, highlighting human limitations.</w:t>
      </w:r>
    </w:p>
    <w:p w14:paraId="6D8846FD" w14:textId="77777777" w:rsidR="00E77BB4" w:rsidRDefault="00E77BB4"/>
    <w:p w14:paraId="5E5E4049" w14:textId="77777777" w:rsidR="00E77BB4" w:rsidRPr="00E77BB4" w:rsidRDefault="00E77BB4">
      <w:pPr>
        <w:rPr>
          <w:b/>
        </w:rPr>
      </w:pPr>
      <w:r w:rsidRPr="00E77BB4">
        <w:rPr>
          <w:b/>
        </w:rPr>
        <w:t>4. Theological Implications</w:t>
      </w:r>
    </w:p>
    <w:p w14:paraId="6B510BF8" w14:textId="77777777" w:rsidR="00E77BB4" w:rsidRDefault="00E77BB4">
      <w:r>
        <w:t>• The pervasive use of 'ammah in building the Tabernacle reveals that God is a God of order, precision, and detail. He does not give vague instructions for His dwelling place; every frame, curtain, and courtyard boundary is measured to the exact cubit.</w:t>
      </w:r>
    </w:p>
    <w:p w14:paraId="278344A7" w14:textId="77777777" w:rsidR="00E77BB4" w:rsidRDefault="00E77BB4">
      <w:r>
        <w:t>• Because the Tabernacle represents God’s presence among His people, the exact measurements signify that access to God must be on His terms. The dimensions are set by divine decree, not human preference.</w:t>
      </w:r>
    </w:p>
    <w:p w14:paraId="526EF026" w14:textId="77777777" w:rsidR="00E77BB4" w:rsidRDefault="00E77BB4">
      <w:r>
        <w:t>• The cubit bridges the gap between the infinite God and finite humanity. By using a standard based on the human body, God invites His people to participate in constructing a space where the divine and human spheres meet.</w:t>
      </w:r>
    </w:p>
    <w:p w14:paraId="64FBF603" w14:textId="77777777" w:rsidR="00E77BB4" w:rsidRDefault="00E77BB4"/>
    <w:p w14:paraId="44207735" w14:textId="77777777" w:rsidR="00E77BB4" w:rsidRPr="00E77BB4" w:rsidRDefault="00E77BB4">
      <w:pPr>
        <w:rPr>
          <w:b/>
        </w:rPr>
      </w:pPr>
      <w:r w:rsidRPr="00E77BB4">
        <w:rPr>
          <w:b/>
        </w:rPr>
        <w:t>5. Contextual Nuance in the Passage</w:t>
      </w:r>
    </w:p>
    <w:p w14:paraId="79EBD711" w14:textId="77777777" w:rsidR="00E77BB4" w:rsidRDefault="00E77BB4">
      <w:r>
        <w:t>• In Exodus 38:18, 'ammah specifies the dimensions of the screen for the gate of the court: "twenty cubits long, and the height in its width was five cubits."</w:t>
      </w:r>
    </w:p>
    <w:p w14:paraId="233BD6A8" w14:textId="77777777" w:rsidR="00E77BB4" w:rsidRDefault="00E77BB4">
      <w:r>
        <w:t>• The gate of the court was the sole entrance into the Tabernacle complex. Its generous width of twenty cubits (approximately 30 feet) made it highly visible, accessible, and inviting to anyone approaching the sanctuary.</w:t>
      </w:r>
    </w:p>
    <w:p w14:paraId="7747A273" w14:textId="77777777" w:rsidR="00E77BB4" w:rsidRDefault="00E77BB4">
      <w:r>
        <w:t>• In contrast, the height of five cubits (about 7.5 feet) matched the height of the surrounding court hangings, maintaining a uniform boundary that secured the holiness of the inner courtyard while keeping the entrance clearly defined.</w:t>
      </w:r>
    </w:p>
    <w:p w14:paraId="591E777C" w14:textId="77777777" w:rsidR="00E77BB4" w:rsidRDefault="00E77BB4">
      <w:r>
        <w:t>• Every detail of this entrance was measured in 'ammah, showing that even the way of approach to God's presence is measured, bounded, and established by Him.</w:t>
      </w:r>
    </w:p>
    <w:p w14:paraId="6194458A" w14:textId="77777777" w:rsidR="00E77BB4" w:rsidRDefault="00E77BB4"/>
    <w:p w14:paraId="000D425D" w14:textId="77777777" w:rsidR="00E77BB4" w:rsidRPr="00E77BB4" w:rsidRDefault="00E77BB4">
      <w:pPr>
        <w:rPr>
          <w:b/>
        </w:rPr>
      </w:pPr>
      <w:r w:rsidRPr="00E77BB4">
        <w:rPr>
          <w:b/>
        </w:rPr>
        <w:t>6. Key Uses in Other Verses (NKJV)</w:t>
      </w:r>
    </w:p>
    <w:p w14:paraId="554A65E3" w14:textId="77777777" w:rsidR="00E77BB4" w:rsidRDefault="00E77BB4">
      <w:r>
        <w:t>• Genesis 6:15: "And this is how you shall make it: The length of the ark shall be three hundred cubits, its width fifty cubits, and its height thirty cubits."</w:t>
      </w:r>
    </w:p>
    <w:p w14:paraId="5D9B9DCD" w14:textId="77777777" w:rsidR="00E77BB4" w:rsidRDefault="00E77BB4">
      <w:r>
        <w:t>• Exodus 25:10: "And they shall make an ark of acacia wood; two and a half cubits shall be its length, a cubit and a half its width, and a cubit and a half its height."</w:t>
      </w:r>
    </w:p>
    <w:p w14:paraId="7B5EC7CD" w14:textId="77777777" w:rsidR="00E77BB4" w:rsidRDefault="00E77BB4">
      <w:r>
        <w:t>• 1 Kings 6:2: "Now the house which King Solomon built for the Lord, its length was sixty cubits, its width twenty, and its height thirty cubits."</w:t>
      </w:r>
    </w:p>
    <w:p w14:paraId="3B25DBB3" w14:textId="77777777" w:rsidR="00E77BB4" w:rsidRDefault="00E77BB4">
      <w:r>
        <w:t>• Zechariah 5:2: "And he said to me, 'What do you see?' So I answered, 'I see a flying scroll. Its length is twenty cubits and its width ten cubits.'"</w:t>
      </w:r>
    </w:p>
    <w:p w14:paraId="22683DC4" w14:textId="77777777" w:rsidR="00E77BB4" w:rsidRDefault="00E77BB4"/>
    <w:p w14:paraId="35A8A09D" w14:textId="77777777" w:rsidR="00E77BB4" w:rsidRPr="00E77BB4" w:rsidRDefault="00E77BB4">
      <w:pPr>
        <w:rPr>
          <w:b/>
        </w:rPr>
      </w:pPr>
      <w:r w:rsidRPr="00E77BB4">
        <w:rPr>
          <w:b/>
        </w:rPr>
        <w:t>7. Other Relevant Insights</w:t>
      </w:r>
    </w:p>
    <w:p w14:paraId="70DB63BB" w14:textId="77777777" w:rsidR="00E77BB4" w:rsidRDefault="00E77BB4">
      <w:r>
        <w:t>• The Siloam Inscription (dating to the reign of Hezekiah, late 8th century B.C.) confirms the practical use of this unit, recording the length of the water tunnel as 1,200 cubits, which matches physical measurements of the actual tunnel.</w:t>
      </w:r>
    </w:p>
    <w:p w14:paraId="41504A18" w14:textId="77777777" w:rsidR="00E77BB4" w:rsidRDefault="00E77BB4">
      <w:r>
        <w:t>• Deuteronomy 3:11 mentions the "iron bedstead" of Og, king of Bashan, as being nine cubits long and four cubits wide "according to the standard cubit" (literally, "by the cubit of a man"), indicating that a standard, universally understood human scale was used to verify extraordinary sizes.</w:t>
      </w:r>
    </w:p>
    <w:p w14:paraId="23A2DB6B" w14:textId="77777777" w:rsidR="00E77BB4" w:rsidRDefault="00E77BB4"/>
    <w:p w14:paraId="5854F515" w14:textId="77777777" w:rsidR="00E77BB4" w:rsidRPr="00E77BB4" w:rsidRDefault="00E77BB4">
      <w:pPr>
        <w:rPr>
          <w:b/>
        </w:rPr>
      </w:pPr>
      <w:r w:rsidRPr="00E77BB4">
        <w:rPr>
          <w:b/>
        </w:rPr>
        <w:t>8. References</w:t>
      </w:r>
    </w:p>
    <w:p w14:paraId="31602A9C" w14:textId="77777777" w:rsidR="00E77BB4" w:rsidRDefault="00E77BB4">
      <w:r>
        <w:t>• Brown, Francis, S.R. Driver, and Charles A. Briggs. The Brown-Driver-Briggs Hebrew and English Lexicon.</w:t>
      </w:r>
    </w:p>
    <w:p w14:paraId="34216F8F" w14:textId="77777777" w:rsidR="00E77BB4" w:rsidRDefault="00E77BB4">
      <w:r>
        <w:t>• Harris, R. Laird, Gleason L. Archer Jr., and Bruce K. Waltke. Theological Wordbook of the Old Testament.</w:t>
      </w:r>
    </w:p>
    <w:p w14:paraId="799B9D3A" w14:textId="77777777" w:rsidR="00E77BB4" w:rsidRDefault="00E77BB4">
      <w:r>
        <w:t>• Koehler, Ludwig, Walter Baumgartner, and Johann Jakob Stamm. The Hebrew and Aramaic Lexicon of the Old Testament.</w:t>
      </w:r>
    </w:p>
    <w:p w14:paraId="06B04691" w14:textId="29E048EB" w:rsidR="004C5552" w:rsidRDefault="00E77BB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B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7BB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B6CEF"/>
  <w15:chartTrackingRefBased/>
  <w15:docId w15:val="{00AE7784-DD86-498B-B8C8-5DFA02C5D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7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7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BB4"/>
    <w:rPr>
      <w:rFonts w:eastAsiaTheme="majorEastAsia" w:cstheme="majorBidi"/>
      <w:color w:val="272727" w:themeColor="text1" w:themeTint="D8"/>
    </w:rPr>
  </w:style>
  <w:style w:type="paragraph" w:styleId="Title">
    <w:name w:val="Title"/>
    <w:basedOn w:val="Normal"/>
    <w:next w:val="Normal"/>
    <w:link w:val="TitleChar"/>
    <w:uiPriority w:val="10"/>
    <w:qFormat/>
    <w:rsid w:val="00E77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BB4"/>
    <w:pPr>
      <w:spacing w:before="160"/>
      <w:jc w:val="center"/>
    </w:pPr>
    <w:rPr>
      <w:i/>
      <w:iCs/>
      <w:color w:val="404040" w:themeColor="text1" w:themeTint="BF"/>
    </w:rPr>
  </w:style>
  <w:style w:type="character" w:customStyle="1" w:styleId="QuoteChar">
    <w:name w:val="Quote Char"/>
    <w:basedOn w:val="DefaultParagraphFont"/>
    <w:link w:val="Quote"/>
    <w:uiPriority w:val="29"/>
    <w:rsid w:val="00E77BB4"/>
    <w:rPr>
      <w:i/>
      <w:iCs/>
      <w:color w:val="404040" w:themeColor="text1" w:themeTint="BF"/>
    </w:rPr>
  </w:style>
  <w:style w:type="paragraph" w:styleId="ListParagraph">
    <w:name w:val="List Paragraph"/>
    <w:basedOn w:val="Normal"/>
    <w:uiPriority w:val="34"/>
    <w:qFormat/>
    <w:rsid w:val="00E77BB4"/>
    <w:pPr>
      <w:ind w:left="720"/>
      <w:contextualSpacing/>
    </w:pPr>
  </w:style>
  <w:style w:type="character" w:styleId="IntenseEmphasis">
    <w:name w:val="Intense Emphasis"/>
    <w:basedOn w:val="DefaultParagraphFont"/>
    <w:uiPriority w:val="21"/>
    <w:qFormat/>
    <w:rsid w:val="00E77BB4"/>
    <w:rPr>
      <w:i/>
      <w:iCs/>
      <w:color w:val="2E74B5" w:themeColor="accent1" w:themeShade="BF"/>
    </w:rPr>
  </w:style>
  <w:style w:type="paragraph" w:styleId="IntenseQuote">
    <w:name w:val="Intense Quote"/>
    <w:basedOn w:val="Normal"/>
    <w:next w:val="Normal"/>
    <w:link w:val="IntenseQuoteChar"/>
    <w:uiPriority w:val="30"/>
    <w:qFormat/>
    <w:rsid w:val="00E77B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7BB4"/>
    <w:rPr>
      <w:i/>
      <w:iCs/>
      <w:color w:val="2E74B5" w:themeColor="accent1" w:themeShade="BF"/>
    </w:rPr>
  </w:style>
  <w:style w:type="character" w:styleId="IntenseReference">
    <w:name w:val="Intense Reference"/>
    <w:basedOn w:val="DefaultParagraphFont"/>
    <w:uiPriority w:val="32"/>
    <w:qFormat/>
    <w:rsid w:val="00E77B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