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4CD4" w14:textId="77777777" w:rsidR="007951A8" w:rsidRPr="007951A8" w:rsidRDefault="007951A8">
      <w:pPr>
        <w:rPr>
          <w:b/>
        </w:rPr>
      </w:pPr>
      <w:r w:rsidRPr="007951A8">
        <w:rPr>
          <w:b/>
        </w:rPr>
        <w:t>LEVITES - ( Ləwiyyîm , Strong's H3881 )</w:t>
      </w:r>
    </w:p>
    <w:p w14:paraId="1532FBA5" w14:textId="77777777" w:rsidR="007951A8" w:rsidRDefault="007951A8">
      <w:r w:rsidRPr="007951A8">
        <w:rPr>
          <w:b/>
        </w:rPr>
        <w:t>Summary:</w:t>
      </w:r>
    </w:p>
    <w:p w14:paraId="4ACBA68A" w14:textId="77777777" w:rsidR="007951A8" w:rsidRDefault="007951A8">
      <w:r>
        <w:t>The term "Levites" designates the descendants of Levi, the third son of Jacob and Leah. In the Old Testament, particularly from Exodus onward, the Levites were set apart by God for sacred service to assist the Aaronic priesthood, guard the Tabernacle, and transport its holy furnishings. In Exodus 38:21, they are specifically commissioned under the direction of Ithamar, the son of Aaron, to conduct the inventory of the materials used for the Tabernacle of the Testimony, marking their transition into a highly structured, accountable, and consecrated class of ministers.</w:t>
      </w:r>
    </w:p>
    <w:p w14:paraId="5C0BD814" w14:textId="77777777" w:rsidR="007951A8" w:rsidRDefault="007951A8"/>
    <w:p w14:paraId="780C479D" w14:textId="77777777" w:rsidR="007951A8" w:rsidRDefault="007951A8">
      <w:r w:rsidRPr="007951A8">
        <w:rPr>
          <w:b/>
        </w:rPr>
        <w:t>Full Study:</w:t>
      </w:r>
    </w:p>
    <w:p w14:paraId="2FFD8E1E" w14:textId="77777777" w:rsidR="007951A8" w:rsidRDefault="007951A8"/>
    <w:p w14:paraId="51406A92" w14:textId="77777777" w:rsidR="007951A8" w:rsidRPr="007951A8" w:rsidRDefault="007951A8">
      <w:pPr>
        <w:rPr>
          <w:b/>
        </w:rPr>
      </w:pPr>
      <w:r w:rsidRPr="007951A8">
        <w:rPr>
          <w:b/>
        </w:rPr>
        <w:t>1. Word Picture / Background</w:t>
      </w:r>
    </w:p>
    <w:p w14:paraId="7831EF16" w14:textId="77777777" w:rsidR="007951A8" w:rsidRDefault="007951A8">
      <w:r>
        <w:t>The name Levi, from which the patronymic Ləwiyî (plural Ləwiyyîm) derives, comes from the Hebrew root lāwāh, meaning "to join" or "to cleave." At Levi's birth, Leah expressed the hope that "now this time will my husband be joined unto me" (Genesis 29:34). While the name originally reflected a mother's desire for marital connection, it carries a rich word picture for the tribe's ultimate spiritual calling. Instead of being joined to an earthly inheritance, the Levites were "joined" to the Lord in unique service, and "joined" to the priests to assist them in the care of the sanctuary (Numbers 18:2-4). They were a tribe set apart to facilitate connection between a holy God and His covenant people.</w:t>
      </w:r>
    </w:p>
    <w:p w14:paraId="694B8EC5" w14:textId="77777777" w:rsidR="007951A8" w:rsidRDefault="007951A8"/>
    <w:p w14:paraId="2DF957F5" w14:textId="77777777" w:rsidR="007951A8" w:rsidRPr="007951A8" w:rsidRDefault="007951A8">
      <w:pPr>
        <w:rPr>
          <w:b/>
        </w:rPr>
      </w:pPr>
      <w:r w:rsidRPr="007951A8">
        <w:rPr>
          <w:b/>
        </w:rPr>
        <w:t>2. Meaning / Lexical Definition</w:t>
      </w:r>
    </w:p>
    <w:p w14:paraId="61E38859" w14:textId="77777777" w:rsidR="007951A8" w:rsidRDefault="007951A8">
      <w:r>
        <w:t>The noun Ləwiyî is a gentilic or patronymic noun meaning "descendants of Levi" or "Levites." In the Hebrew Bible, it refers to the members of the tribe of Levi who were not of the specific family of Aaron (who held the priesthood), though Aaron himself was a Levite. Lexically, the term distinguishes the general tribal members responsible for the physical maintenance, transport, and guard duty of the Tabernacle from the Aaronic priests (kōhănîm) who alone performed the altar sacrifices and entered the Holy Place.</w:t>
      </w:r>
    </w:p>
    <w:p w14:paraId="2AB568C1" w14:textId="77777777" w:rsidR="007951A8" w:rsidRDefault="007951A8"/>
    <w:p w14:paraId="39402D6B" w14:textId="77777777" w:rsidR="007951A8" w:rsidRPr="007951A8" w:rsidRDefault="007951A8">
      <w:pPr>
        <w:rPr>
          <w:b/>
        </w:rPr>
      </w:pPr>
      <w:r w:rsidRPr="007951A8">
        <w:rPr>
          <w:b/>
        </w:rPr>
        <w:t>3. Usage and Word Pictures</w:t>
      </w:r>
    </w:p>
    <w:p w14:paraId="06EF973F" w14:textId="77777777" w:rsidR="007951A8" w:rsidRDefault="007951A8">
      <w:r>
        <w:t>Throughout the Pentateuch, the Levites are depicted as a living shield and a dedicated labor force. Because the holiness of God's presence in the Tabernacle was dangerous to an uncleansed camp, the Levites camped immediately around the Tabernacle to act as a buffer, preventing wrath from falling upon the congregation of Israel (Numbers 1:53).</w:t>
      </w:r>
    </w:p>
    <w:p w14:paraId="0DB78D31" w14:textId="77777777" w:rsidR="007951A8" w:rsidRDefault="007951A8">
      <w:r>
        <w:t>• The Guard Duty: They kept the "charge" (mišmeret) of the sanctuary, acting as sacred sentries to protect the holy things from unauthorized access.</w:t>
      </w:r>
    </w:p>
    <w:p w14:paraId="48E7730E" w14:textId="77777777" w:rsidR="007951A8" w:rsidRDefault="007951A8">
      <w:r>
        <w:t>• The Porters: They were responsible for the dismantling, carrying, and reassembling of the Tabernacle during Israel's wilderness wanderings.</w:t>
      </w:r>
    </w:p>
    <w:p w14:paraId="125B6893" w14:textId="77777777" w:rsidR="007951A8" w:rsidRDefault="007951A8">
      <w:r>
        <w:t>• The Living Ransom: God took the Levites for Himself in place of the firstborn of all Israel (Numbers 3:12), making them a visual representation of redemption and dedication to God.</w:t>
      </w:r>
    </w:p>
    <w:p w14:paraId="1CE6388D" w14:textId="77777777" w:rsidR="007951A8" w:rsidRDefault="007951A8"/>
    <w:p w14:paraId="6BCFE306" w14:textId="77777777" w:rsidR="007951A8" w:rsidRPr="007951A8" w:rsidRDefault="007951A8">
      <w:pPr>
        <w:rPr>
          <w:b/>
        </w:rPr>
      </w:pPr>
      <w:r w:rsidRPr="007951A8">
        <w:rPr>
          <w:b/>
        </w:rPr>
        <w:t>4. Theological Implications</w:t>
      </w:r>
    </w:p>
    <w:p w14:paraId="065C8D11" w14:textId="77777777" w:rsidR="007951A8" w:rsidRDefault="007951A8">
      <w:r>
        <w:t>The designation of the Levites teaches critical theological truths regarding holiness, service, and representation.</w:t>
      </w:r>
    </w:p>
    <w:p w14:paraId="08F697A1" w14:textId="77777777" w:rsidR="007951A8" w:rsidRDefault="007951A8">
      <w:r>
        <w:t>• Mediated Access: The Levites demonstrate that approaching a holy God requires order, mediation, and designated servants. God is not to be approached casually; His holiness demands careful, structured reverence.</w:t>
      </w:r>
    </w:p>
    <w:p w14:paraId="43DF79F4" w14:textId="77777777" w:rsidR="007951A8" w:rsidRDefault="007951A8">
      <w:r>
        <w:t>• Ownership by God: God declared, "the Levites shall be Mine" (Numbers 3:45). They possessed no geographic territory or land inheritance in Canaan; the Lord Himself was their inheritance (Numbers 18:20). Their lives were entirely dependent upon God's provision through the tithes of the other tribes.</w:t>
      </w:r>
    </w:p>
    <w:p w14:paraId="715838B3" w14:textId="77777777" w:rsidR="007951A8" w:rsidRDefault="007951A8">
      <w:r>
        <w:t>• Substitutionary Dedication: As substitutes for Israel's firstborn, the Levites remind the nation that all life belongs to God, and that service to Him is a privilege bought with a price.</w:t>
      </w:r>
    </w:p>
    <w:p w14:paraId="4A0821C5" w14:textId="77777777" w:rsidR="007951A8" w:rsidRDefault="007951A8"/>
    <w:p w14:paraId="01C485B1" w14:textId="77777777" w:rsidR="007951A8" w:rsidRPr="007951A8" w:rsidRDefault="007951A8">
      <w:pPr>
        <w:rPr>
          <w:b/>
        </w:rPr>
      </w:pPr>
      <w:r w:rsidRPr="007951A8">
        <w:rPr>
          <w:b/>
        </w:rPr>
        <w:t>5. Contextual Nuance in the Passage</w:t>
      </w:r>
    </w:p>
    <w:p w14:paraId="047B0F95" w14:textId="77777777" w:rsidR="007951A8" w:rsidRDefault="007951A8">
      <w:r>
        <w:t>In Exodus 38:21, the Tabernacle construction is complete, and a meticulous inventory of the gold, silver, and bronze is recorded. The Levites are mentioned here in their capacity as administrators and stewards under the supervision of Ithamar, Aaron's youngest son.</w:t>
      </w:r>
    </w:p>
    <w:p w14:paraId="06D9273A" w14:textId="77777777" w:rsidR="007951A8" w:rsidRDefault="007951A8">
      <w:r>
        <w:t>• Accountability in Ministry: The text highlights that the inventory was made "for the service of the Levites." Before they ever carried the Tabernacle, they had to account for its raw materials. This establishes the biblical principle of financial and material accountability in the work of God.</w:t>
      </w:r>
    </w:p>
    <w:p w14:paraId="10C1626A" w14:textId="77777777" w:rsidR="007951A8" w:rsidRDefault="007951A8">
      <w:r>
        <w:t>• Subordination and Order: They work "by the hand of Ithamar." The Levites did not act independently; their service was strictly ordered and subordinate to the divinely appointed priesthood. This showcases a healthy theology of delegation and cooperative ministry.</w:t>
      </w:r>
    </w:p>
    <w:p w14:paraId="3F5297AA" w14:textId="77777777" w:rsidR="007951A8" w:rsidRDefault="007951A8"/>
    <w:p w14:paraId="0414257B" w14:textId="77777777" w:rsidR="007951A8" w:rsidRPr="007951A8" w:rsidRDefault="007951A8">
      <w:pPr>
        <w:rPr>
          <w:b/>
        </w:rPr>
      </w:pPr>
      <w:r w:rsidRPr="007951A8">
        <w:rPr>
          <w:b/>
        </w:rPr>
        <w:t>6. Key Uses in Other Verses (NKJV)</w:t>
      </w:r>
    </w:p>
    <w:p w14:paraId="41E3E553" w14:textId="77777777" w:rsidR="007951A8" w:rsidRDefault="007951A8">
      <w:r>
        <w:t>The same Hebrew designation appears in several key theological contexts:</w:t>
      </w:r>
    </w:p>
    <w:p w14:paraId="0DB6573D" w14:textId="77777777" w:rsidR="007951A8" w:rsidRDefault="007951A8">
      <w:r>
        <w:t>• Numbers 3:12 - "Now behold, I Myself have taken the Levites from among the children of Israel instead of every firstborn..." (Establishing the substitutionary role of the tribe).</w:t>
      </w:r>
    </w:p>
    <w:p w14:paraId="3D20ADFC" w14:textId="77777777" w:rsidR="007951A8" w:rsidRDefault="007951A8">
      <w:r>
        <w:t>• Numbers 18:24 - "For the tithes of the children of Israel... I have given to the Levites as an inheritance..." (Highlighting God's provision for His ministers).</w:t>
      </w:r>
    </w:p>
    <w:p w14:paraId="6A42050F" w14:textId="77777777" w:rsidR="007951A8" w:rsidRDefault="007951A8">
      <w:r>
        <w:t>• Deuteronomy 10:8 - "At that time the LORD segregated the tribe of Levi to bear the ark of the covenant of the LORD, to stand before the LORD to minister to Him and to bless in His name..." (Summarizing their threefold spiritual duty).</w:t>
      </w:r>
    </w:p>
    <w:p w14:paraId="17E45B9D" w14:textId="77777777" w:rsidR="007951A8" w:rsidRDefault="007951A8">
      <w:r>
        <w:t>• Joshua 13:33 - "But to the tribe of Levi Moses had given no inheritance; the LORD God of Israel was their inheritance..." (Reflecting their spiritual portion).</w:t>
      </w:r>
    </w:p>
    <w:p w14:paraId="16576FA8" w14:textId="77777777" w:rsidR="007951A8" w:rsidRDefault="007951A8"/>
    <w:p w14:paraId="4230AFCA" w14:textId="77777777" w:rsidR="007951A8" w:rsidRPr="007951A8" w:rsidRDefault="007951A8">
      <w:pPr>
        <w:rPr>
          <w:b/>
        </w:rPr>
      </w:pPr>
      <w:r w:rsidRPr="007951A8">
        <w:rPr>
          <w:b/>
        </w:rPr>
        <w:t>7. Other Relevant Insights</w:t>
      </w:r>
    </w:p>
    <w:p w14:paraId="1ECAA0D2" w14:textId="77777777" w:rsidR="007951A8" w:rsidRDefault="007951A8">
      <w:r>
        <w:t>In later Jewish history and the New Testament, the role of the Levites expanded to include temple music (under David), teaching the Law (under Jehoshaphat and Ezra), and serving as local judges. In the New Testament, the parable of the Good Samaritan (Luke 10:32) exposes how ritual purity could sometimes be prioritized over love and mercy by the religious elite, including the Levites. However, Barnabas, a key encourager in the early church, was a Levite (Acts 4:36), demonstrating how the ancient Levitical calling to serve and support the household of God found beautiful, generous expression in the New Covenant church.</w:t>
      </w:r>
    </w:p>
    <w:p w14:paraId="2F817C59" w14:textId="77777777" w:rsidR="007951A8" w:rsidRDefault="007951A8"/>
    <w:p w14:paraId="3E97250C" w14:textId="77777777" w:rsidR="007951A8" w:rsidRPr="007951A8" w:rsidRDefault="007951A8">
      <w:pPr>
        <w:rPr>
          <w:b/>
        </w:rPr>
      </w:pPr>
      <w:r w:rsidRPr="007951A8">
        <w:rPr>
          <w:b/>
        </w:rPr>
        <w:t>8. References</w:t>
      </w:r>
    </w:p>
    <w:p w14:paraId="70B78054" w14:textId="77777777" w:rsidR="007951A8" w:rsidRDefault="007951A8">
      <w:r>
        <w:t>• Brown, Francis, S.R. Driver, and Charles A. Briggs. Enhanced Brown-Driver-Briggs Hebrew and English Lexicon.</w:t>
      </w:r>
    </w:p>
    <w:p w14:paraId="539F5629" w14:textId="77777777" w:rsidR="007951A8" w:rsidRDefault="007951A8">
      <w:r>
        <w:t>• Harris, R. Laird, Gleason L. Archer Jr., and Bruce K. Waltke. Theological Wordbook of the Old Testament.</w:t>
      </w:r>
    </w:p>
    <w:p w14:paraId="3A1EEA28" w14:textId="77777777" w:rsidR="007951A8" w:rsidRDefault="007951A8">
      <w:r>
        <w:t>• Koehler, Ludwig, Walter Baumgartner, and M.E.J. Richardson. The Hebrew and Aramaic Lexicon of the Old Testament.</w:t>
      </w:r>
    </w:p>
    <w:p w14:paraId="6FEC4129" w14:textId="45875D27" w:rsidR="004C5552" w:rsidRDefault="007951A8">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1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1A8"/>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5CAC"/>
  <w15:chartTrackingRefBased/>
  <w15:docId w15:val="{8502761F-620B-4F0D-B15A-15E047C7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5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5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1A8"/>
    <w:rPr>
      <w:rFonts w:eastAsiaTheme="majorEastAsia" w:cstheme="majorBidi"/>
      <w:color w:val="272727" w:themeColor="text1" w:themeTint="D8"/>
    </w:rPr>
  </w:style>
  <w:style w:type="paragraph" w:styleId="Title">
    <w:name w:val="Title"/>
    <w:basedOn w:val="Normal"/>
    <w:next w:val="Normal"/>
    <w:link w:val="TitleChar"/>
    <w:uiPriority w:val="10"/>
    <w:qFormat/>
    <w:rsid w:val="00795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1A8"/>
    <w:pPr>
      <w:spacing w:before="160"/>
      <w:jc w:val="center"/>
    </w:pPr>
    <w:rPr>
      <w:i/>
      <w:iCs/>
      <w:color w:val="404040" w:themeColor="text1" w:themeTint="BF"/>
    </w:rPr>
  </w:style>
  <w:style w:type="character" w:customStyle="1" w:styleId="QuoteChar">
    <w:name w:val="Quote Char"/>
    <w:basedOn w:val="DefaultParagraphFont"/>
    <w:link w:val="Quote"/>
    <w:uiPriority w:val="29"/>
    <w:rsid w:val="007951A8"/>
    <w:rPr>
      <w:i/>
      <w:iCs/>
      <w:color w:val="404040" w:themeColor="text1" w:themeTint="BF"/>
    </w:rPr>
  </w:style>
  <w:style w:type="paragraph" w:styleId="ListParagraph">
    <w:name w:val="List Paragraph"/>
    <w:basedOn w:val="Normal"/>
    <w:uiPriority w:val="34"/>
    <w:qFormat/>
    <w:rsid w:val="007951A8"/>
    <w:pPr>
      <w:ind w:left="720"/>
      <w:contextualSpacing/>
    </w:pPr>
  </w:style>
  <w:style w:type="character" w:styleId="IntenseEmphasis">
    <w:name w:val="Intense Emphasis"/>
    <w:basedOn w:val="DefaultParagraphFont"/>
    <w:uiPriority w:val="21"/>
    <w:qFormat/>
    <w:rsid w:val="007951A8"/>
    <w:rPr>
      <w:i/>
      <w:iCs/>
      <w:color w:val="2E74B5" w:themeColor="accent1" w:themeShade="BF"/>
    </w:rPr>
  </w:style>
  <w:style w:type="paragraph" w:styleId="IntenseQuote">
    <w:name w:val="Intense Quote"/>
    <w:basedOn w:val="Normal"/>
    <w:next w:val="Normal"/>
    <w:link w:val="IntenseQuoteChar"/>
    <w:uiPriority w:val="30"/>
    <w:qFormat/>
    <w:rsid w:val="007951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51A8"/>
    <w:rPr>
      <w:i/>
      <w:iCs/>
      <w:color w:val="2E74B5" w:themeColor="accent1" w:themeShade="BF"/>
    </w:rPr>
  </w:style>
  <w:style w:type="character" w:styleId="IntenseReference">
    <w:name w:val="Intense Reference"/>
    <w:basedOn w:val="DefaultParagraphFont"/>
    <w:uiPriority w:val="32"/>
    <w:qFormat/>
    <w:rsid w:val="007951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