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C1581" w14:textId="77777777" w:rsidR="000572A4" w:rsidRPr="000572A4" w:rsidRDefault="000572A4">
      <w:pPr>
        <w:rPr>
          <w:b/>
        </w:rPr>
      </w:pPr>
      <w:r w:rsidRPr="000572A4">
        <w:rPr>
          <w:b/>
        </w:rPr>
        <w:t>SANCTUARY - ( qōdeš , Strong's H6944 )</w:t>
      </w:r>
    </w:p>
    <w:p w14:paraId="7352BEC7" w14:textId="77777777" w:rsidR="000572A4" w:rsidRDefault="000572A4">
      <w:r w:rsidRPr="000572A4">
        <w:rPr>
          <w:b/>
        </w:rPr>
        <w:t>Summary:</w:t>
      </w:r>
    </w:p>
    <w:p w14:paraId="0E794F52" w14:textId="77777777" w:rsidR="000572A4" w:rsidRDefault="000572A4">
      <w:r>
        <w:t>The Hebrew word qōdeš fundamentally denotes set-apartness, holiness, or sacredness. In the context of Exodus 38:24, translated as "sanctuary," it refers to the tabernacle as the earthly domain of God’s holy presence, specifically defining the standard of weight ("the shekel of the sanctuary") used for sacred contributions. Rather than just referring to a physical building, the word emphasizes that because God is holy, everything associated with His worship—including the currency and materials used to build His dwelling place—must conform to His absolute, sacred standard.</w:t>
      </w:r>
    </w:p>
    <w:p w14:paraId="0553BD80" w14:textId="77777777" w:rsidR="000572A4" w:rsidRDefault="000572A4"/>
    <w:p w14:paraId="36C2DB7E" w14:textId="77777777" w:rsidR="000572A4" w:rsidRDefault="000572A4">
      <w:r w:rsidRPr="000572A4">
        <w:rPr>
          <w:b/>
        </w:rPr>
        <w:t>Full Study:</w:t>
      </w:r>
    </w:p>
    <w:p w14:paraId="686859BE" w14:textId="77777777" w:rsidR="000572A4" w:rsidRDefault="000572A4"/>
    <w:p w14:paraId="0A71E7BF" w14:textId="77777777" w:rsidR="000572A4" w:rsidRPr="000572A4" w:rsidRDefault="000572A4">
      <w:pPr>
        <w:rPr>
          <w:b/>
        </w:rPr>
      </w:pPr>
      <w:r w:rsidRPr="000572A4">
        <w:rPr>
          <w:b/>
        </w:rPr>
        <w:t>1. Word Picture / Background</w:t>
      </w:r>
    </w:p>
    <w:p w14:paraId="005E278F" w14:textId="77777777" w:rsidR="000572A4" w:rsidRDefault="000572A4">
      <w:r>
        <w:t>The root q-d-š carries the primary idea of cutting, separation, or setting apart from common, profane, or everyday use. In the ancient Near East, things were designated as qōdeš when they were withdrawn from ordinary human service and consecrated exclusively to a deity. The word picture is one of a boundary line drawn between the ordinary (the common) and the extraordinary (the sacred). What is qōdeš belongs entirely to God; to touch it or use it for mundane purposes without authorization is to violate His holiness.</w:t>
      </w:r>
    </w:p>
    <w:p w14:paraId="6A6362D3" w14:textId="77777777" w:rsidR="000572A4" w:rsidRDefault="000572A4"/>
    <w:p w14:paraId="1CC6576D" w14:textId="77777777" w:rsidR="000572A4" w:rsidRPr="000572A4" w:rsidRDefault="000572A4">
      <w:pPr>
        <w:rPr>
          <w:b/>
        </w:rPr>
      </w:pPr>
      <w:r w:rsidRPr="000572A4">
        <w:rPr>
          <w:b/>
        </w:rPr>
        <w:t>2. Meaning / Lexical Definition</w:t>
      </w:r>
    </w:p>
    <w:p w14:paraId="0900E85A" w14:textId="77777777" w:rsidR="000572A4" w:rsidRDefault="000572A4">
      <w:r>
        <w:t>• qōdeš is a masculine noun meaning "holiness," "sacredness," or "holy thing/place." It derives from the verb qādaš, meaning to be set apart or consecrated. Depending on the context, qōdeš can refer to:</w:t>
      </w:r>
    </w:p>
    <w:p w14:paraId="2C503AAD" w14:textId="77777777" w:rsidR="000572A4" w:rsidRDefault="000572A4">
      <w:r>
        <w:t>• The essential nature of God Himself (absolute holiness).</w:t>
      </w:r>
    </w:p>
    <w:p w14:paraId="1F2E04D8" w14:textId="77777777" w:rsidR="000572A4" w:rsidRDefault="000572A4">
      <w:r>
        <w:t>• A designated sacred place, such as the sanctuary or the Tabernacle.</w:t>
      </w:r>
    </w:p>
    <w:p w14:paraId="1EF146A3" w14:textId="77777777" w:rsidR="000572A4" w:rsidRDefault="000572A4">
      <w:r>
        <w:t>• Things dedicated to God's service, such as sacrifices, priestly garments, or monetary offerings.</w:t>
      </w:r>
    </w:p>
    <w:p w14:paraId="705B956D" w14:textId="77777777" w:rsidR="000572A4" w:rsidRDefault="000572A4">
      <w:r>
        <w:t>In Exodus 38:24, the construct phrase bešeqel haqqōdeš translates literally as "by the shekel of holiness," which the NKJV renders as "the shekel of the sanctuary." Here, the noun functions as an attributive genitive, identifying the standard of weight preserved in the sacred precinct.</w:t>
      </w:r>
    </w:p>
    <w:p w14:paraId="4FC7A34E" w14:textId="77777777" w:rsidR="000572A4" w:rsidRDefault="000572A4"/>
    <w:p w14:paraId="3C110733" w14:textId="77777777" w:rsidR="000572A4" w:rsidRPr="000572A4" w:rsidRDefault="000572A4">
      <w:pPr>
        <w:rPr>
          <w:b/>
        </w:rPr>
      </w:pPr>
      <w:r w:rsidRPr="000572A4">
        <w:rPr>
          <w:b/>
        </w:rPr>
        <w:t>3. Usage and Word Pictures</w:t>
      </w:r>
    </w:p>
    <w:p w14:paraId="1EE0FB1E" w14:textId="77777777" w:rsidR="000572A4" w:rsidRDefault="000572A4">
      <w:r>
        <w:t>Throughout the Old Testament, qōdeš is used to define the boundaries of God's presence.</w:t>
      </w:r>
    </w:p>
    <w:p w14:paraId="1E7A865B" w14:textId="77777777" w:rsidR="000572A4" w:rsidRDefault="000572A4">
      <w:r>
        <w:t>• It describes the ground around the burning bush as "holy ground" (‘admat-qōdeš) in Exodus 3:5, signifying that God's presence sanctifies physical space.</w:t>
      </w:r>
    </w:p>
    <w:p w14:paraId="2F186B52" w14:textId="77777777" w:rsidR="000572A4" w:rsidRDefault="000572A4">
      <w:r>
        <w:t>• Within the Tabernacle, the inner chambers are divided into the "Holy Place" (qōdeš) and the "Most Holy Place" (qōdeš qodāšîm, literally "Holy of Holies").</w:t>
      </w:r>
    </w:p>
    <w:p w14:paraId="619E6698" w14:textId="77777777" w:rsidR="000572A4" w:rsidRDefault="000572A4">
      <w:r>
        <w:t>• The word is also applied to objects: the altar, the incense, the bread of the Presence, and the priestly garments are all qōdeš. The underlying word picture is a hierarchy of sacredness, where the closer an object or person is to the center of God's presence, the more strictly it must be guarded and purified.</w:t>
      </w:r>
    </w:p>
    <w:p w14:paraId="76D9B5B9" w14:textId="77777777" w:rsidR="000572A4" w:rsidRDefault="000572A4"/>
    <w:p w14:paraId="17560947" w14:textId="77777777" w:rsidR="000572A4" w:rsidRPr="000572A4" w:rsidRDefault="000572A4">
      <w:pPr>
        <w:rPr>
          <w:b/>
        </w:rPr>
      </w:pPr>
      <w:r w:rsidRPr="000572A4">
        <w:rPr>
          <w:b/>
        </w:rPr>
        <w:t>4. Theological Implications</w:t>
      </w:r>
    </w:p>
    <w:p w14:paraId="1184978C" w14:textId="77777777" w:rsidR="000572A4" w:rsidRDefault="000572A4">
      <w:r>
        <w:t xml:space="preserve">Theologically, qōdeš teaches that God's holiness is not an abstract concept but a concrete reality that demands a physical, ethical, and ceremonial response. </w:t>
      </w:r>
    </w:p>
    <w:p w14:paraId="462C5DFB" w14:textId="77777777" w:rsidR="000572A4" w:rsidRDefault="000572A4">
      <w:r>
        <w:t>• God's holiness is contagious and dangerous; it requires mediation and strict adherence to His instructions.</w:t>
      </w:r>
    </w:p>
    <w:p w14:paraId="2A11BF9D" w14:textId="77777777" w:rsidR="000572A4" w:rsidRDefault="000572A4">
      <w:r>
        <w:t>• By establishing a "shekel of the sanctuary," God declared that He is the ultimate standard of value and integrity. Even commerce and financial transactions dedicated to His kingdom must be measured by His holy standard, free from the deception, devaluation, or inflation common in the secular market.</w:t>
      </w:r>
    </w:p>
    <w:p w14:paraId="2184E2DA" w14:textId="77777777" w:rsidR="000572A4" w:rsidRDefault="000572A4">
      <w:r>
        <w:t>• It bridges the gap between the material and the spiritual, showing that physical gold, silver, and bronze become holy when surrendered to the service of the Creator.</w:t>
      </w:r>
    </w:p>
    <w:p w14:paraId="4570FA5B" w14:textId="77777777" w:rsidR="000572A4" w:rsidRDefault="000572A4"/>
    <w:p w14:paraId="58376250" w14:textId="77777777" w:rsidR="000572A4" w:rsidRPr="000572A4" w:rsidRDefault="000572A4">
      <w:pPr>
        <w:rPr>
          <w:b/>
        </w:rPr>
      </w:pPr>
      <w:r w:rsidRPr="000572A4">
        <w:rPr>
          <w:b/>
        </w:rPr>
        <w:t>5. Contextual Nuance in the Passage</w:t>
      </w:r>
    </w:p>
    <w:p w14:paraId="2769FF8C" w14:textId="77777777" w:rsidR="000572A4" w:rsidRDefault="000572A4">
      <w:r>
        <w:t>In Exodus 38:24, the context is the inventory of the materials used to construct the Tabernacle. The text highlights the vast amount of gold used, measured "according to the shekel of the sanctuary."</w:t>
      </w:r>
    </w:p>
    <w:p w14:paraId="6EEA70C5" w14:textId="77777777" w:rsidR="000572A4" w:rsidRDefault="000572A4">
      <w:r>
        <w:t>• In the ancient world, shekel weights could vary significantly between regions and merchants, often leading to dishonest trade.</w:t>
      </w:r>
    </w:p>
    <w:p w14:paraId="56DFDFFF" w14:textId="77777777" w:rsidR="000572A4" w:rsidRDefault="000572A4">
      <w:r>
        <w:t>• By specifying the "shekel of the sanctuary," the text refers to a standard weight kept in the Tabernacle itself, ensuring absolute honesty, uniformity, and accuracy in the holy community.</w:t>
      </w:r>
    </w:p>
    <w:p w14:paraId="3B36E99C" w14:textId="77777777" w:rsidR="000572A4" w:rsidRDefault="000572A4">
      <w:r>
        <w:t>• This nuance highlights that God's dwelling place is built on truth and justice. The materials offered to God were not measured by human, compromising standards, but by the precise, unvarying standard of the sanctuary.</w:t>
      </w:r>
    </w:p>
    <w:p w14:paraId="3627405A" w14:textId="77777777" w:rsidR="000572A4" w:rsidRDefault="000572A4"/>
    <w:p w14:paraId="17E48159" w14:textId="77777777" w:rsidR="000572A4" w:rsidRPr="000572A4" w:rsidRDefault="000572A4">
      <w:pPr>
        <w:rPr>
          <w:b/>
        </w:rPr>
      </w:pPr>
      <w:r w:rsidRPr="000572A4">
        <w:rPr>
          <w:b/>
        </w:rPr>
        <w:t>6. Key Uses in Other Verses (NKJV)</w:t>
      </w:r>
    </w:p>
    <w:p w14:paraId="590BBFFD" w14:textId="77777777" w:rsidR="000572A4" w:rsidRDefault="000572A4">
      <w:r>
        <w:t>• Exodus 3:5 — "Do not draw near this place. Take your sandals off your feet, for the place where you stand is holy ground."</w:t>
      </w:r>
    </w:p>
    <w:p w14:paraId="2096D995" w14:textId="77777777" w:rsidR="000572A4" w:rsidRDefault="000572A4">
      <w:r>
        <w:t>• Exodus 28:2 — "And you shall make holy garments for Aaron your brother, for glory and for beauty."</w:t>
      </w:r>
    </w:p>
    <w:p w14:paraId="08D73217" w14:textId="77777777" w:rsidR="000572A4" w:rsidRDefault="000572A4">
      <w:r>
        <w:t>• Leviticus 27:30 — "And all the tithe of the land... is the Lord's. It is holy to the Lord."</w:t>
      </w:r>
    </w:p>
    <w:p w14:paraId="2FF6455C" w14:textId="77777777" w:rsidR="000572A4" w:rsidRDefault="000572A4">
      <w:r>
        <w:t>• Psalm 29:2 — "Give unto the Lord the glory due to His name; worship the Lord in the beauty of holiness."</w:t>
      </w:r>
    </w:p>
    <w:p w14:paraId="580A70A3" w14:textId="77777777" w:rsidR="000572A4" w:rsidRDefault="000572A4">
      <w:r>
        <w:t>• Daniel 9:24 — "...to anoint the Most Holy."</w:t>
      </w:r>
    </w:p>
    <w:p w14:paraId="67334CAB" w14:textId="77777777" w:rsidR="000572A4" w:rsidRDefault="000572A4"/>
    <w:p w14:paraId="495EC636" w14:textId="77777777" w:rsidR="000572A4" w:rsidRPr="000572A4" w:rsidRDefault="000572A4">
      <w:pPr>
        <w:rPr>
          <w:b/>
        </w:rPr>
      </w:pPr>
      <w:r w:rsidRPr="000572A4">
        <w:rPr>
          <w:b/>
        </w:rPr>
        <w:t>7. Other Relevant Insights</w:t>
      </w:r>
    </w:p>
    <w:p w14:paraId="58DDCEA3" w14:textId="77777777" w:rsidR="000572A4" w:rsidRDefault="000572A4">
      <w:r>
        <w:t>In the Septuagint, qōdeš is consistently translated with the Greek noun hagios or hagion (holy, sanctuary). This connects the Old Testament sanctuary directly to the New Testament theology of the church and the believer. In the New Testament, believers are called hagioi ("saints" or "holy ones") and are described collectively as a "holy temple" (naos hagios) in the Lord (Ephesians 2:21). The same absolute standard of holiness that once governed the physical shekels and gold of the Tabernacle now governs the lives, hearts, and resources of those who are the living sanctuaries of God.</w:t>
      </w:r>
    </w:p>
    <w:p w14:paraId="38C53ABE" w14:textId="77777777" w:rsidR="000572A4" w:rsidRDefault="000572A4"/>
    <w:p w14:paraId="0ED2D1ED" w14:textId="77777777" w:rsidR="000572A4" w:rsidRPr="000572A4" w:rsidRDefault="000572A4">
      <w:pPr>
        <w:rPr>
          <w:b/>
        </w:rPr>
      </w:pPr>
      <w:r w:rsidRPr="000572A4">
        <w:rPr>
          <w:b/>
        </w:rPr>
        <w:t>8. References</w:t>
      </w:r>
    </w:p>
    <w:p w14:paraId="5E081185" w14:textId="77777777" w:rsidR="000572A4" w:rsidRDefault="000572A4">
      <w:r>
        <w:t>• Brown-Driver-Briggs Hebrew and English Lexicon</w:t>
      </w:r>
    </w:p>
    <w:p w14:paraId="4B2375FD" w14:textId="77777777" w:rsidR="000572A4" w:rsidRDefault="000572A4">
      <w:r>
        <w:t>• Theological Wordbook of the Old Testament (TWOT)</w:t>
      </w:r>
    </w:p>
    <w:p w14:paraId="7C908DBF" w14:textId="77777777" w:rsidR="000572A4" w:rsidRDefault="000572A4">
      <w:r>
        <w:t>• New International Dictionary of Old Testament Theology and Exegesis (NIDOTTE)</w:t>
      </w:r>
    </w:p>
    <w:p w14:paraId="4294DF41" w14:textId="5F00EFC6" w:rsidR="004C5552" w:rsidRDefault="000572A4">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2A4"/>
    <w:rsid w:val="00017747"/>
    <w:rsid w:val="00023A4A"/>
    <w:rsid w:val="000572A4"/>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BBC41"/>
  <w15:chartTrackingRefBased/>
  <w15:docId w15:val="{2CA45668-9F1E-4990-B4F2-7499E208A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572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2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2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2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572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2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2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2A4"/>
    <w:rPr>
      <w:rFonts w:eastAsiaTheme="majorEastAsia" w:cstheme="majorBidi"/>
      <w:color w:val="272727" w:themeColor="text1" w:themeTint="D8"/>
    </w:rPr>
  </w:style>
  <w:style w:type="paragraph" w:styleId="Title">
    <w:name w:val="Title"/>
    <w:basedOn w:val="Normal"/>
    <w:next w:val="Normal"/>
    <w:link w:val="TitleChar"/>
    <w:uiPriority w:val="10"/>
    <w:qFormat/>
    <w:rsid w:val="000572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2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2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2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2A4"/>
    <w:pPr>
      <w:spacing w:before="160"/>
      <w:jc w:val="center"/>
    </w:pPr>
    <w:rPr>
      <w:i/>
      <w:iCs/>
      <w:color w:val="404040" w:themeColor="text1" w:themeTint="BF"/>
    </w:rPr>
  </w:style>
  <w:style w:type="character" w:customStyle="1" w:styleId="QuoteChar">
    <w:name w:val="Quote Char"/>
    <w:basedOn w:val="DefaultParagraphFont"/>
    <w:link w:val="Quote"/>
    <w:uiPriority w:val="29"/>
    <w:rsid w:val="000572A4"/>
    <w:rPr>
      <w:i/>
      <w:iCs/>
      <w:color w:val="404040" w:themeColor="text1" w:themeTint="BF"/>
    </w:rPr>
  </w:style>
  <w:style w:type="paragraph" w:styleId="ListParagraph">
    <w:name w:val="List Paragraph"/>
    <w:basedOn w:val="Normal"/>
    <w:uiPriority w:val="34"/>
    <w:qFormat/>
    <w:rsid w:val="000572A4"/>
    <w:pPr>
      <w:ind w:left="720"/>
      <w:contextualSpacing/>
    </w:pPr>
  </w:style>
  <w:style w:type="character" w:styleId="IntenseEmphasis">
    <w:name w:val="Intense Emphasis"/>
    <w:basedOn w:val="DefaultParagraphFont"/>
    <w:uiPriority w:val="21"/>
    <w:qFormat/>
    <w:rsid w:val="000572A4"/>
    <w:rPr>
      <w:i/>
      <w:iCs/>
      <w:color w:val="2E74B5" w:themeColor="accent1" w:themeShade="BF"/>
    </w:rPr>
  </w:style>
  <w:style w:type="paragraph" w:styleId="IntenseQuote">
    <w:name w:val="Intense Quote"/>
    <w:basedOn w:val="Normal"/>
    <w:next w:val="Normal"/>
    <w:link w:val="IntenseQuoteChar"/>
    <w:uiPriority w:val="30"/>
    <w:qFormat/>
    <w:rsid w:val="000572A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572A4"/>
    <w:rPr>
      <w:i/>
      <w:iCs/>
      <w:color w:val="2E74B5" w:themeColor="accent1" w:themeShade="BF"/>
    </w:rPr>
  </w:style>
  <w:style w:type="character" w:styleId="IntenseReference">
    <w:name w:val="Intense Reference"/>
    <w:basedOn w:val="DefaultParagraphFont"/>
    <w:uiPriority w:val="32"/>
    <w:qFormat/>
    <w:rsid w:val="000572A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837</Words>
  <Characters>4775</Characters>
  <Application>Microsoft Office Word</Application>
  <DocSecurity>0</DocSecurity>
  <Lines>39</Lines>
  <Paragraphs>11</Paragraphs>
  <ScaleCrop>false</ScaleCrop>
  <Company/>
  <LinksUpToDate>false</LinksUpToDate>
  <CharactersWithSpaces>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2026-08-14T11:27:00Z</dcterms:created>
  <dcterms:modified xsi:type="dcterms:W3CDTF">2026-08-14T11:27:00Z</dcterms:modified>
</cp:coreProperties>
</file>