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26FA9" w14:textId="77777777" w:rsidR="00153F52" w:rsidRPr="00153F52" w:rsidRDefault="00153F52">
      <w:pPr>
        <w:rPr>
          <w:b/>
        </w:rPr>
      </w:pPr>
      <w:r w:rsidRPr="00153F52">
        <w:rPr>
          <w:b/>
        </w:rPr>
        <w:t>CONGREGATION - ( edah, Strong's H5712 )</w:t>
      </w:r>
    </w:p>
    <w:p w14:paraId="74B4F143" w14:textId="77777777" w:rsidR="00153F52" w:rsidRDefault="00153F52">
      <w:r w:rsidRPr="00153F52">
        <w:rPr>
          <w:b/>
        </w:rPr>
        <w:t>Summary:</w:t>
      </w:r>
    </w:p>
    <w:p w14:paraId="24A14655" w14:textId="77777777" w:rsidR="00153F52" w:rsidRDefault="00153F52">
      <w:r>
        <w:t>The Hebrew word edah designates the covenant community of Israel gathered together as a formal, structured body. Far from a random, disorganized crowd, it represents the people of God summoned by divine appointment, bound by legal and religious obligations, and organized for worship, warfare, and community life. In the context of building the tabernacle, the edah functions as a unified whole where every single member is counted and redeemed by the silver atonement tax, illustrating that God’s dwelling place is structurally supported by the redeemed community.</w:t>
      </w:r>
    </w:p>
    <w:p w14:paraId="4B3CCD14" w14:textId="77777777" w:rsidR="00153F52" w:rsidRDefault="00153F52"/>
    <w:p w14:paraId="338342F5" w14:textId="77777777" w:rsidR="00153F52" w:rsidRDefault="00153F52">
      <w:r w:rsidRPr="00153F52">
        <w:rPr>
          <w:b/>
        </w:rPr>
        <w:t>Full Study:</w:t>
      </w:r>
    </w:p>
    <w:p w14:paraId="6AEAC518" w14:textId="77777777" w:rsidR="00153F52" w:rsidRDefault="00153F52"/>
    <w:p w14:paraId="23994202" w14:textId="77777777" w:rsidR="00153F52" w:rsidRPr="00153F52" w:rsidRDefault="00153F52">
      <w:pPr>
        <w:rPr>
          <w:b/>
        </w:rPr>
      </w:pPr>
      <w:r w:rsidRPr="00153F52">
        <w:rPr>
          <w:b/>
        </w:rPr>
        <w:t>1. Word Picture / Background</w:t>
      </w:r>
    </w:p>
    <w:p w14:paraId="7C70ECCA" w14:textId="77777777" w:rsidR="00153F52" w:rsidRDefault="00153F52">
      <w:r>
        <w:t>The noun edah is derived from the verbal root ya'ad, which means to appoint, meet, or gather at a designated time or place. A closely related noun is mo'ed, meaning an appointed time or place of meeting (as in the "tent of meeting," ohel mo'ed). Therefore, the edah is not an accidental crowd or a casual mob; it is an assembly brought together by a specific appointment and design. The word conjures the image of a community summoned by a trumpet blast or a divine decree to stand before their Sovereign. It implies order, purpose, and relationship.</w:t>
      </w:r>
    </w:p>
    <w:p w14:paraId="09E26D24" w14:textId="77777777" w:rsidR="00153F52" w:rsidRDefault="00153F52"/>
    <w:p w14:paraId="61237F25" w14:textId="77777777" w:rsidR="00153F52" w:rsidRPr="00153F52" w:rsidRDefault="00153F52">
      <w:pPr>
        <w:rPr>
          <w:b/>
        </w:rPr>
      </w:pPr>
      <w:r w:rsidRPr="00153F52">
        <w:rPr>
          <w:b/>
        </w:rPr>
        <w:t>2. Meaning / Lexical Definition</w:t>
      </w:r>
    </w:p>
    <w:p w14:paraId="144DFD53" w14:textId="77777777" w:rsidR="00153F52" w:rsidRDefault="00153F52">
      <w:r>
        <w:t>• Edah refers to a formal assembly, congregation, or community. In the Pentateuch, it is used almost technically to define the nation of Israel as a structured religious and political entity. It represents the people of Israel in their collective, covenantal identity under the leadership of Yahweh, Moses, and the priesthood. Unlike other terms for gathering, edah carries a strong legal and representative connotation, designating those who share a common heritage, law, and destiny.</w:t>
      </w:r>
    </w:p>
    <w:p w14:paraId="75BCB6D2" w14:textId="77777777" w:rsidR="00153F52" w:rsidRDefault="00153F52"/>
    <w:p w14:paraId="22B14550" w14:textId="77777777" w:rsidR="00153F52" w:rsidRPr="00153F52" w:rsidRDefault="00153F52">
      <w:pPr>
        <w:rPr>
          <w:b/>
        </w:rPr>
      </w:pPr>
      <w:r w:rsidRPr="00153F52">
        <w:rPr>
          <w:b/>
        </w:rPr>
        <w:t>3. Usage and Word Pictures</w:t>
      </w:r>
    </w:p>
    <w:p w14:paraId="18826A07" w14:textId="77777777" w:rsidR="00153F52" w:rsidRDefault="00153F52">
      <w:r>
        <w:t xml:space="preserve">The term is translated predominantly as "congregation" or "assembly" in the Old Testament. While the Hebrew word qahal also means "assembly" or "convocation" and can refer to any large gathering, edah emphasizes the domestic, organized, and permanent structure of the community. </w:t>
      </w:r>
    </w:p>
    <w:p w14:paraId="16FE13C0" w14:textId="77777777" w:rsidR="00153F52" w:rsidRDefault="00153F52">
      <w:r>
        <w:t>• Israel is viewed as a single, multi-generational household, yet organized systematically by tribes, clans, and families for censuses, marching, and religious service.</w:t>
      </w:r>
    </w:p>
    <w:p w14:paraId="6F3E3F0C" w14:textId="77777777" w:rsidR="00153F52" w:rsidRDefault="00153F52">
      <w:r>
        <w:t>• The edah can act as a legal body, executing justice, witnessing covenants, or murmuring collectively in rebellion.</w:t>
      </w:r>
    </w:p>
    <w:p w14:paraId="6EC57DB6" w14:textId="77777777" w:rsidR="00153F52" w:rsidRDefault="00153F52">
      <w:r>
        <w:t>• The term paints a picture of a nation that finds its true identity not in geographical boundaries, but in its collective posture of listening and responding to God.</w:t>
      </w:r>
    </w:p>
    <w:p w14:paraId="7CAD4C26" w14:textId="77777777" w:rsidR="00153F52" w:rsidRDefault="00153F52"/>
    <w:p w14:paraId="42397FFC" w14:textId="77777777" w:rsidR="00153F52" w:rsidRPr="00153F52" w:rsidRDefault="00153F52">
      <w:pPr>
        <w:rPr>
          <w:b/>
        </w:rPr>
      </w:pPr>
      <w:r w:rsidRPr="00153F52">
        <w:rPr>
          <w:b/>
        </w:rPr>
        <w:t>4. Theological Implications</w:t>
      </w:r>
    </w:p>
    <w:p w14:paraId="2E343068" w14:textId="77777777" w:rsidR="00153F52" w:rsidRDefault="00153F52">
      <w:r>
        <w:t>The theological significance of the edah lies in its relationship to God's presence. God does not merely redeem individuals; He forms a collective bride, a unified congregation.</w:t>
      </w:r>
    </w:p>
    <w:p w14:paraId="4C6A18A7" w14:textId="77777777" w:rsidR="00153F52" w:rsidRDefault="00153F52">
      <w:r>
        <w:t>• Covenant Oneness: The edah represents the visible manifestation of God’s covenant on earth. They are the people who have been brought out of Egypt to serve Yahweh together.</w:t>
      </w:r>
    </w:p>
    <w:p w14:paraId="5B021095" w14:textId="77777777" w:rsidR="00153F52" w:rsidRDefault="00153F52">
      <w:r>
        <w:t>• The Tabernacle Connection: The tabernacle is the "tent of meeting" (ohel mo'ed), the designated place where God meets with the edah (the appointed congregation). The naming similarity highlights that the sanctuary is designed specifically for the community’s communion with God.</w:t>
      </w:r>
    </w:p>
    <w:p w14:paraId="4E86B1C2" w14:textId="77777777" w:rsidR="00153F52" w:rsidRDefault="00153F52">
      <w:r>
        <w:t>• Equal Redemptive Value: Every member of the edah is of equal worth in the eyes of God. Whether rich or poor, each person contributes the exact same half-shekel of silver as an atonement for their lives, showing that membership in this holy congregation is based entirely on equal redemption.</w:t>
      </w:r>
    </w:p>
    <w:p w14:paraId="5C61AC39" w14:textId="77777777" w:rsidR="00153F52" w:rsidRDefault="00153F52"/>
    <w:p w14:paraId="186B0106" w14:textId="77777777" w:rsidR="00153F52" w:rsidRPr="00153F52" w:rsidRDefault="00153F52">
      <w:pPr>
        <w:rPr>
          <w:b/>
        </w:rPr>
      </w:pPr>
      <w:r w:rsidRPr="00153F52">
        <w:rPr>
          <w:b/>
        </w:rPr>
        <w:t>5. Contextual Nuance in the Passage</w:t>
      </w:r>
    </w:p>
    <w:p w14:paraId="4666D4D6" w14:textId="77777777" w:rsidR="00153F52" w:rsidRDefault="00153F52">
      <w:r>
        <w:t>In Exodus 38:25, the silver of the "congregation" (edah) is weighed and accounted for during the construction of the tabernacle. The context is highly specific:</w:t>
      </w:r>
    </w:p>
    <w:p w14:paraId="01A583AB" w14:textId="77777777" w:rsidR="00153F52" w:rsidRDefault="00153F52">
      <w:r>
        <w:t>• The silver was collected during the census of the men of military age within the edah.</w:t>
      </w:r>
    </w:p>
    <w:p w14:paraId="10920E98" w14:textId="77777777" w:rsidR="00153F52" w:rsidRDefault="00153F52">
      <w:r>
        <w:t>• This silver was not a voluntary offering, but a mandatory "atonement money" (kippurim), costing a half-shekel per man.</w:t>
      </w:r>
    </w:p>
    <w:p w14:paraId="076B68D6" w14:textId="77777777" w:rsidR="00153F52" w:rsidRDefault="00153F52">
      <w:r>
        <w:t>• This silver from the edah was melted down to cast the massive sockets that formed the very foundation of the tabernacle's wooden walls, as well as the hooks and bands for the pillars.</w:t>
      </w:r>
    </w:p>
    <w:p w14:paraId="0D9C0708" w14:textId="77777777" w:rsidR="00153F52" w:rsidRDefault="00153F52">
      <w:r>
        <w:t>• The contextual nuance is profound: the physical sanctuary where God's glory dwelt was literally anchored and resting upon the redemption silver of the edah. Without the collective, redeemed congregation, the tabernacle would have no foundation.</w:t>
      </w:r>
    </w:p>
    <w:p w14:paraId="1843766C" w14:textId="77777777" w:rsidR="00153F52" w:rsidRDefault="00153F52"/>
    <w:p w14:paraId="27A045BE" w14:textId="77777777" w:rsidR="00153F52" w:rsidRPr="00153F52" w:rsidRDefault="00153F52">
      <w:pPr>
        <w:rPr>
          <w:b/>
        </w:rPr>
      </w:pPr>
      <w:r w:rsidRPr="00153F52">
        <w:rPr>
          <w:b/>
        </w:rPr>
        <w:t>6. Key Uses in Other Verses (NKJV)</w:t>
      </w:r>
    </w:p>
    <w:p w14:paraId="4C68DAFA" w14:textId="77777777" w:rsidR="00153F52" w:rsidRDefault="00153F52">
      <w:r>
        <w:t>• Exodus 12:3 - "Speak to all the congregation of Israel, saying: 'On the tenth of this month every man shall take for himself a lamb...'"</w:t>
      </w:r>
    </w:p>
    <w:p w14:paraId="76CD4AC7" w14:textId="77777777" w:rsidR="00153F52" w:rsidRDefault="00153F52">
      <w:r>
        <w:t>• Leviticus 4:13 - "Now if the whole congregation of Israel sins unintentionally, and the thing is hidden from the eyes of the assembly..."</w:t>
      </w:r>
    </w:p>
    <w:p w14:paraId="5FAE8315" w14:textId="77777777" w:rsidR="00153F52" w:rsidRDefault="00153F52">
      <w:r>
        <w:t>• Numbers 1:2 - "Take a census of all the congregation of the children of Israel, by their families, by their fathers' houses..."</w:t>
      </w:r>
    </w:p>
    <w:p w14:paraId="6EC801FF" w14:textId="77777777" w:rsidR="00153F52" w:rsidRDefault="00153F52">
      <w:r>
        <w:t>• Numbers 16:3 - "They gathered together against Moses and Aaron, and said to them, 'You take too much upon yourselves, for all the congregation is holy, every one of them, and the Lord is among them.'"</w:t>
      </w:r>
    </w:p>
    <w:p w14:paraId="7A0A2B6B" w14:textId="77777777" w:rsidR="00153F52" w:rsidRDefault="00153F52"/>
    <w:p w14:paraId="2AB5A935" w14:textId="77777777" w:rsidR="00153F52" w:rsidRPr="00153F52" w:rsidRDefault="00153F52">
      <w:pPr>
        <w:rPr>
          <w:b/>
        </w:rPr>
      </w:pPr>
      <w:r w:rsidRPr="00153F52">
        <w:rPr>
          <w:b/>
        </w:rPr>
        <w:t>7. Other Relevant Insights</w:t>
      </w:r>
    </w:p>
    <w:p w14:paraId="5224162B" w14:textId="77777777" w:rsidR="00153F52" w:rsidRDefault="00153F52">
      <w:r>
        <w:t>In the Septuagint (the ancient Greek translation of the Old Testament), edah is most frequently translated by the Greek word synagoge (synagogue), which refers to a gathering or congregation. In contrast, qahal is often translated as ekklesia (church). While the New Testament writers ultimately chose ekklesia to describe the church to emphasize its "called out" nature, the historical roots of the Christian assembly are deeply tied to the structured, worshiping, and redeemed character of the Old Testament edah.</w:t>
      </w:r>
    </w:p>
    <w:p w14:paraId="5DFAE154" w14:textId="77777777" w:rsidR="00153F52" w:rsidRDefault="00153F52"/>
    <w:p w14:paraId="1A8B93AF" w14:textId="77777777" w:rsidR="00153F52" w:rsidRPr="00153F52" w:rsidRDefault="00153F52">
      <w:pPr>
        <w:rPr>
          <w:b/>
        </w:rPr>
      </w:pPr>
      <w:r w:rsidRPr="00153F52">
        <w:rPr>
          <w:b/>
        </w:rPr>
        <w:t>8. References</w:t>
      </w:r>
    </w:p>
    <w:p w14:paraId="4F16CD0D" w14:textId="77777777" w:rsidR="00153F52" w:rsidRDefault="00153F52">
      <w:r>
        <w:t>- Brown-Driver-Briggs Hebrew and English Lexicon</w:t>
      </w:r>
    </w:p>
    <w:p w14:paraId="023B804D" w14:textId="77777777" w:rsidR="00153F52" w:rsidRDefault="00153F52">
      <w:r>
        <w:t>- Theological Wordbook of the Old Testament</w:t>
      </w:r>
    </w:p>
    <w:p w14:paraId="75228DB1" w14:textId="77777777" w:rsidR="00153F52" w:rsidRDefault="00153F52">
      <w:r>
        <w:t>- New International Dictionary of Old Testament Theology and Exegesis</w:t>
      </w:r>
    </w:p>
    <w:p w14:paraId="0406C4B3" w14:textId="77777777" w:rsidR="00153F52" w:rsidRDefault="00153F52">
      <w:r>
        <w:t>- Hebrew and Aramaic Lexicon of the Old Testament</w:t>
      </w:r>
    </w:p>
    <w:p w14:paraId="70369497" w14:textId="12B4BDE1" w:rsidR="004C5552" w:rsidRDefault="00153F52">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F52"/>
    <w:rsid w:val="00017747"/>
    <w:rsid w:val="00023A4A"/>
    <w:rsid w:val="0006763F"/>
    <w:rsid w:val="000C53AC"/>
    <w:rsid w:val="00146083"/>
    <w:rsid w:val="00153F52"/>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905FE"/>
  <w15:chartTrackingRefBased/>
  <w15:docId w15:val="{C1FA3308-B594-4560-9752-243D7B0DF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3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3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F52"/>
    <w:rPr>
      <w:rFonts w:eastAsiaTheme="majorEastAsia" w:cstheme="majorBidi"/>
      <w:color w:val="272727" w:themeColor="text1" w:themeTint="D8"/>
    </w:rPr>
  </w:style>
  <w:style w:type="paragraph" w:styleId="Title">
    <w:name w:val="Title"/>
    <w:basedOn w:val="Normal"/>
    <w:next w:val="Normal"/>
    <w:link w:val="TitleChar"/>
    <w:uiPriority w:val="10"/>
    <w:qFormat/>
    <w:rsid w:val="00153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F52"/>
    <w:pPr>
      <w:spacing w:before="160"/>
      <w:jc w:val="center"/>
    </w:pPr>
    <w:rPr>
      <w:i/>
      <w:iCs/>
      <w:color w:val="404040" w:themeColor="text1" w:themeTint="BF"/>
    </w:rPr>
  </w:style>
  <w:style w:type="character" w:customStyle="1" w:styleId="QuoteChar">
    <w:name w:val="Quote Char"/>
    <w:basedOn w:val="DefaultParagraphFont"/>
    <w:link w:val="Quote"/>
    <w:uiPriority w:val="29"/>
    <w:rsid w:val="00153F52"/>
    <w:rPr>
      <w:i/>
      <w:iCs/>
      <w:color w:val="404040" w:themeColor="text1" w:themeTint="BF"/>
    </w:rPr>
  </w:style>
  <w:style w:type="paragraph" w:styleId="ListParagraph">
    <w:name w:val="List Paragraph"/>
    <w:basedOn w:val="Normal"/>
    <w:uiPriority w:val="34"/>
    <w:qFormat/>
    <w:rsid w:val="00153F52"/>
    <w:pPr>
      <w:ind w:left="720"/>
      <w:contextualSpacing/>
    </w:pPr>
  </w:style>
  <w:style w:type="character" w:styleId="IntenseEmphasis">
    <w:name w:val="Intense Emphasis"/>
    <w:basedOn w:val="DefaultParagraphFont"/>
    <w:uiPriority w:val="21"/>
    <w:qFormat/>
    <w:rsid w:val="00153F52"/>
    <w:rPr>
      <w:i/>
      <w:iCs/>
      <w:color w:val="2E74B5" w:themeColor="accent1" w:themeShade="BF"/>
    </w:rPr>
  </w:style>
  <w:style w:type="paragraph" w:styleId="IntenseQuote">
    <w:name w:val="Intense Quote"/>
    <w:basedOn w:val="Normal"/>
    <w:next w:val="Normal"/>
    <w:link w:val="IntenseQuoteChar"/>
    <w:uiPriority w:val="30"/>
    <w:qFormat/>
    <w:rsid w:val="00153F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3F52"/>
    <w:rPr>
      <w:i/>
      <w:iCs/>
      <w:color w:val="2E74B5" w:themeColor="accent1" w:themeShade="BF"/>
    </w:rPr>
  </w:style>
  <w:style w:type="character" w:styleId="IntenseReference">
    <w:name w:val="Intense Reference"/>
    <w:basedOn w:val="DefaultParagraphFont"/>
    <w:uiPriority w:val="32"/>
    <w:qFormat/>
    <w:rsid w:val="00153F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4908</Characters>
  <Application>Microsoft Office Word</Application>
  <DocSecurity>0</DocSecurity>
  <Lines>40</Lines>
  <Paragraphs>11</Paragraphs>
  <ScaleCrop>false</ScaleCrop>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2026-08-14T11:27:00Z</dcterms:modified>
</cp:coreProperties>
</file>