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3C92B" w14:textId="77777777" w:rsidR="00DC1519" w:rsidRPr="00DC1519" w:rsidRDefault="00DC1519">
      <w:pPr>
        <w:rPr>
          <w:b/>
        </w:rPr>
      </w:pPr>
      <w:r w:rsidRPr="00DC1519">
        <w:rPr>
          <w:b/>
        </w:rPr>
        <w:t>YADA - ( yada , Strong's H3045 )</w:t>
      </w:r>
    </w:p>
    <w:p w14:paraId="32E61438" w14:textId="77777777" w:rsidR="00DC1519" w:rsidRDefault="00DC1519">
      <w:r w:rsidRPr="00DC1519">
        <w:rPr>
          <w:b/>
        </w:rPr>
        <w:t>Summary:</w:t>
      </w:r>
    </w:p>
    <w:p w14:paraId="5CF6B6D8" w14:textId="77777777" w:rsidR="00DC1519" w:rsidRDefault="00DC1519">
      <w:r>
        <w:t>The Hebrew verb yada refers to an experiential, relational knowledge rather than a purely intellectual or cognitive apprehension of facts. In Genesis 4:1, it describes the deepest level of relational intimacy between husband and wife, signifying the complete physical, emotional, and spiritual union of Adam and Eve.</w:t>
      </w:r>
    </w:p>
    <w:p w14:paraId="1CFA2599" w14:textId="77777777" w:rsidR="00DC1519" w:rsidRDefault="00DC1519">
      <w:r w:rsidRPr="00DC1519">
        <w:rPr>
          <w:b/>
        </w:rPr>
        <w:t>Full Study:</w:t>
      </w:r>
    </w:p>
    <w:p w14:paraId="4B98845C" w14:textId="77777777" w:rsidR="00DC1519" w:rsidRPr="00DC1519" w:rsidRDefault="00DC1519">
      <w:pPr>
        <w:rPr>
          <w:b/>
        </w:rPr>
      </w:pPr>
      <w:r w:rsidRPr="00DC1519">
        <w:rPr>
          <w:b/>
        </w:rPr>
        <w:t>1. Word Picture / Background</w:t>
      </w:r>
    </w:p>
    <w:p w14:paraId="009CB06E" w14:textId="77777777" w:rsidR="00DC1519" w:rsidRDefault="00DC1519">
      <w:r>
        <w:t>In the ancient Near Eastern context, knowledge was not merely a matter of mental assent, academic study, or philosophical speculation. The Hebrew worldview rooted knowledge in experience, relationship, and active engagement. To know something was to encounter it directly, to feel its effects, and to enter into a relationship with it. Yada represents a holistic engagement where the subject and the object of knowledge are brought into close connection. The word pictures associated with this term involve the senses-seeing, hearing, experiencing, and deeply recognizing a reality.</w:t>
      </w:r>
    </w:p>
    <w:p w14:paraId="4165EBD8" w14:textId="77777777" w:rsidR="00DC1519" w:rsidRPr="00DC1519" w:rsidRDefault="00DC1519">
      <w:pPr>
        <w:rPr>
          <w:b/>
        </w:rPr>
      </w:pPr>
      <w:r w:rsidRPr="00DC1519">
        <w:rPr>
          <w:b/>
        </w:rPr>
        <w:t>2. Meaning / Lexical Definition</w:t>
      </w:r>
    </w:p>
    <w:p w14:paraId="2268BDF6" w14:textId="77777777" w:rsidR="00DC1519" w:rsidRDefault="00DC1519">
      <w:r>
        <w:t>The semantic range of yada is broad but consistently relational. It encompasses:</w:t>
      </w:r>
    </w:p>
    <w:p w14:paraId="36955421" w14:textId="77777777" w:rsidR="00DC1519" w:rsidRDefault="00DC1519">
      <w:r>
        <w:t>• Knowing by observing and reflecting, leading to understanding and wisdom.</w:t>
      </w:r>
    </w:p>
    <w:p w14:paraId="56DDD9AB" w14:textId="77777777" w:rsidR="00DC1519" w:rsidRDefault="00DC1519">
      <w:r>
        <w:t>• Knowing by direct experience, such as experiencing grief, peace, or divine judgment.</w:t>
      </w:r>
    </w:p>
    <w:p w14:paraId="5634A8E1" w14:textId="77777777" w:rsidR="00DC1519" w:rsidRDefault="00DC1519">
      <w:r>
        <w:t>• Knowing in a covenantal or elective sense, where to "know" someone means to choose them, care for them, and enter into a binding relationship with them.</w:t>
      </w:r>
    </w:p>
    <w:p w14:paraId="2D5E8B54" w14:textId="77777777" w:rsidR="00DC1519" w:rsidRDefault="00DC1519">
      <w:r>
        <w:t>• Knowing in a marital and sexual sense, referring to the intimate physical union between husband and wife. This usage is not a mere euphemism to avoid vulgarity; rather, it highlights that sexual intimacy in marriage is the ultimate physical expression of deep, personal, relational knowledge.</w:t>
      </w:r>
    </w:p>
    <w:p w14:paraId="5662DAD0" w14:textId="77777777" w:rsidR="00DC1519" w:rsidRPr="00DC1519" w:rsidRDefault="00DC1519">
      <w:pPr>
        <w:rPr>
          <w:b/>
        </w:rPr>
      </w:pPr>
      <w:r w:rsidRPr="00DC1519">
        <w:rPr>
          <w:b/>
        </w:rPr>
        <w:t>3. Usage and Word Pictures</w:t>
      </w:r>
    </w:p>
    <w:p w14:paraId="5C81DB32" w14:textId="77777777" w:rsidR="00DC1519" w:rsidRDefault="00DC1519">
      <w:r>
        <w:t>Across the Old Testament, yada is used to describe various levels of intimacy and relationship. When God "knows" someone, He does not simply possess cognitive information about them; He chooses them and commits Himself to them in a covenant relationship. Conversely, when humans "know" God, it is expressed through obedience, trust, and worship, rather than mere theoretical belief. The marital usage of yada pictures a complete vulnerability and mutual self-giving. In this light, the physical act of marriage is understood as an act of relational discovery and covenantal sealing, where two become one flesh in a bond of mutual knowledge.</w:t>
      </w:r>
    </w:p>
    <w:p w14:paraId="5E1BEC67" w14:textId="77777777" w:rsidR="00DC1519" w:rsidRPr="00DC1519" w:rsidRDefault="00DC1519">
      <w:pPr>
        <w:rPr>
          <w:b/>
        </w:rPr>
      </w:pPr>
      <w:r w:rsidRPr="00DC1519">
        <w:rPr>
          <w:b/>
        </w:rPr>
        <w:t>4. Theological Implications</w:t>
      </w:r>
    </w:p>
    <w:p w14:paraId="2FE199BE" w14:textId="77777777" w:rsidR="00DC1519" w:rsidRDefault="00DC1519">
      <w:r>
        <w:t>The theological weight of yada transforms how biblical faith is understood. It reveals that the ultimate goal of human existence is to know God in a deep, experiential, covenantal relationship. This challenges any form of religion that reduces faith to dogma, ritual, or intellectual agreement. Furthermore, the use of yada for sexual intimacy elevates the biblical view of marriage. It frames sexuality not as a mechanical or purely biological urge, but as a sacred vehicle for personal, covenantal revelation and union. Sex is designed to be the physical manifestation of a total, lifelong commitment where husband and wife truly know and are known by one another.</w:t>
      </w:r>
    </w:p>
    <w:p w14:paraId="6875BAD3" w14:textId="77777777" w:rsidR="00DC1519" w:rsidRPr="00DC1519" w:rsidRDefault="00DC1519">
      <w:pPr>
        <w:rPr>
          <w:b/>
        </w:rPr>
      </w:pPr>
      <w:r w:rsidRPr="00DC1519">
        <w:rPr>
          <w:b/>
        </w:rPr>
        <w:t>5. Contextual Nuance in the Passage</w:t>
      </w:r>
    </w:p>
    <w:p w14:paraId="1C6ED45B" w14:textId="77777777" w:rsidR="00DC1519" w:rsidRDefault="00DC1519">
      <w:r>
        <w:t>In Genesis 4:1, the phrase "Now Adam knew Eve his wife" occurs immediately after the Fall and the subsequent expulsion from the Garden of Eden. In Genesis 3, sin brought shame, hiding, and relational alienation between God and humanity, as well as between husband and wife. However, the use of yada in Genesis 4:1 demonstrates that God's grace preserved the possibility of profound human intimacy despite the corruption of sin. The physical and relational union of Adam and Eve was not destroyed. Out of this intimate "knowing," Eve conceived and gave birth to Cain. This reveals that the creation mandate to be fruitful and multiply continues under the umbrella of covenantal relationship and divine mercy, even in a fallen world.</w:t>
      </w:r>
    </w:p>
    <w:p w14:paraId="2D38B45E" w14:textId="77777777" w:rsidR="00DC1519" w:rsidRPr="00DC1519" w:rsidRDefault="00DC1519">
      <w:pPr>
        <w:rPr>
          <w:b/>
        </w:rPr>
      </w:pPr>
      <w:r w:rsidRPr="00DC1519">
        <w:rPr>
          <w:b/>
        </w:rPr>
        <w:t>6. Key Uses in Other Verses (NKJV)</w:t>
      </w:r>
    </w:p>
    <w:p w14:paraId="1A6C6A4A" w14:textId="77777777" w:rsidR="00DC1519" w:rsidRDefault="00DC1519">
      <w:r>
        <w:t>• Genesis 4:25 - "And Adam knew his wife again, and she bore a son and named him Seth: 'For God has appointed another seed for me instead of Abel, whom Cain killed.'"</w:t>
      </w:r>
    </w:p>
    <w:p w14:paraId="2313CEDC" w14:textId="77777777" w:rsidR="00DC1519" w:rsidRDefault="00DC1519">
      <w:r>
        <w:t>• Genesis 18:19 - "For I have known him, in order that he may command his children and his household after him, that they keep the way of the LORD, to do righteousness and justice, that the LORD may bring to Abraham what He has spoken to him."</w:t>
      </w:r>
    </w:p>
    <w:p w14:paraId="07D807AD" w14:textId="77777777" w:rsidR="00DC1519" w:rsidRDefault="00DC1519">
      <w:r>
        <w:t>• Psalm 1:6 - "For the LORD knows the way of the righteous, But the way of the ungodly shall perish."</w:t>
      </w:r>
    </w:p>
    <w:p w14:paraId="14FA0630" w14:textId="77777777" w:rsidR="00DC1519" w:rsidRDefault="00DC1519">
      <w:r>
        <w:t>• Jeremiah 1:5 - "Before I formed you in the womb I knew you; Before you were born I sanctified you; I ordained you a prophet to the nations."</w:t>
      </w:r>
    </w:p>
    <w:p w14:paraId="6D2F75FD" w14:textId="77777777" w:rsidR="00DC1519" w:rsidRPr="00DC1519" w:rsidRDefault="00DC1519">
      <w:pPr>
        <w:rPr>
          <w:b/>
        </w:rPr>
      </w:pPr>
      <w:r w:rsidRPr="00DC1519">
        <w:rPr>
          <w:b/>
        </w:rPr>
        <w:t>7. Other Relevant Insights</w:t>
      </w:r>
    </w:p>
    <w:p w14:paraId="6CBCE843" w14:textId="77777777" w:rsidR="00DC1519" w:rsidRDefault="00DC1519">
      <w:r>
        <w:t>In the New Testament, the Greek verb ginosko carries over many of the Hebrew concepts of yada, especially in the writings of John. For instance, in John 17:3, eternal life is defined as "knowing" the only true God and Jesus Christ. This New Testament connection underscores that salvation is relational rather than merely legal or intellectual.</w:t>
      </w:r>
    </w:p>
    <w:p w14:paraId="7A4104CF" w14:textId="77777777" w:rsidR="00DC1519" w:rsidRDefault="00DC1519">
      <w:r>
        <w:t>Pastorally, this study provides a powerful corrective to contemporary cultural views of sexuality and relationships. The modern world often divorces physical intimacy from personal, covenantal knowledge, leading to fragmentation and brokenness. By contrast, the biblical model binds physical intimacy to the deep, secure, and lifelong relational knowledge of marriage.</w:t>
      </w:r>
    </w:p>
    <w:p w14:paraId="7BC6F6F0" w14:textId="77777777" w:rsidR="00DC1519" w:rsidRPr="00DC1519" w:rsidRDefault="00DC1519">
      <w:pPr>
        <w:rPr>
          <w:b/>
        </w:rPr>
      </w:pPr>
      <w:r w:rsidRPr="00DC1519">
        <w:rPr>
          <w:b/>
        </w:rPr>
        <w:t>8. References</w:t>
      </w:r>
    </w:p>
    <w:p w14:paraId="0E7920C8" w14:textId="77777777" w:rsidR="00DC1519" w:rsidRDefault="00DC1519">
      <w:r>
        <w:t>• Brown, Francis, S.R. Driver, and Charles A. Briggs. Enhanced Brown-Driver-Briggs Hebrew and English Lexicon.</w:t>
      </w:r>
    </w:p>
    <w:p w14:paraId="77815548" w14:textId="77777777" w:rsidR="00DC1519" w:rsidRDefault="00DC1519">
      <w:r>
        <w:t>• Harris, R. Laird, Gleason L. Archer Jr., and Bruce K. Waltke. Theological Wordbook of the Old Testament.</w:t>
      </w:r>
    </w:p>
    <w:p w14:paraId="4A2EBEC9" w14:textId="77777777" w:rsidR="00DC1519" w:rsidRDefault="00DC1519">
      <w:r>
        <w:t>• Koehler, Ludwig, Walter Baumgartner, and M.E.J. Richardson. The Hebrew and Aramaic Lexicon of the Old Testament.</w:t>
      </w:r>
    </w:p>
    <w:p w14:paraId="5D0ED58B" w14:textId="77777777" w:rsidR="00DC1519" w:rsidRDefault="00DC1519">
      <w:r>
        <w:t>• VanGemeren, Willem A., ed. New International Dictionary of Old Testament Theology and Exegesis.</w:t>
      </w:r>
    </w:p>
    <w:p w14:paraId="64A8AC91" w14:textId="77777777" w:rsidR="00DC1519" w:rsidRDefault="00DC1519">
      <w:r>
        <w:t>• Vine, W.E. Vine's Complete Expository Dictionary of Old and New Testament Words.</w:t>
      </w:r>
    </w:p>
    <w:p w14:paraId="06C731D6" w14:textId="1D230CA4" w:rsidR="004C5552" w:rsidRDefault="004C5552"/>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15C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1519"/>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19039"/>
  <w15:chartTrackingRefBased/>
  <w15:docId w15:val="{CE0DDAE1-9D31-44C2-832E-693ED92A9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1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1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519"/>
    <w:rPr>
      <w:rFonts w:eastAsiaTheme="majorEastAsia" w:cstheme="majorBidi"/>
      <w:color w:val="272727" w:themeColor="text1" w:themeTint="D8"/>
    </w:rPr>
  </w:style>
  <w:style w:type="paragraph" w:styleId="Title">
    <w:name w:val="Title"/>
    <w:basedOn w:val="Normal"/>
    <w:next w:val="Normal"/>
    <w:link w:val="TitleChar"/>
    <w:uiPriority w:val="10"/>
    <w:qFormat/>
    <w:rsid w:val="00DC1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519"/>
    <w:pPr>
      <w:spacing w:before="160"/>
      <w:jc w:val="center"/>
    </w:pPr>
    <w:rPr>
      <w:i/>
      <w:iCs/>
      <w:color w:val="404040" w:themeColor="text1" w:themeTint="BF"/>
    </w:rPr>
  </w:style>
  <w:style w:type="character" w:customStyle="1" w:styleId="QuoteChar">
    <w:name w:val="Quote Char"/>
    <w:basedOn w:val="DefaultParagraphFont"/>
    <w:link w:val="Quote"/>
    <w:uiPriority w:val="29"/>
    <w:rsid w:val="00DC1519"/>
    <w:rPr>
      <w:i/>
      <w:iCs/>
      <w:color w:val="404040" w:themeColor="text1" w:themeTint="BF"/>
    </w:rPr>
  </w:style>
  <w:style w:type="paragraph" w:styleId="ListParagraph">
    <w:name w:val="List Paragraph"/>
    <w:basedOn w:val="Normal"/>
    <w:uiPriority w:val="34"/>
    <w:qFormat/>
    <w:rsid w:val="00DC1519"/>
    <w:pPr>
      <w:ind w:left="720"/>
      <w:contextualSpacing/>
    </w:pPr>
  </w:style>
  <w:style w:type="character" w:styleId="IntenseEmphasis">
    <w:name w:val="Intense Emphasis"/>
    <w:basedOn w:val="DefaultParagraphFont"/>
    <w:uiPriority w:val="21"/>
    <w:qFormat/>
    <w:rsid w:val="00DC1519"/>
    <w:rPr>
      <w:i/>
      <w:iCs/>
      <w:color w:val="2E74B5" w:themeColor="accent1" w:themeShade="BF"/>
    </w:rPr>
  </w:style>
  <w:style w:type="paragraph" w:styleId="IntenseQuote">
    <w:name w:val="Intense Quote"/>
    <w:basedOn w:val="Normal"/>
    <w:next w:val="Normal"/>
    <w:link w:val="IntenseQuoteChar"/>
    <w:uiPriority w:val="30"/>
    <w:qFormat/>
    <w:rsid w:val="00DC15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1519"/>
    <w:rPr>
      <w:i/>
      <w:iCs/>
      <w:color w:val="2E74B5" w:themeColor="accent1" w:themeShade="BF"/>
    </w:rPr>
  </w:style>
  <w:style w:type="character" w:styleId="IntenseReference">
    <w:name w:val="Intense Reference"/>
    <w:basedOn w:val="DefaultParagraphFont"/>
    <w:uiPriority w:val="32"/>
    <w:qFormat/>
    <w:rsid w:val="00DC15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865</Words>
  <Characters>4936</Characters>
  <Application>Microsoft Office Word</Application>
  <DocSecurity>0</DocSecurity>
  <Lines>41</Lines>
  <Paragraphs>11</Paragraphs>
  <ScaleCrop>false</ScaleCrop>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2026-08-12T10:17:00Z</dcterms:created>
  <dcterms:modified xsi:type="dcterms:W3CDTF">2026-08-12T10:17:00Z</dcterms:modified>
</cp:coreProperties>
</file>