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AA68A" w14:textId="2F48C132" w:rsidR="00EA6AE4" w:rsidRPr="006F2785" w:rsidRDefault="006F2785" w:rsidP="00EA6AE4">
      <w:pPr>
        <w:spacing w:after="0" w:line="240" w:lineRule="auto"/>
        <w:jc w:val="center"/>
        <w:rPr>
          <w:rFonts w:ascii="Times New Roman" w:eastAsia="Times New Roman" w:hAnsi="Times New Roman" w:cs="Times New Roman"/>
          <w:b/>
          <w:bCs/>
          <w:color w:val="000000"/>
          <w:sz w:val="36"/>
          <w:szCs w:val="36"/>
          <w:lang w:eastAsia="es-CR"/>
        </w:rPr>
      </w:pPr>
      <w:r>
        <w:rPr>
          <w:rFonts w:ascii="Times New Roman" w:eastAsia="Times New Roman" w:hAnsi="Times New Roman" w:cs="Times New Roman"/>
          <w:b/>
          <w:bCs/>
          <w:color w:val="000000"/>
          <w:sz w:val="36"/>
          <w:szCs w:val="36"/>
          <w:lang w:eastAsia="es-CR"/>
        </w:rPr>
        <w:t>Tarea Programada</w:t>
      </w:r>
      <w:r w:rsidR="00EA6AE4">
        <w:rPr>
          <w:rFonts w:ascii="Times New Roman" w:eastAsia="Times New Roman" w:hAnsi="Times New Roman" w:cs="Times New Roman"/>
          <w:b/>
          <w:bCs/>
          <w:color w:val="000000"/>
          <w:sz w:val="36"/>
          <w:szCs w:val="36"/>
          <w:lang w:eastAsia="es-CR"/>
        </w:rPr>
        <w:t xml:space="preserve"> #1</w:t>
      </w:r>
    </w:p>
    <w:p w14:paraId="13C0198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4B9F562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3AB84240"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Estudiantes:</w:t>
      </w:r>
    </w:p>
    <w:p w14:paraId="49D25A4E"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Marco Antonio Reveiz Rojas 2019053583</w:t>
      </w:r>
    </w:p>
    <w:p w14:paraId="00A6F56E" w14:textId="044E0680"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b/>
          <w:bCs/>
          <w:color w:val="000000"/>
          <w:sz w:val="36"/>
          <w:szCs w:val="36"/>
          <w:lang w:eastAsia="es-CR"/>
        </w:rPr>
        <w:t>Sebastián López Herrera</w:t>
      </w:r>
      <w:r w:rsidRPr="006F2785">
        <w:rPr>
          <w:rFonts w:ascii="Times New Roman" w:eastAsia="Times New Roman" w:hAnsi="Times New Roman" w:cs="Times New Roman"/>
          <w:b/>
          <w:bCs/>
          <w:color w:val="000000"/>
          <w:sz w:val="36"/>
          <w:szCs w:val="36"/>
          <w:lang w:eastAsia="es-CR"/>
        </w:rPr>
        <w:t> </w:t>
      </w:r>
      <w:r w:rsidR="00882808" w:rsidRPr="00882808">
        <w:rPr>
          <w:rFonts w:ascii="Times New Roman" w:eastAsia="Times New Roman" w:hAnsi="Times New Roman" w:cs="Times New Roman"/>
          <w:b/>
          <w:bCs/>
          <w:color w:val="000000"/>
          <w:sz w:val="36"/>
          <w:szCs w:val="36"/>
          <w:lang w:eastAsia="es-CR"/>
        </w:rPr>
        <w:t>2019053591</w:t>
      </w:r>
    </w:p>
    <w:p w14:paraId="20221DA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57D78AD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02F57DC3"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Instituto Tecnológico de Costa Rica</w:t>
      </w:r>
    </w:p>
    <w:p w14:paraId="1EE64702"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033ECECE"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Escuela de Ingeniería en Computación</w:t>
      </w:r>
    </w:p>
    <w:p w14:paraId="1B906C5C"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0E99CFC2" w14:textId="04D23824"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hAnsi="Times New Roman" w:cs="Times New Roman"/>
          <w:b/>
          <w:bCs/>
          <w:noProof/>
          <w:sz w:val="32"/>
          <w:szCs w:val="32"/>
        </w:rPr>
        <w:t>IC-8020</w:t>
      </w:r>
      <w:r w:rsidRPr="006F2785">
        <w:rPr>
          <w:rFonts w:ascii="Calibri" w:hAnsi="Calibri"/>
          <w:noProof/>
          <w:sz w:val="32"/>
          <w:szCs w:val="32"/>
        </w:rPr>
        <w:t xml:space="preserve"> </w:t>
      </w:r>
      <w:r>
        <w:rPr>
          <w:rFonts w:ascii="Times New Roman" w:eastAsia="Times New Roman" w:hAnsi="Times New Roman" w:cs="Times New Roman"/>
          <w:b/>
          <w:bCs/>
          <w:color w:val="000000"/>
          <w:sz w:val="36"/>
          <w:szCs w:val="36"/>
          <w:lang w:eastAsia="es-CR"/>
        </w:rPr>
        <w:t>Recuperación de Información Textual</w:t>
      </w:r>
    </w:p>
    <w:p w14:paraId="3DC3F0C9" w14:textId="77777777" w:rsidR="006F2785" w:rsidRPr="006F2785" w:rsidRDefault="006F2785" w:rsidP="006F2785">
      <w:pPr>
        <w:spacing w:before="240" w:after="240" w:line="240" w:lineRule="auto"/>
        <w:jc w:val="both"/>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 </w:t>
      </w:r>
    </w:p>
    <w:p w14:paraId="20F92869" w14:textId="77777777" w:rsidR="006F2785" w:rsidRPr="006F2785" w:rsidRDefault="006F2785" w:rsidP="006F2785">
      <w:pPr>
        <w:spacing w:before="240" w:after="240" w:line="240" w:lineRule="auto"/>
        <w:jc w:val="center"/>
        <w:rPr>
          <w:rFonts w:ascii="Times New Roman" w:eastAsia="Times New Roman" w:hAnsi="Times New Roman" w:cs="Times New Roman"/>
          <w:sz w:val="24"/>
          <w:szCs w:val="24"/>
          <w:lang w:eastAsia="es-CR"/>
        </w:rPr>
      </w:pPr>
      <w:r w:rsidRPr="006F2785">
        <w:rPr>
          <w:rFonts w:ascii="Times New Roman" w:eastAsia="Times New Roman" w:hAnsi="Times New Roman" w:cs="Times New Roman"/>
          <w:b/>
          <w:bCs/>
          <w:color w:val="000000"/>
          <w:sz w:val="36"/>
          <w:szCs w:val="36"/>
          <w:lang w:eastAsia="es-CR"/>
        </w:rPr>
        <w:t>2021</w:t>
      </w:r>
    </w:p>
    <w:p w14:paraId="2D7750F3" w14:textId="3B4FB48A" w:rsidR="008917A9" w:rsidRDefault="006E201C"/>
    <w:p w14:paraId="7BCDDBB6" w14:textId="2372C8A9" w:rsidR="006F2785" w:rsidRDefault="006F2785"/>
    <w:p w14:paraId="0588B279" w14:textId="68336C79" w:rsidR="006F2785" w:rsidRDefault="006F2785"/>
    <w:p w14:paraId="17D557B8" w14:textId="6E92E7B0" w:rsidR="006F2785" w:rsidRDefault="006F2785"/>
    <w:p w14:paraId="14CF2D79" w14:textId="6B102909" w:rsidR="006F2785" w:rsidRDefault="006F2785"/>
    <w:p w14:paraId="6603334E" w14:textId="23D42D0D" w:rsidR="006F2785" w:rsidRDefault="006F2785"/>
    <w:p w14:paraId="45B844E8" w14:textId="493864B4" w:rsidR="006F2785" w:rsidRDefault="006F2785"/>
    <w:p w14:paraId="137C20DD" w14:textId="079F6880" w:rsidR="006F2785" w:rsidRPr="003B0C24" w:rsidRDefault="006F2785" w:rsidP="00D123A4">
      <w:pPr>
        <w:jc w:val="center"/>
        <w:rPr>
          <w:rFonts w:ascii="Times New Roman" w:hAnsi="Times New Roman" w:cs="Times New Roman"/>
          <w:b/>
          <w:bCs/>
          <w:u w:val="single"/>
        </w:rPr>
      </w:pPr>
      <w:r w:rsidRPr="003B0C24">
        <w:rPr>
          <w:rFonts w:ascii="Times New Roman" w:hAnsi="Times New Roman" w:cs="Times New Roman"/>
          <w:b/>
          <w:bCs/>
          <w:u w:val="single"/>
        </w:rPr>
        <w:lastRenderedPageBreak/>
        <w:t>Introducción</w:t>
      </w:r>
    </w:p>
    <w:p w14:paraId="1CC3339A" w14:textId="77777777" w:rsidR="00EA6AE4" w:rsidRDefault="00EA6AE4" w:rsidP="00D123A4">
      <w:pPr>
        <w:jc w:val="both"/>
        <w:rPr>
          <w:rFonts w:ascii="Times New Roman" w:hAnsi="Times New Roman" w:cs="Times New Roman"/>
          <w:b/>
          <w:bCs/>
        </w:rPr>
      </w:pPr>
    </w:p>
    <w:p w14:paraId="2570549E" w14:textId="36553B04" w:rsidR="006F2785" w:rsidRDefault="006F2785" w:rsidP="00D123A4">
      <w:pPr>
        <w:spacing w:line="480" w:lineRule="auto"/>
        <w:jc w:val="both"/>
        <w:rPr>
          <w:rFonts w:ascii="Times New Roman" w:hAnsi="Times New Roman" w:cs="Times New Roman"/>
        </w:rPr>
      </w:pPr>
      <w:r>
        <w:rPr>
          <w:rFonts w:ascii="Times New Roman" w:hAnsi="Times New Roman" w:cs="Times New Roman"/>
        </w:rPr>
        <w:tab/>
        <w:t>En el proyecto se debía implementar un sistema que fuera capaz de realizar consultas a una colección de archivos denominada “man.es”.</w:t>
      </w:r>
      <w:r w:rsidR="00D770D8" w:rsidRPr="00D770D8">
        <w:rPr>
          <w:rFonts w:ascii="Times New Roman" w:hAnsi="Times New Roman" w:cs="Times New Roman"/>
        </w:rPr>
        <w:t xml:space="preserve"> </w:t>
      </w:r>
      <w:r w:rsidR="00D770D8">
        <w:rPr>
          <w:rFonts w:ascii="Times New Roman" w:hAnsi="Times New Roman" w:cs="Times New Roman"/>
        </w:rPr>
        <w:t xml:space="preserve">Los resultados de las consultas se dan utilizando el modelo probabilístico llamado BM25, desarrollado en los años 70 por </w:t>
      </w:r>
      <w:proofErr w:type="spellStart"/>
      <w:r w:rsidR="00D770D8">
        <w:rPr>
          <w:rFonts w:ascii="Times New Roman" w:hAnsi="Times New Roman" w:cs="Times New Roman"/>
        </w:rPr>
        <w:t>Spetehn</w:t>
      </w:r>
      <w:proofErr w:type="spellEnd"/>
      <w:r w:rsidR="00D770D8">
        <w:rPr>
          <w:rFonts w:ascii="Times New Roman" w:hAnsi="Times New Roman" w:cs="Times New Roman"/>
        </w:rPr>
        <w:t xml:space="preserve"> E. </w:t>
      </w:r>
      <w:proofErr w:type="spellStart"/>
      <w:r w:rsidR="00D770D8">
        <w:rPr>
          <w:rFonts w:ascii="Times New Roman" w:hAnsi="Times New Roman" w:cs="Times New Roman"/>
        </w:rPr>
        <w:t>Roberton</w:t>
      </w:r>
      <w:proofErr w:type="spellEnd"/>
      <w:r w:rsidR="00D770D8">
        <w:rPr>
          <w:rFonts w:ascii="Times New Roman" w:hAnsi="Times New Roman" w:cs="Times New Roman"/>
        </w:rPr>
        <w:t xml:space="preserve"> y Karen S. Jones. </w:t>
      </w:r>
      <w:r>
        <w:rPr>
          <w:rFonts w:ascii="Times New Roman" w:hAnsi="Times New Roman" w:cs="Times New Roman"/>
        </w:rPr>
        <w:t>Este</w:t>
      </w:r>
      <w:r w:rsidR="00D770D8">
        <w:rPr>
          <w:rFonts w:ascii="Times New Roman" w:hAnsi="Times New Roman" w:cs="Times New Roman"/>
        </w:rPr>
        <w:t xml:space="preserve"> proyecto</w:t>
      </w:r>
      <w:r>
        <w:rPr>
          <w:rFonts w:ascii="Times New Roman" w:hAnsi="Times New Roman" w:cs="Times New Roman"/>
        </w:rPr>
        <w:t xml:space="preserve"> consis</w:t>
      </w:r>
      <w:r w:rsidR="00D770D8">
        <w:rPr>
          <w:rFonts w:ascii="Times New Roman" w:hAnsi="Times New Roman" w:cs="Times New Roman"/>
        </w:rPr>
        <w:t>te</w:t>
      </w:r>
      <w:r>
        <w:rPr>
          <w:rFonts w:ascii="Times New Roman" w:hAnsi="Times New Roman" w:cs="Times New Roman"/>
        </w:rPr>
        <w:t xml:space="preserve"> en la programación de tres herramientas que trabajarían juntas para procesar los documentos, realizar las consultas y explorar los resultados. Las indicaciones del proyecto recomendaban implementar las herramientas por medio de los lenguajes de programación Python o Pearl. </w:t>
      </w:r>
      <w:r w:rsidR="00EA6AE4">
        <w:rPr>
          <w:rFonts w:ascii="Times New Roman" w:hAnsi="Times New Roman" w:cs="Times New Roman"/>
        </w:rPr>
        <w:t>Los documentos de la colección se almacenan recursivamente por lo que las herramientas del sistema dependen una de otra. Se debieron tener en cuenta una serie de restricciones para leer cada documento con el fin de que las consultas no se alteraran.</w:t>
      </w:r>
      <w:r w:rsidR="00D770D8">
        <w:rPr>
          <w:rFonts w:ascii="Times New Roman" w:hAnsi="Times New Roman" w:cs="Times New Roman"/>
        </w:rPr>
        <w:t xml:space="preserve"> </w:t>
      </w:r>
      <w:r w:rsidR="003B0C24">
        <w:rPr>
          <w:rFonts w:ascii="Times New Roman" w:hAnsi="Times New Roman" w:cs="Times New Roman"/>
        </w:rPr>
        <w:t>El objetivo principal del sistema es que se puedan realizar consultas a todos los archivos de la colección general para demostrar la capacidad del modelo probabilístico BM25.</w:t>
      </w:r>
    </w:p>
    <w:p w14:paraId="751ACD9E" w14:textId="204F2A46" w:rsidR="00EA6AE4" w:rsidRPr="003B0C24" w:rsidRDefault="00EA6AE4" w:rsidP="00D123A4">
      <w:pPr>
        <w:spacing w:line="480" w:lineRule="auto"/>
        <w:jc w:val="center"/>
        <w:rPr>
          <w:rFonts w:ascii="Times New Roman" w:hAnsi="Times New Roman" w:cs="Times New Roman"/>
          <w:b/>
          <w:bCs/>
          <w:u w:val="single"/>
        </w:rPr>
      </w:pPr>
      <w:r w:rsidRPr="003B0C24">
        <w:rPr>
          <w:rFonts w:ascii="Times New Roman" w:hAnsi="Times New Roman" w:cs="Times New Roman"/>
          <w:b/>
          <w:bCs/>
          <w:u w:val="single"/>
        </w:rPr>
        <w:t>Ambiente de Desarrollo</w:t>
      </w:r>
    </w:p>
    <w:p w14:paraId="669DCB2B" w14:textId="43F5C478" w:rsidR="00EA6AE4" w:rsidRDefault="00EA6AE4" w:rsidP="00D123A4">
      <w:pPr>
        <w:spacing w:line="480" w:lineRule="auto"/>
        <w:jc w:val="both"/>
        <w:rPr>
          <w:rFonts w:ascii="Times New Roman" w:hAnsi="Times New Roman" w:cs="Times New Roman"/>
        </w:rPr>
      </w:pPr>
      <w:r>
        <w:rPr>
          <w:rFonts w:ascii="Times New Roman" w:hAnsi="Times New Roman" w:cs="Times New Roman"/>
        </w:rPr>
        <w:tab/>
        <w:t>El desarrollo del sistema desde un principio se acordó en implementar el lenguaje de programación Python, ya que al contar con tipos de datos como diccionarios se asumió que se podrían implementar archivos en formato de texto llamado JSON. Este formato facilitaría la forma en que se puede guardar la información de cada documento para leerlo a la hora de realizar el intercambio de datos en las consultas. En Python existe un paquete incorporado que sirve para manejar el contenido de un archivo con formato JSON</w:t>
      </w:r>
      <w:r w:rsidR="0073518D">
        <w:rPr>
          <w:rFonts w:ascii="Times New Roman" w:hAnsi="Times New Roman" w:cs="Times New Roman"/>
        </w:rPr>
        <w:t>, el cual implementa métodos que aceleran el proceso de lectura de información una vez ocurra la primera etapa del proyecto.</w:t>
      </w:r>
    </w:p>
    <w:p w14:paraId="467F0A55" w14:textId="75DE1E68" w:rsidR="0073518D" w:rsidRDefault="0073518D" w:rsidP="00D123A4">
      <w:pPr>
        <w:spacing w:line="480" w:lineRule="auto"/>
        <w:jc w:val="both"/>
        <w:rPr>
          <w:rFonts w:ascii="Times New Roman" w:hAnsi="Times New Roman" w:cs="Times New Roman"/>
        </w:rPr>
      </w:pPr>
      <w:r>
        <w:rPr>
          <w:rFonts w:ascii="Times New Roman" w:hAnsi="Times New Roman" w:cs="Times New Roman"/>
        </w:rPr>
        <w:tab/>
        <w:t>Esta primera etapa llamada indización, se decidió leer los archivos con una librería llamada “</w:t>
      </w:r>
      <w:r w:rsidR="0045271F">
        <w:rPr>
          <w:rFonts w:ascii="Times New Roman" w:hAnsi="Times New Roman" w:cs="Times New Roman"/>
        </w:rPr>
        <w:t>CSV</w:t>
      </w:r>
      <w:r>
        <w:rPr>
          <w:rFonts w:ascii="Times New Roman" w:hAnsi="Times New Roman" w:cs="Times New Roman"/>
        </w:rPr>
        <w:t xml:space="preserve">” que por lo general es implementada para importar y exportar formatos de bases de datos. Este modulo implementa clases que se encargan de leer y </w:t>
      </w:r>
      <w:r w:rsidR="0045271F">
        <w:rPr>
          <w:rFonts w:ascii="Times New Roman" w:hAnsi="Times New Roman" w:cs="Times New Roman"/>
        </w:rPr>
        <w:t>escribir</w:t>
      </w:r>
      <w:r>
        <w:rPr>
          <w:rFonts w:ascii="Times New Roman" w:hAnsi="Times New Roman" w:cs="Times New Roman"/>
        </w:rPr>
        <w:t xml:space="preserve"> </w:t>
      </w:r>
      <w:r w:rsidR="0045271F">
        <w:rPr>
          <w:rFonts w:ascii="Times New Roman" w:hAnsi="Times New Roman" w:cs="Times New Roman"/>
        </w:rPr>
        <w:t xml:space="preserve">en archivos en este caso con terminaciones que van del .1 al .8. Una vez esta librería lee los archivos correctos, su información es </w:t>
      </w:r>
      <w:r w:rsidR="0045271F">
        <w:rPr>
          <w:rFonts w:ascii="Times New Roman" w:hAnsi="Times New Roman" w:cs="Times New Roman"/>
        </w:rPr>
        <w:lastRenderedPageBreak/>
        <w:t>transformada en diferentes clases de creadas de acuerdo con el tipo de información que requiere guardarse. Por ejemplo, se crearon estructuras para almacenar los datos de una colección que debe tener una lista de estructuras encargadas de almacenar los datos de los documentos. El sistema se basa que en su primera etapa los datos de colecciones y documentos se convierten en estructuras. Al finalizar esta etapa, la información de toda la colección general se almacena en tres archivos con formato JSON denominados</w:t>
      </w:r>
      <w:r w:rsidR="00882808">
        <w:rPr>
          <w:rFonts w:ascii="Times New Roman" w:hAnsi="Times New Roman" w:cs="Times New Roman"/>
        </w:rPr>
        <w:t xml:space="preserve"> colección con la información de todas las colecciones, un archivo documentos con la información de todos los documentos válidos, y el vocabulario que se forma a partir de una clase denominada de la misma manera que se va creando conforme se van leyendo los documentos y extrayendo los términos. Las clases creadas también cuentan con métodos que ayudan a calcular los datos necesarios para las fórmulas del modelo BM25</w:t>
      </w:r>
      <w:r w:rsidR="003B0C24">
        <w:rPr>
          <w:rFonts w:ascii="Times New Roman" w:hAnsi="Times New Roman" w:cs="Times New Roman"/>
        </w:rPr>
        <w:t xml:space="preserve"> como </w:t>
      </w:r>
      <w:r w:rsidR="00882808">
        <w:rPr>
          <w:rFonts w:ascii="Times New Roman" w:hAnsi="Times New Roman" w:cs="Times New Roman"/>
        </w:rPr>
        <w:t>el cálculo del valor de “</w:t>
      </w:r>
      <w:proofErr w:type="spellStart"/>
      <w:r w:rsidR="00882808">
        <w:rPr>
          <w:rFonts w:ascii="Times New Roman" w:hAnsi="Times New Roman" w:cs="Times New Roman"/>
        </w:rPr>
        <w:t>idf</w:t>
      </w:r>
      <w:proofErr w:type="spellEnd"/>
      <w:r w:rsidR="00882808">
        <w:rPr>
          <w:rFonts w:ascii="Times New Roman" w:hAnsi="Times New Roman" w:cs="Times New Roman"/>
        </w:rPr>
        <w:t xml:space="preserve">”. </w:t>
      </w:r>
    </w:p>
    <w:p w14:paraId="6541784F" w14:textId="1BB16AB5" w:rsidR="00D123A4" w:rsidRDefault="00D123A4" w:rsidP="00D123A4">
      <w:pPr>
        <w:spacing w:line="480" w:lineRule="auto"/>
        <w:jc w:val="both"/>
        <w:rPr>
          <w:rFonts w:ascii="Times New Roman" w:hAnsi="Times New Roman" w:cs="Times New Roman"/>
        </w:rPr>
      </w:pPr>
      <w:r>
        <w:rPr>
          <w:rFonts w:ascii="Times New Roman" w:hAnsi="Times New Roman" w:cs="Times New Roman"/>
        </w:rPr>
        <w:tab/>
      </w:r>
    </w:p>
    <w:p w14:paraId="3DF7146B" w14:textId="213617F7" w:rsidR="003B0C24" w:rsidRDefault="003B0C24" w:rsidP="00D123A4">
      <w:pPr>
        <w:spacing w:line="480" w:lineRule="auto"/>
        <w:jc w:val="center"/>
        <w:rPr>
          <w:rFonts w:ascii="Times New Roman" w:hAnsi="Times New Roman" w:cs="Times New Roman"/>
          <w:b/>
          <w:bCs/>
          <w:u w:val="single"/>
        </w:rPr>
      </w:pPr>
      <w:r w:rsidRPr="003B0C24">
        <w:rPr>
          <w:rFonts w:ascii="Times New Roman" w:hAnsi="Times New Roman" w:cs="Times New Roman"/>
          <w:b/>
          <w:bCs/>
          <w:u w:val="single"/>
        </w:rPr>
        <w:t>Instrucciones para Ejecución</w:t>
      </w:r>
    </w:p>
    <w:p w14:paraId="33421C8C" w14:textId="2948A6E3" w:rsidR="003B0C24" w:rsidRDefault="003B0C24" w:rsidP="00D123A4">
      <w:pPr>
        <w:spacing w:line="480" w:lineRule="auto"/>
        <w:jc w:val="both"/>
        <w:rPr>
          <w:rFonts w:ascii="Times New Roman" w:hAnsi="Times New Roman" w:cs="Times New Roman"/>
        </w:rPr>
      </w:pPr>
      <w:r>
        <w:rPr>
          <w:rFonts w:ascii="Times New Roman" w:hAnsi="Times New Roman" w:cs="Times New Roman"/>
        </w:rPr>
        <w:tab/>
        <w:t xml:space="preserve">Una vez se empieza a ejecutar el sistema se muestra un menú principal el cual tiene las siguientes opciones enumeradas: </w:t>
      </w:r>
    </w:p>
    <w:p w14:paraId="63370D95" w14:textId="7E68A2B3" w:rsidR="00D123A4" w:rsidRDefault="00D123A4" w:rsidP="00D123A4">
      <w:pPr>
        <w:spacing w:line="480" w:lineRule="auto"/>
        <w:jc w:val="center"/>
        <w:rPr>
          <w:rFonts w:ascii="Times New Roman" w:hAnsi="Times New Roman" w:cs="Times New Roman"/>
        </w:rPr>
      </w:pPr>
      <w:r w:rsidRPr="00D123A4">
        <w:rPr>
          <w:rFonts w:ascii="Times New Roman" w:hAnsi="Times New Roman" w:cs="Times New Roman"/>
          <w:noProof/>
        </w:rPr>
        <w:drawing>
          <wp:inline distT="0" distB="0" distL="0" distR="0" wp14:anchorId="0F36AEF5" wp14:editId="3FE29F48">
            <wp:extent cx="2648320" cy="1286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1286054"/>
                    </a:xfrm>
                    <a:prstGeom prst="rect">
                      <a:avLst/>
                    </a:prstGeom>
                  </pic:spPr>
                </pic:pic>
              </a:graphicData>
            </a:graphic>
          </wp:inline>
        </w:drawing>
      </w:r>
    </w:p>
    <w:p w14:paraId="5BDD0C7E" w14:textId="77777777" w:rsidR="00817B2A" w:rsidRDefault="003B0C24" w:rsidP="00D123A4">
      <w:pPr>
        <w:spacing w:line="480" w:lineRule="auto"/>
        <w:ind w:firstLine="360"/>
        <w:jc w:val="both"/>
        <w:rPr>
          <w:rFonts w:ascii="Times New Roman" w:hAnsi="Times New Roman" w:cs="Times New Roman"/>
        </w:rPr>
      </w:pPr>
      <w:r>
        <w:rPr>
          <w:rFonts w:ascii="Times New Roman" w:hAnsi="Times New Roman" w:cs="Times New Roman"/>
        </w:rPr>
        <w:t>La primera opción es para digitar la consulta que el usuario desea ingresar</w:t>
      </w:r>
      <w:r w:rsidR="00D123A4">
        <w:rPr>
          <w:rFonts w:ascii="Times New Roman" w:hAnsi="Times New Roman" w:cs="Times New Roman"/>
        </w:rPr>
        <w:t xml:space="preserve">. Para realizar la consulta se necesitan los siguientes datos la ruta del directorio, la cantidad de documentos, el nombre del archivo a guardad y por ultimo la consulta. </w:t>
      </w:r>
    </w:p>
    <w:p w14:paraId="743BF828" w14:textId="3BAC1ADB" w:rsidR="00817B2A" w:rsidRDefault="00D123A4" w:rsidP="00D123A4">
      <w:pPr>
        <w:spacing w:line="480" w:lineRule="auto"/>
        <w:ind w:firstLine="360"/>
        <w:jc w:val="both"/>
        <w:rPr>
          <w:rFonts w:ascii="Times New Roman" w:hAnsi="Times New Roman" w:cs="Times New Roman"/>
        </w:rPr>
      </w:pPr>
      <w:r>
        <w:rPr>
          <w:rFonts w:ascii="Times New Roman" w:hAnsi="Times New Roman" w:cs="Times New Roman"/>
        </w:rPr>
        <w:lastRenderedPageBreak/>
        <w:t>La segunda opción se dedica a la herramienta de inspección que muestra los datos de un termino o un documento determinado.</w:t>
      </w:r>
      <w:r w:rsidR="00817B2A">
        <w:rPr>
          <w:rFonts w:ascii="Times New Roman" w:hAnsi="Times New Roman" w:cs="Times New Roman"/>
        </w:rPr>
        <w:t xml:space="preserve"> Para buscar uno en específico solo se digita el termino que desea buscar o el nombre del documento con su terminación. </w:t>
      </w:r>
    </w:p>
    <w:p w14:paraId="548F1501" w14:textId="67C79F05" w:rsidR="00817B2A" w:rsidRDefault="00817B2A" w:rsidP="00D123A4">
      <w:pPr>
        <w:spacing w:line="480" w:lineRule="auto"/>
        <w:ind w:firstLine="360"/>
        <w:jc w:val="both"/>
        <w:rPr>
          <w:rFonts w:ascii="Times New Roman" w:hAnsi="Times New Roman" w:cs="Times New Roman"/>
        </w:rPr>
      </w:pPr>
      <w:r w:rsidRPr="00817B2A">
        <w:rPr>
          <w:rFonts w:ascii="Times New Roman" w:hAnsi="Times New Roman" w:cs="Times New Roman"/>
          <w:noProof/>
        </w:rPr>
        <w:drawing>
          <wp:inline distT="0" distB="0" distL="0" distR="0" wp14:anchorId="1FA38B31" wp14:editId="6BF9C356">
            <wp:extent cx="5612130" cy="10401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040130"/>
                    </a:xfrm>
                    <a:prstGeom prst="rect">
                      <a:avLst/>
                    </a:prstGeom>
                  </pic:spPr>
                </pic:pic>
              </a:graphicData>
            </a:graphic>
          </wp:inline>
        </w:drawing>
      </w:r>
    </w:p>
    <w:p w14:paraId="702C687E" w14:textId="771045DD" w:rsidR="00817B2A" w:rsidRDefault="00817B2A" w:rsidP="00817B2A">
      <w:pPr>
        <w:spacing w:line="480" w:lineRule="auto"/>
        <w:ind w:firstLine="360"/>
        <w:jc w:val="center"/>
        <w:rPr>
          <w:rFonts w:ascii="Times New Roman" w:hAnsi="Times New Roman" w:cs="Times New Roman"/>
        </w:rPr>
      </w:pPr>
      <w:r w:rsidRPr="00817B2A">
        <w:rPr>
          <w:rFonts w:ascii="Times New Roman" w:hAnsi="Times New Roman" w:cs="Times New Roman"/>
          <w:noProof/>
        </w:rPr>
        <w:drawing>
          <wp:inline distT="0" distB="0" distL="0" distR="0" wp14:anchorId="46552E5D" wp14:editId="4CE08205">
            <wp:extent cx="2467319" cy="20957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319" cy="209579"/>
                    </a:xfrm>
                    <a:prstGeom prst="rect">
                      <a:avLst/>
                    </a:prstGeom>
                  </pic:spPr>
                </pic:pic>
              </a:graphicData>
            </a:graphic>
          </wp:inline>
        </w:drawing>
      </w:r>
    </w:p>
    <w:p w14:paraId="6E66BDA7" w14:textId="4F20C905" w:rsidR="003B0C24" w:rsidRDefault="00817B2A" w:rsidP="00D123A4">
      <w:pPr>
        <w:spacing w:line="480" w:lineRule="auto"/>
        <w:ind w:firstLine="360"/>
        <w:jc w:val="both"/>
        <w:rPr>
          <w:rFonts w:ascii="Times New Roman" w:hAnsi="Times New Roman" w:cs="Times New Roman"/>
        </w:rPr>
      </w:pPr>
      <w:r>
        <w:rPr>
          <w:rFonts w:ascii="Times New Roman" w:hAnsi="Times New Roman" w:cs="Times New Roman"/>
        </w:rPr>
        <w:t>La tercera se podría considerar como la más importante debido a que esta es la encargada de realizar la indización que se encarga de cargar los archivos a estructuras y realizar todo el proceso antes de que las consultas puedan realizarse.</w:t>
      </w:r>
    </w:p>
    <w:p w14:paraId="37CCA45A" w14:textId="11D81AC0" w:rsidR="00F411D6" w:rsidRPr="00222A01" w:rsidRDefault="00F411D6" w:rsidP="00F411D6">
      <w:pPr>
        <w:spacing w:line="480" w:lineRule="auto"/>
        <w:ind w:firstLine="360"/>
        <w:jc w:val="center"/>
        <w:rPr>
          <w:rFonts w:ascii="Times New Roman" w:hAnsi="Times New Roman" w:cs="Times New Roman"/>
          <w:b/>
          <w:bCs/>
          <w:u w:val="single"/>
        </w:rPr>
      </w:pPr>
      <w:r w:rsidRPr="00222A01">
        <w:rPr>
          <w:rFonts w:ascii="Times New Roman" w:hAnsi="Times New Roman" w:cs="Times New Roman"/>
          <w:b/>
          <w:bCs/>
          <w:u w:val="single"/>
        </w:rPr>
        <w:t xml:space="preserve">Consultas </w:t>
      </w:r>
    </w:p>
    <w:tbl>
      <w:tblPr>
        <w:tblW w:w="0" w:type="auto"/>
        <w:tblInd w:w="108" w:type="dxa"/>
        <w:tblLook w:val="04A0" w:firstRow="1" w:lastRow="0" w:firstColumn="1" w:lastColumn="0" w:noHBand="0" w:noVBand="1"/>
      </w:tblPr>
      <w:tblGrid>
        <w:gridCol w:w="563"/>
        <w:gridCol w:w="4263"/>
        <w:gridCol w:w="1941"/>
        <w:gridCol w:w="1963"/>
      </w:tblGrid>
      <w:tr w:rsidR="00F411D6" w:rsidRPr="00222A01" w14:paraId="6477FC13" w14:textId="77777777" w:rsidTr="002D2636">
        <w:tc>
          <w:tcPr>
            <w:tcW w:w="567" w:type="dxa"/>
            <w:tcBorders>
              <w:bottom w:val="single" w:sz="4" w:space="0" w:color="auto"/>
            </w:tcBorders>
          </w:tcPr>
          <w:p w14:paraId="1476A7B2" w14:textId="77777777" w:rsidR="00F411D6" w:rsidRPr="00222A01" w:rsidRDefault="00F411D6" w:rsidP="002D2636">
            <w:pPr>
              <w:rPr>
                <w:rFonts w:ascii="Times New Roman" w:hAnsi="Times New Roman" w:cs="Times New Roman"/>
                <w:b/>
                <w:noProof/>
                <w:sz w:val="20"/>
                <w:szCs w:val="20"/>
              </w:rPr>
            </w:pPr>
          </w:p>
        </w:tc>
        <w:tc>
          <w:tcPr>
            <w:tcW w:w="4395" w:type="dxa"/>
            <w:tcBorders>
              <w:bottom w:val="single" w:sz="4" w:space="0" w:color="auto"/>
            </w:tcBorders>
          </w:tcPr>
          <w:p w14:paraId="270C0872" w14:textId="77777777" w:rsidR="00F411D6" w:rsidRPr="00222A01" w:rsidRDefault="00F411D6" w:rsidP="002D2636">
            <w:pPr>
              <w:rPr>
                <w:rFonts w:ascii="Times New Roman" w:hAnsi="Times New Roman" w:cs="Times New Roman"/>
                <w:b/>
                <w:noProof/>
                <w:sz w:val="20"/>
                <w:szCs w:val="20"/>
              </w:rPr>
            </w:pPr>
            <w:r w:rsidRPr="00222A01">
              <w:rPr>
                <w:rFonts w:ascii="Times New Roman" w:hAnsi="Times New Roman" w:cs="Times New Roman"/>
                <w:b/>
                <w:noProof/>
                <w:sz w:val="20"/>
                <w:szCs w:val="20"/>
              </w:rPr>
              <w:t>Consulta</w:t>
            </w:r>
          </w:p>
        </w:tc>
        <w:tc>
          <w:tcPr>
            <w:tcW w:w="3986" w:type="dxa"/>
            <w:gridSpan w:val="2"/>
            <w:tcBorders>
              <w:bottom w:val="single" w:sz="4" w:space="0" w:color="auto"/>
            </w:tcBorders>
          </w:tcPr>
          <w:p w14:paraId="13ACBA69" w14:textId="77777777" w:rsidR="00F411D6" w:rsidRPr="00222A01" w:rsidRDefault="00F411D6" w:rsidP="002D2636">
            <w:pPr>
              <w:rPr>
                <w:rFonts w:ascii="Times New Roman" w:hAnsi="Times New Roman" w:cs="Times New Roman"/>
                <w:b/>
                <w:noProof/>
                <w:sz w:val="20"/>
                <w:szCs w:val="20"/>
              </w:rPr>
            </w:pPr>
            <w:r w:rsidRPr="00222A01">
              <w:rPr>
                <w:rFonts w:ascii="Times New Roman" w:hAnsi="Times New Roman" w:cs="Times New Roman"/>
                <w:b/>
                <w:noProof/>
                <w:sz w:val="20"/>
                <w:szCs w:val="20"/>
              </w:rPr>
              <w:t>Enunciados de relevancia</w:t>
            </w:r>
          </w:p>
        </w:tc>
      </w:tr>
      <w:tr w:rsidR="00F411D6" w:rsidRPr="00222A01" w14:paraId="115ABCFE" w14:textId="77777777" w:rsidTr="002D2636">
        <w:tc>
          <w:tcPr>
            <w:tcW w:w="567" w:type="dxa"/>
            <w:tcBorders>
              <w:top w:val="single" w:sz="4" w:space="0" w:color="auto"/>
              <w:left w:val="single" w:sz="4" w:space="0" w:color="auto"/>
              <w:bottom w:val="single" w:sz="4" w:space="0" w:color="auto"/>
              <w:right w:val="single" w:sz="4" w:space="0" w:color="auto"/>
            </w:tcBorders>
          </w:tcPr>
          <w:p w14:paraId="6A0E4C00" w14:textId="77777777" w:rsidR="00F411D6" w:rsidRPr="00222A01" w:rsidRDefault="00F411D6" w:rsidP="002D2636">
            <w:pPr>
              <w:rPr>
                <w:rFonts w:ascii="Times New Roman" w:hAnsi="Times New Roman" w:cs="Times New Roman"/>
                <w:b/>
                <w:noProof/>
                <w:sz w:val="20"/>
                <w:szCs w:val="20"/>
              </w:rPr>
            </w:pPr>
            <w:r w:rsidRPr="00222A01">
              <w:rPr>
                <w:rFonts w:ascii="Times New Roman" w:hAnsi="Times New Roman" w:cs="Times New Roman"/>
                <w:b/>
                <w:noProof/>
                <w:sz w:val="20"/>
                <w:szCs w:val="20"/>
              </w:rPr>
              <w:t>Q1</w:t>
            </w:r>
          </w:p>
        </w:tc>
        <w:tc>
          <w:tcPr>
            <w:tcW w:w="4395" w:type="dxa"/>
            <w:tcBorders>
              <w:top w:val="single" w:sz="4" w:space="0" w:color="auto"/>
              <w:left w:val="single" w:sz="4" w:space="0" w:color="auto"/>
              <w:bottom w:val="single" w:sz="4" w:space="0" w:color="auto"/>
              <w:right w:val="single" w:sz="4" w:space="0" w:color="auto"/>
            </w:tcBorders>
          </w:tcPr>
          <w:p w14:paraId="418699CE"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rPr>
              <w:t>colas de mensajes para la comunicación entre procesos</w:t>
            </w:r>
          </w:p>
        </w:tc>
        <w:tc>
          <w:tcPr>
            <w:tcW w:w="1984" w:type="dxa"/>
            <w:tcBorders>
              <w:top w:val="single" w:sz="4" w:space="0" w:color="auto"/>
              <w:left w:val="single" w:sz="4" w:space="0" w:color="auto"/>
              <w:bottom w:val="single" w:sz="4" w:space="0" w:color="auto"/>
            </w:tcBorders>
          </w:tcPr>
          <w:p w14:paraId="63C74CB3"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ipc.2</w:t>
            </w:r>
          </w:p>
          <w:p w14:paraId="6FD65933"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highlight w:val="yellow"/>
              </w:rPr>
              <w:t>ipc.5</w:t>
            </w:r>
          </w:p>
          <w:p w14:paraId="0D28E221"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msgctl.2</w:t>
            </w:r>
          </w:p>
          <w:p w14:paraId="7477D557"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msgget.2</w:t>
            </w:r>
          </w:p>
          <w:p w14:paraId="34406424"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msgop.2</w:t>
            </w:r>
          </w:p>
          <w:p w14:paraId="254E8488"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msgrcv.2</w:t>
            </w:r>
          </w:p>
          <w:p w14:paraId="503F2BDF"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msgsnd.2</w:t>
            </w:r>
          </w:p>
          <w:p w14:paraId="2282FB61"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highlight w:val="yellow"/>
              </w:rPr>
              <w:t>recv.2</w:t>
            </w:r>
          </w:p>
        </w:tc>
        <w:tc>
          <w:tcPr>
            <w:tcW w:w="2002" w:type="dxa"/>
            <w:tcBorders>
              <w:top w:val="single" w:sz="4" w:space="0" w:color="auto"/>
              <w:bottom w:val="single" w:sz="4" w:space="0" w:color="auto"/>
              <w:right w:val="single" w:sz="4" w:space="0" w:color="auto"/>
            </w:tcBorders>
          </w:tcPr>
          <w:p w14:paraId="15F28B43" w14:textId="77777777" w:rsidR="00F411D6" w:rsidRPr="00222A01" w:rsidRDefault="00F411D6" w:rsidP="002D2636">
            <w:pPr>
              <w:rPr>
                <w:rFonts w:ascii="Times New Roman" w:hAnsi="Times New Roman" w:cs="Times New Roman"/>
                <w:noProof/>
                <w:sz w:val="20"/>
                <w:szCs w:val="20"/>
                <w:lang w:val="en-US"/>
              </w:rPr>
            </w:pPr>
            <w:r w:rsidRPr="00222A01">
              <w:rPr>
                <w:rFonts w:ascii="Times New Roman" w:hAnsi="Times New Roman" w:cs="Times New Roman"/>
                <w:noProof/>
                <w:sz w:val="20"/>
                <w:szCs w:val="20"/>
                <w:highlight w:val="yellow"/>
                <w:lang w:val="en-US"/>
              </w:rPr>
              <w:t>recvfrom.2</w:t>
            </w:r>
          </w:p>
          <w:p w14:paraId="14D546B6" w14:textId="77777777" w:rsidR="00F411D6" w:rsidRPr="00222A01" w:rsidRDefault="00F411D6" w:rsidP="002D2636">
            <w:pPr>
              <w:rPr>
                <w:rFonts w:ascii="Times New Roman" w:hAnsi="Times New Roman" w:cs="Times New Roman"/>
                <w:noProof/>
                <w:sz w:val="20"/>
                <w:szCs w:val="20"/>
                <w:lang w:val="en-US"/>
              </w:rPr>
            </w:pPr>
            <w:r w:rsidRPr="00222A01">
              <w:rPr>
                <w:rFonts w:ascii="Times New Roman" w:hAnsi="Times New Roman" w:cs="Times New Roman"/>
                <w:noProof/>
                <w:sz w:val="20"/>
                <w:szCs w:val="20"/>
                <w:highlight w:val="yellow"/>
                <w:lang w:val="en-US"/>
              </w:rPr>
              <w:t>recvmsg.2</w:t>
            </w:r>
          </w:p>
          <w:p w14:paraId="55065E87" w14:textId="77777777" w:rsidR="00F411D6" w:rsidRPr="00222A01" w:rsidRDefault="00F411D6" w:rsidP="002D2636">
            <w:pPr>
              <w:rPr>
                <w:rFonts w:ascii="Times New Roman" w:hAnsi="Times New Roman" w:cs="Times New Roman"/>
                <w:noProof/>
                <w:sz w:val="20"/>
                <w:szCs w:val="20"/>
                <w:lang w:val="en-US"/>
              </w:rPr>
            </w:pPr>
            <w:r w:rsidRPr="00222A01">
              <w:rPr>
                <w:rFonts w:ascii="Times New Roman" w:hAnsi="Times New Roman" w:cs="Times New Roman"/>
                <w:noProof/>
                <w:sz w:val="20"/>
                <w:szCs w:val="20"/>
                <w:lang w:val="en-US"/>
              </w:rPr>
              <w:t>sendmsg.2</w:t>
            </w:r>
          </w:p>
          <w:p w14:paraId="70653389" w14:textId="77777777" w:rsidR="00F411D6" w:rsidRPr="00222A01" w:rsidRDefault="00F411D6" w:rsidP="002D2636">
            <w:pPr>
              <w:rPr>
                <w:rFonts w:ascii="Times New Roman" w:hAnsi="Times New Roman" w:cs="Times New Roman"/>
                <w:noProof/>
                <w:sz w:val="20"/>
                <w:szCs w:val="20"/>
                <w:lang w:val="en-US"/>
              </w:rPr>
            </w:pPr>
            <w:r w:rsidRPr="00222A01">
              <w:rPr>
                <w:rFonts w:ascii="Times New Roman" w:hAnsi="Times New Roman" w:cs="Times New Roman"/>
                <w:noProof/>
                <w:sz w:val="20"/>
                <w:szCs w:val="20"/>
                <w:lang w:val="en-US"/>
              </w:rPr>
              <w:t>sendto.2</w:t>
            </w:r>
          </w:p>
          <w:p w14:paraId="75770E72" w14:textId="77777777" w:rsidR="00F411D6" w:rsidRPr="00222A01" w:rsidRDefault="00F411D6" w:rsidP="002D2636">
            <w:pPr>
              <w:rPr>
                <w:rFonts w:ascii="Times New Roman" w:hAnsi="Times New Roman" w:cs="Times New Roman"/>
                <w:noProof/>
                <w:sz w:val="20"/>
                <w:szCs w:val="20"/>
                <w:lang w:val="en-US"/>
              </w:rPr>
            </w:pPr>
            <w:r w:rsidRPr="00222A01">
              <w:rPr>
                <w:rFonts w:ascii="Times New Roman" w:hAnsi="Times New Roman" w:cs="Times New Roman"/>
                <w:noProof/>
                <w:sz w:val="20"/>
                <w:szCs w:val="20"/>
                <w:lang w:val="en-US"/>
              </w:rPr>
              <w:t>socket.2</w:t>
            </w:r>
          </w:p>
          <w:p w14:paraId="73721908"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socket.7</w:t>
            </w:r>
          </w:p>
          <w:p w14:paraId="7B373E37"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tcp.7</w:t>
            </w:r>
          </w:p>
        </w:tc>
      </w:tr>
      <w:tr w:rsidR="00F411D6" w:rsidRPr="00222A01" w14:paraId="3DAFD8DE" w14:textId="77777777" w:rsidTr="002D2636">
        <w:tc>
          <w:tcPr>
            <w:tcW w:w="567" w:type="dxa"/>
            <w:tcBorders>
              <w:top w:val="single" w:sz="4" w:space="0" w:color="auto"/>
              <w:bottom w:val="single" w:sz="4" w:space="0" w:color="auto"/>
            </w:tcBorders>
          </w:tcPr>
          <w:p w14:paraId="61111D3C" w14:textId="77777777" w:rsidR="00F411D6" w:rsidRPr="00222A01" w:rsidRDefault="00F411D6" w:rsidP="002D2636">
            <w:pPr>
              <w:rPr>
                <w:rFonts w:ascii="Times New Roman" w:hAnsi="Times New Roman" w:cs="Times New Roman"/>
                <w:b/>
                <w:noProof/>
                <w:sz w:val="20"/>
                <w:szCs w:val="20"/>
              </w:rPr>
            </w:pPr>
          </w:p>
        </w:tc>
        <w:tc>
          <w:tcPr>
            <w:tcW w:w="4395" w:type="dxa"/>
            <w:tcBorders>
              <w:top w:val="single" w:sz="4" w:space="0" w:color="auto"/>
              <w:bottom w:val="single" w:sz="4" w:space="0" w:color="auto"/>
            </w:tcBorders>
          </w:tcPr>
          <w:p w14:paraId="689B7324" w14:textId="77777777" w:rsidR="00F411D6" w:rsidRPr="00222A01" w:rsidRDefault="00F411D6" w:rsidP="002D2636">
            <w:pPr>
              <w:rPr>
                <w:rFonts w:ascii="Times New Roman" w:hAnsi="Times New Roman" w:cs="Times New Roman"/>
                <w:noProof/>
                <w:sz w:val="20"/>
                <w:szCs w:val="20"/>
              </w:rPr>
            </w:pPr>
          </w:p>
        </w:tc>
        <w:tc>
          <w:tcPr>
            <w:tcW w:w="1984" w:type="dxa"/>
            <w:tcBorders>
              <w:top w:val="single" w:sz="4" w:space="0" w:color="auto"/>
              <w:bottom w:val="single" w:sz="4" w:space="0" w:color="auto"/>
            </w:tcBorders>
          </w:tcPr>
          <w:p w14:paraId="2E9D1EF2" w14:textId="77777777" w:rsidR="00F411D6" w:rsidRPr="00222A01" w:rsidRDefault="00F411D6" w:rsidP="002D2636">
            <w:pPr>
              <w:rPr>
                <w:rFonts w:ascii="Times New Roman" w:hAnsi="Times New Roman" w:cs="Times New Roman"/>
                <w:noProof/>
                <w:sz w:val="20"/>
                <w:szCs w:val="20"/>
              </w:rPr>
            </w:pPr>
          </w:p>
        </w:tc>
        <w:tc>
          <w:tcPr>
            <w:tcW w:w="2002" w:type="dxa"/>
            <w:tcBorders>
              <w:top w:val="single" w:sz="4" w:space="0" w:color="auto"/>
              <w:bottom w:val="single" w:sz="4" w:space="0" w:color="auto"/>
            </w:tcBorders>
          </w:tcPr>
          <w:p w14:paraId="5CB8EED9" w14:textId="77777777" w:rsidR="00F411D6" w:rsidRPr="00222A01" w:rsidRDefault="00F411D6" w:rsidP="002D2636">
            <w:pPr>
              <w:rPr>
                <w:rFonts w:ascii="Times New Roman" w:hAnsi="Times New Roman" w:cs="Times New Roman"/>
                <w:noProof/>
                <w:sz w:val="20"/>
                <w:szCs w:val="20"/>
              </w:rPr>
            </w:pPr>
          </w:p>
        </w:tc>
      </w:tr>
      <w:tr w:rsidR="00F411D6" w:rsidRPr="00222A01" w14:paraId="2C871E23" w14:textId="77777777" w:rsidTr="002D2636">
        <w:tc>
          <w:tcPr>
            <w:tcW w:w="567" w:type="dxa"/>
            <w:tcBorders>
              <w:top w:val="single" w:sz="4" w:space="0" w:color="auto"/>
              <w:left w:val="single" w:sz="4" w:space="0" w:color="auto"/>
              <w:bottom w:val="single" w:sz="4" w:space="0" w:color="auto"/>
              <w:right w:val="single" w:sz="4" w:space="0" w:color="auto"/>
            </w:tcBorders>
          </w:tcPr>
          <w:p w14:paraId="1E1F94EB" w14:textId="77777777" w:rsidR="00F411D6" w:rsidRPr="00222A01" w:rsidRDefault="00F411D6" w:rsidP="002D2636">
            <w:pPr>
              <w:rPr>
                <w:rFonts w:ascii="Times New Roman" w:hAnsi="Times New Roman" w:cs="Times New Roman"/>
                <w:b/>
                <w:noProof/>
                <w:sz w:val="20"/>
                <w:szCs w:val="20"/>
              </w:rPr>
            </w:pPr>
            <w:r w:rsidRPr="00222A01">
              <w:rPr>
                <w:rFonts w:ascii="Times New Roman" w:hAnsi="Times New Roman" w:cs="Times New Roman"/>
                <w:b/>
                <w:noProof/>
                <w:sz w:val="20"/>
                <w:szCs w:val="20"/>
              </w:rPr>
              <w:t>Q2</w:t>
            </w:r>
          </w:p>
        </w:tc>
        <w:tc>
          <w:tcPr>
            <w:tcW w:w="4395" w:type="dxa"/>
            <w:tcBorders>
              <w:top w:val="single" w:sz="4" w:space="0" w:color="auto"/>
              <w:left w:val="single" w:sz="4" w:space="0" w:color="auto"/>
              <w:bottom w:val="single" w:sz="4" w:space="0" w:color="auto"/>
              <w:right w:val="single" w:sz="4" w:space="0" w:color="auto"/>
            </w:tcBorders>
          </w:tcPr>
          <w:p w14:paraId="3CA0ADCC"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rPr>
              <w:t>segmentos de memoria compartida</w:t>
            </w:r>
          </w:p>
          <w:p w14:paraId="7B384E50" w14:textId="77777777" w:rsidR="00F411D6" w:rsidRPr="00222A01" w:rsidRDefault="00F411D6" w:rsidP="002D2636">
            <w:pPr>
              <w:rPr>
                <w:rFonts w:ascii="Times New Roman" w:hAnsi="Times New Roman" w:cs="Times New Roman"/>
                <w:noProof/>
                <w:sz w:val="20"/>
                <w:szCs w:val="20"/>
              </w:rPr>
            </w:pPr>
          </w:p>
        </w:tc>
        <w:tc>
          <w:tcPr>
            <w:tcW w:w="1984" w:type="dxa"/>
            <w:tcBorders>
              <w:top w:val="single" w:sz="4" w:space="0" w:color="auto"/>
              <w:left w:val="single" w:sz="4" w:space="0" w:color="auto"/>
              <w:bottom w:val="single" w:sz="4" w:space="0" w:color="auto"/>
            </w:tcBorders>
          </w:tcPr>
          <w:p w14:paraId="3A213FC9"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highlight w:val="yellow"/>
              </w:rPr>
              <w:t>shmat.2</w:t>
            </w:r>
          </w:p>
          <w:p w14:paraId="2898CB14"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highlight w:val="yellow"/>
              </w:rPr>
              <w:t>shmctl.2</w:t>
            </w:r>
          </w:p>
          <w:p w14:paraId="08B37591"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highlight w:val="yellow"/>
              </w:rPr>
              <w:t>shmdt.2</w:t>
            </w:r>
          </w:p>
          <w:p w14:paraId="67B1F119"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highlight w:val="yellow"/>
              </w:rPr>
              <w:t>shmget.2</w:t>
            </w:r>
          </w:p>
        </w:tc>
        <w:tc>
          <w:tcPr>
            <w:tcW w:w="2002" w:type="dxa"/>
            <w:tcBorders>
              <w:top w:val="single" w:sz="4" w:space="0" w:color="auto"/>
              <w:bottom w:val="single" w:sz="4" w:space="0" w:color="auto"/>
              <w:right w:val="single" w:sz="4" w:space="0" w:color="auto"/>
            </w:tcBorders>
          </w:tcPr>
          <w:p w14:paraId="307B397B"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highlight w:val="yellow"/>
              </w:rPr>
              <w:t>shmop.2</w:t>
            </w:r>
          </w:p>
          <w:p w14:paraId="0258DEA8"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rPr>
              <w:t>ipc.5</w:t>
            </w:r>
          </w:p>
          <w:p w14:paraId="266284A3" w14:textId="77777777" w:rsidR="00F411D6" w:rsidRPr="00222A01" w:rsidRDefault="00F411D6" w:rsidP="002D2636">
            <w:pPr>
              <w:rPr>
                <w:rFonts w:ascii="Times New Roman" w:hAnsi="Times New Roman" w:cs="Times New Roman"/>
                <w:noProof/>
                <w:sz w:val="20"/>
                <w:szCs w:val="20"/>
              </w:rPr>
            </w:pPr>
            <w:r w:rsidRPr="00222A01">
              <w:rPr>
                <w:rFonts w:ascii="Times New Roman" w:hAnsi="Times New Roman" w:cs="Times New Roman"/>
                <w:noProof/>
                <w:sz w:val="20"/>
                <w:szCs w:val="20"/>
                <w:highlight w:val="yellow"/>
              </w:rPr>
              <w:t>ipc.8</w:t>
            </w:r>
          </w:p>
        </w:tc>
      </w:tr>
      <w:tr w:rsidR="00F411D6" w:rsidRPr="00222A01" w14:paraId="60214D5C" w14:textId="77777777" w:rsidTr="002D2636">
        <w:tc>
          <w:tcPr>
            <w:tcW w:w="567" w:type="dxa"/>
            <w:tcBorders>
              <w:top w:val="single" w:sz="4" w:space="0" w:color="auto"/>
              <w:bottom w:val="single" w:sz="4" w:space="0" w:color="auto"/>
            </w:tcBorders>
          </w:tcPr>
          <w:p w14:paraId="569BE2AE" w14:textId="77777777" w:rsidR="00F411D6" w:rsidRPr="00222A01" w:rsidRDefault="00F411D6" w:rsidP="002D2636">
            <w:pPr>
              <w:rPr>
                <w:rFonts w:ascii="Times New Roman" w:hAnsi="Times New Roman" w:cs="Times New Roman"/>
                <w:b/>
                <w:noProof/>
                <w:sz w:val="20"/>
                <w:szCs w:val="20"/>
              </w:rPr>
            </w:pPr>
          </w:p>
        </w:tc>
        <w:tc>
          <w:tcPr>
            <w:tcW w:w="4395" w:type="dxa"/>
            <w:tcBorders>
              <w:top w:val="single" w:sz="4" w:space="0" w:color="auto"/>
              <w:bottom w:val="single" w:sz="4" w:space="0" w:color="auto"/>
            </w:tcBorders>
          </w:tcPr>
          <w:p w14:paraId="35540F5E" w14:textId="77777777" w:rsidR="00F411D6" w:rsidRPr="00222A01" w:rsidRDefault="00F411D6" w:rsidP="002D2636">
            <w:pPr>
              <w:rPr>
                <w:rFonts w:ascii="Times New Roman" w:hAnsi="Times New Roman" w:cs="Times New Roman"/>
                <w:noProof/>
                <w:sz w:val="20"/>
                <w:szCs w:val="20"/>
              </w:rPr>
            </w:pPr>
          </w:p>
        </w:tc>
        <w:tc>
          <w:tcPr>
            <w:tcW w:w="1984" w:type="dxa"/>
            <w:tcBorders>
              <w:top w:val="single" w:sz="4" w:space="0" w:color="auto"/>
              <w:bottom w:val="single" w:sz="4" w:space="0" w:color="auto"/>
            </w:tcBorders>
          </w:tcPr>
          <w:p w14:paraId="74DE6109" w14:textId="77777777" w:rsidR="00F411D6" w:rsidRPr="00222A01" w:rsidRDefault="00F411D6" w:rsidP="002D2636">
            <w:pPr>
              <w:rPr>
                <w:rFonts w:ascii="Times New Roman" w:hAnsi="Times New Roman" w:cs="Times New Roman"/>
                <w:noProof/>
                <w:sz w:val="20"/>
                <w:szCs w:val="20"/>
              </w:rPr>
            </w:pPr>
          </w:p>
        </w:tc>
        <w:tc>
          <w:tcPr>
            <w:tcW w:w="2002" w:type="dxa"/>
            <w:tcBorders>
              <w:top w:val="single" w:sz="4" w:space="0" w:color="auto"/>
              <w:bottom w:val="single" w:sz="4" w:space="0" w:color="auto"/>
            </w:tcBorders>
          </w:tcPr>
          <w:p w14:paraId="123D98F3" w14:textId="77777777" w:rsidR="00F411D6" w:rsidRPr="00222A01" w:rsidRDefault="00F411D6" w:rsidP="002D2636">
            <w:pPr>
              <w:rPr>
                <w:rFonts w:ascii="Times New Roman" w:hAnsi="Times New Roman" w:cs="Times New Roman"/>
                <w:noProof/>
                <w:sz w:val="20"/>
                <w:szCs w:val="20"/>
              </w:rPr>
            </w:pPr>
          </w:p>
        </w:tc>
      </w:tr>
      <w:tr w:rsidR="00F411D6" w:rsidRPr="00222A01" w14:paraId="58D81BB8" w14:textId="77777777" w:rsidTr="002D2636">
        <w:tc>
          <w:tcPr>
            <w:tcW w:w="567" w:type="dxa"/>
            <w:tcBorders>
              <w:top w:val="single" w:sz="4" w:space="0" w:color="auto"/>
              <w:left w:val="single" w:sz="4" w:space="0" w:color="auto"/>
              <w:bottom w:val="single" w:sz="4" w:space="0" w:color="auto"/>
              <w:right w:val="single" w:sz="4" w:space="0" w:color="auto"/>
            </w:tcBorders>
          </w:tcPr>
          <w:p w14:paraId="78A1AD44" w14:textId="77777777" w:rsidR="00F411D6" w:rsidRPr="00222A01" w:rsidRDefault="00F411D6" w:rsidP="002D2636">
            <w:pPr>
              <w:rPr>
                <w:rFonts w:ascii="Times New Roman" w:hAnsi="Times New Roman" w:cs="Times New Roman"/>
                <w:b/>
                <w:noProof/>
                <w:sz w:val="20"/>
                <w:szCs w:val="20"/>
              </w:rPr>
            </w:pPr>
            <w:r w:rsidRPr="00222A01">
              <w:rPr>
                <w:rFonts w:ascii="Times New Roman" w:hAnsi="Times New Roman" w:cs="Times New Roman"/>
                <w:b/>
                <w:noProof/>
                <w:sz w:val="20"/>
                <w:szCs w:val="20"/>
              </w:rPr>
              <w:lastRenderedPageBreak/>
              <w:t>Q3</w:t>
            </w:r>
          </w:p>
        </w:tc>
        <w:tc>
          <w:tcPr>
            <w:tcW w:w="4395" w:type="dxa"/>
            <w:tcBorders>
              <w:top w:val="single" w:sz="4" w:space="0" w:color="auto"/>
              <w:left w:val="single" w:sz="4" w:space="0" w:color="auto"/>
              <w:bottom w:val="single" w:sz="4" w:space="0" w:color="auto"/>
              <w:right w:val="single" w:sz="4" w:space="0" w:color="auto"/>
            </w:tcBorders>
          </w:tcPr>
          <w:p w14:paraId="6D810AA7"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rPr>
              <w:t>@changes @verbose</w:t>
            </w:r>
          </w:p>
          <w:p w14:paraId="0A8299BD" w14:textId="77777777" w:rsidR="00F411D6" w:rsidRPr="00222A01" w:rsidRDefault="00F411D6" w:rsidP="002D2636">
            <w:pPr>
              <w:rPr>
                <w:rFonts w:ascii="Times New Roman" w:hAnsi="Times New Roman" w:cs="Times New Roman"/>
                <w:noProof/>
                <w:sz w:val="20"/>
                <w:szCs w:val="20"/>
              </w:rPr>
            </w:pPr>
          </w:p>
        </w:tc>
        <w:tc>
          <w:tcPr>
            <w:tcW w:w="1984" w:type="dxa"/>
            <w:tcBorders>
              <w:top w:val="single" w:sz="4" w:space="0" w:color="auto"/>
              <w:left w:val="single" w:sz="4" w:space="0" w:color="auto"/>
              <w:bottom w:val="single" w:sz="4" w:space="0" w:color="auto"/>
            </w:tcBorders>
          </w:tcPr>
          <w:p w14:paraId="4F509EE2"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highlight w:val="yellow"/>
              </w:rPr>
              <w:t>chgrp.1</w:t>
            </w:r>
          </w:p>
          <w:p w14:paraId="62EC18EB"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highlight w:val="yellow"/>
              </w:rPr>
              <w:t>chmod.1</w:t>
            </w:r>
          </w:p>
          <w:p w14:paraId="1684E0E4" w14:textId="77777777" w:rsidR="00F411D6" w:rsidRPr="00222A01" w:rsidRDefault="00F411D6" w:rsidP="002D2636">
            <w:pPr>
              <w:snapToGrid w:val="0"/>
              <w:rPr>
                <w:rFonts w:ascii="Times New Roman" w:hAnsi="Times New Roman" w:cs="Times New Roman"/>
                <w:noProof/>
                <w:sz w:val="20"/>
                <w:szCs w:val="20"/>
              </w:rPr>
            </w:pPr>
            <w:r w:rsidRPr="00222A01">
              <w:rPr>
                <w:rFonts w:ascii="Times New Roman" w:hAnsi="Times New Roman" w:cs="Times New Roman"/>
                <w:noProof/>
                <w:sz w:val="20"/>
                <w:szCs w:val="20"/>
                <w:highlight w:val="yellow"/>
              </w:rPr>
              <w:t>chown.1</w:t>
            </w:r>
          </w:p>
        </w:tc>
        <w:tc>
          <w:tcPr>
            <w:tcW w:w="2002" w:type="dxa"/>
            <w:tcBorders>
              <w:top w:val="single" w:sz="4" w:space="0" w:color="auto"/>
              <w:bottom w:val="single" w:sz="4" w:space="0" w:color="auto"/>
              <w:right w:val="single" w:sz="4" w:space="0" w:color="auto"/>
            </w:tcBorders>
          </w:tcPr>
          <w:p w14:paraId="02B4456D" w14:textId="77777777" w:rsidR="00F411D6" w:rsidRPr="00222A01" w:rsidRDefault="00F411D6" w:rsidP="002D2636">
            <w:pPr>
              <w:rPr>
                <w:rFonts w:ascii="Times New Roman" w:hAnsi="Times New Roman" w:cs="Times New Roman"/>
                <w:noProof/>
                <w:sz w:val="20"/>
                <w:szCs w:val="20"/>
              </w:rPr>
            </w:pPr>
          </w:p>
        </w:tc>
      </w:tr>
    </w:tbl>
    <w:p w14:paraId="146EF2E2" w14:textId="1985D83B" w:rsidR="00F411D6" w:rsidRPr="00222A01" w:rsidRDefault="00F411D6" w:rsidP="00F411D6">
      <w:pPr>
        <w:spacing w:line="480" w:lineRule="auto"/>
        <w:ind w:firstLine="360"/>
        <w:rPr>
          <w:rFonts w:ascii="Times New Roman" w:hAnsi="Times New Roman" w:cs="Times New Roman"/>
        </w:rPr>
      </w:pPr>
    </w:p>
    <w:p w14:paraId="3EC5053C" w14:textId="501D4FA0" w:rsidR="00F411D6" w:rsidRPr="00222A01" w:rsidRDefault="00F411D6" w:rsidP="00F411D6">
      <w:pPr>
        <w:spacing w:line="480" w:lineRule="auto"/>
        <w:ind w:firstLine="360"/>
        <w:rPr>
          <w:rFonts w:ascii="Times New Roman" w:hAnsi="Times New Roman" w:cs="Times New Roman"/>
        </w:rPr>
      </w:pPr>
      <w:r w:rsidRPr="00222A01">
        <w:rPr>
          <w:rFonts w:ascii="Times New Roman" w:hAnsi="Times New Roman" w:cs="Times New Roman"/>
        </w:rPr>
        <w:t xml:space="preserve">Los archivos resultados fueron encontrados en los primeros 30 puestos del escalafón. </w:t>
      </w:r>
    </w:p>
    <w:p w14:paraId="4E00BBA5" w14:textId="77777777" w:rsidR="00F411D6" w:rsidRPr="00222A01" w:rsidRDefault="00F411D6" w:rsidP="00F411D6">
      <w:pPr>
        <w:rPr>
          <w:rFonts w:ascii="Times New Roman" w:hAnsi="Times New Roman" w:cs="Times New Roman"/>
          <w:b/>
          <w:noProof/>
          <w:sz w:val="20"/>
          <w:szCs w:val="20"/>
        </w:rPr>
      </w:pPr>
      <w:r w:rsidRPr="00222A01">
        <w:rPr>
          <w:rFonts w:ascii="Times New Roman" w:hAnsi="Times New Roman" w:cs="Times New Roman"/>
          <w:b/>
          <w:noProof/>
          <w:sz w:val="20"/>
          <w:szCs w:val="20"/>
        </w:rPr>
        <w:t>Estado</w:t>
      </w:r>
    </w:p>
    <w:p w14:paraId="0D2B96CA" w14:textId="77777777" w:rsidR="00F411D6" w:rsidRPr="00222A01" w:rsidRDefault="00F411D6" w:rsidP="00F411D6">
      <w:pPr>
        <w:rPr>
          <w:rFonts w:ascii="Times New Roman" w:hAnsi="Times New Roman" w:cs="Times New Roman"/>
          <w:noProof/>
          <w:sz w:val="20"/>
          <w:szCs w:val="20"/>
        </w:rPr>
      </w:pPr>
    </w:p>
    <w:tbl>
      <w:tblPr>
        <w:tblW w:w="9335" w:type="dxa"/>
        <w:tblCellMar>
          <w:left w:w="70" w:type="dxa"/>
          <w:right w:w="70" w:type="dxa"/>
        </w:tblCellMar>
        <w:tblLook w:val="04A0" w:firstRow="1" w:lastRow="0" w:firstColumn="1" w:lastColumn="0" w:noHBand="0" w:noVBand="1"/>
      </w:tblPr>
      <w:tblGrid>
        <w:gridCol w:w="190"/>
        <w:gridCol w:w="4776"/>
        <w:gridCol w:w="850"/>
        <w:gridCol w:w="3523"/>
      </w:tblGrid>
      <w:tr w:rsidR="00F411D6" w:rsidRPr="00222A01" w14:paraId="49392B80" w14:textId="77777777" w:rsidTr="002D2636">
        <w:trPr>
          <w:trHeight w:val="315"/>
        </w:trPr>
        <w:tc>
          <w:tcPr>
            <w:tcW w:w="4962" w:type="dxa"/>
            <w:gridSpan w:val="2"/>
            <w:tcBorders>
              <w:top w:val="nil"/>
              <w:left w:val="nil"/>
              <w:bottom w:val="single" w:sz="8" w:space="0" w:color="auto"/>
              <w:right w:val="nil"/>
            </w:tcBorders>
            <w:shd w:val="clear" w:color="auto" w:fill="auto"/>
            <w:noWrap/>
            <w:vAlign w:val="bottom"/>
            <w:hideMark/>
          </w:tcPr>
          <w:p w14:paraId="5C4481CC" w14:textId="77777777" w:rsidR="00F411D6" w:rsidRPr="00222A01" w:rsidRDefault="00F411D6" w:rsidP="002D2636">
            <w:pPr>
              <w:rPr>
                <w:rFonts w:ascii="Times New Roman" w:hAnsi="Times New Roman" w:cs="Times New Roman"/>
                <w:b/>
                <w:bCs/>
                <w:color w:val="000000"/>
                <w:sz w:val="20"/>
                <w:szCs w:val="20"/>
                <w:lang w:eastAsia="es-CR"/>
              </w:rPr>
            </w:pPr>
            <w:r w:rsidRPr="00222A01">
              <w:rPr>
                <w:rFonts w:ascii="Times New Roman" w:hAnsi="Times New Roman" w:cs="Times New Roman"/>
                <w:b/>
                <w:bCs/>
                <w:color w:val="000000"/>
                <w:sz w:val="20"/>
                <w:szCs w:val="20"/>
              </w:rPr>
              <w:t>Funcionalidad</w:t>
            </w:r>
          </w:p>
        </w:tc>
        <w:tc>
          <w:tcPr>
            <w:tcW w:w="850" w:type="dxa"/>
            <w:tcBorders>
              <w:top w:val="nil"/>
              <w:left w:val="nil"/>
              <w:bottom w:val="nil"/>
              <w:right w:val="nil"/>
            </w:tcBorders>
            <w:shd w:val="clear" w:color="auto" w:fill="auto"/>
            <w:noWrap/>
            <w:vAlign w:val="bottom"/>
            <w:hideMark/>
          </w:tcPr>
          <w:p w14:paraId="4B3454B6" w14:textId="77777777" w:rsidR="00F411D6" w:rsidRPr="00222A01" w:rsidRDefault="00F411D6" w:rsidP="002D2636">
            <w:pPr>
              <w:jc w:val="center"/>
              <w:rPr>
                <w:rFonts w:ascii="Times New Roman" w:hAnsi="Times New Roman" w:cs="Times New Roman"/>
                <w:b/>
                <w:bCs/>
                <w:color w:val="000000"/>
                <w:sz w:val="20"/>
                <w:szCs w:val="20"/>
              </w:rPr>
            </w:pPr>
            <w:r w:rsidRPr="00222A01">
              <w:rPr>
                <w:rFonts w:ascii="Times New Roman" w:hAnsi="Times New Roman" w:cs="Times New Roman"/>
                <w:b/>
                <w:bCs/>
                <w:color w:val="000000"/>
                <w:sz w:val="20"/>
                <w:szCs w:val="20"/>
              </w:rPr>
              <w:t>SI / NO</w:t>
            </w:r>
          </w:p>
        </w:tc>
        <w:tc>
          <w:tcPr>
            <w:tcW w:w="3523" w:type="dxa"/>
            <w:tcBorders>
              <w:top w:val="nil"/>
              <w:left w:val="nil"/>
              <w:bottom w:val="nil"/>
              <w:right w:val="nil"/>
            </w:tcBorders>
            <w:shd w:val="clear" w:color="auto" w:fill="auto"/>
            <w:noWrap/>
            <w:vAlign w:val="bottom"/>
            <w:hideMark/>
          </w:tcPr>
          <w:p w14:paraId="31A2AFA5" w14:textId="77777777" w:rsidR="00F411D6" w:rsidRPr="00222A01" w:rsidRDefault="00F411D6" w:rsidP="002D2636">
            <w:pPr>
              <w:rPr>
                <w:rFonts w:ascii="Times New Roman" w:hAnsi="Times New Roman" w:cs="Times New Roman"/>
                <w:b/>
                <w:bCs/>
                <w:color w:val="000000"/>
                <w:sz w:val="20"/>
                <w:szCs w:val="20"/>
              </w:rPr>
            </w:pPr>
            <w:r w:rsidRPr="00222A01">
              <w:rPr>
                <w:rFonts w:ascii="Times New Roman" w:hAnsi="Times New Roman" w:cs="Times New Roman"/>
                <w:b/>
                <w:bCs/>
                <w:color w:val="000000"/>
                <w:sz w:val="20"/>
                <w:szCs w:val="20"/>
              </w:rPr>
              <w:t>Observaciones</w:t>
            </w:r>
          </w:p>
        </w:tc>
      </w:tr>
      <w:tr w:rsidR="00F411D6" w:rsidRPr="00222A01" w14:paraId="052C704E" w14:textId="77777777" w:rsidTr="002D2636">
        <w:trPr>
          <w:trHeight w:val="300"/>
        </w:trPr>
        <w:tc>
          <w:tcPr>
            <w:tcW w:w="4962" w:type="dxa"/>
            <w:gridSpan w:val="2"/>
            <w:tcBorders>
              <w:top w:val="single" w:sz="8" w:space="0" w:color="auto"/>
              <w:left w:val="single" w:sz="8" w:space="0" w:color="auto"/>
              <w:bottom w:val="nil"/>
              <w:right w:val="nil"/>
            </w:tcBorders>
            <w:shd w:val="clear" w:color="auto" w:fill="auto"/>
            <w:noWrap/>
            <w:vAlign w:val="bottom"/>
            <w:hideMark/>
          </w:tcPr>
          <w:p w14:paraId="3146B02F" w14:textId="77777777" w:rsidR="00F411D6" w:rsidRPr="00222A01" w:rsidRDefault="00F411D6" w:rsidP="002D2636">
            <w:pPr>
              <w:rPr>
                <w:rFonts w:ascii="Times New Roman" w:hAnsi="Times New Roman" w:cs="Times New Roman"/>
                <w:b/>
                <w:bCs/>
                <w:color w:val="000000"/>
                <w:sz w:val="20"/>
                <w:szCs w:val="20"/>
              </w:rPr>
            </w:pPr>
            <w:r w:rsidRPr="00222A01">
              <w:rPr>
                <w:rFonts w:ascii="Times New Roman" w:hAnsi="Times New Roman" w:cs="Times New Roman"/>
                <w:b/>
                <w:bCs/>
                <w:color w:val="000000"/>
                <w:sz w:val="20"/>
                <w:szCs w:val="20"/>
              </w:rPr>
              <w:t>Indización</w:t>
            </w:r>
          </w:p>
        </w:tc>
        <w:tc>
          <w:tcPr>
            <w:tcW w:w="850" w:type="dxa"/>
            <w:tcBorders>
              <w:top w:val="single" w:sz="8" w:space="0" w:color="auto"/>
              <w:left w:val="nil"/>
              <w:bottom w:val="nil"/>
              <w:right w:val="nil"/>
            </w:tcBorders>
            <w:shd w:val="clear" w:color="auto" w:fill="auto"/>
            <w:noWrap/>
            <w:vAlign w:val="bottom"/>
            <w:hideMark/>
          </w:tcPr>
          <w:p w14:paraId="7FE1B703"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3523" w:type="dxa"/>
            <w:vMerge w:val="restart"/>
            <w:tcBorders>
              <w:top w:val="single" w:sz="8" w:space="0" w:color="auto"/>
              <w:left w:val="nil"/>
              <w:bottom w:val="single" w:sz="8" w:space="0" w:color="000000"/>
              <w:right w:val="single" w:sz="8" w:space="0" w:color="auto"/>
            </w:tcBorders>
            <w:shd w:val="clear" w:color="auto" w:fill="auto"/>
            <w:noWrap/>
            <w:hideMark/>
          </w:tcPr>
          <w:p w14:paraId="1136FA49"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r>
      <w:tr w:rsidR="00F411D6" w:rsidRPr="00222A01" w14:paraId="4222A793"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14DD1324"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40567"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Indiza todos los archivos de la colección</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6BFF22B"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 </w:t>
            </w:r>
          </w:p>
        </w:tc>
        <w:tc>
          <w:tcPr>
            <w:tcW w:w="3523" w:type="dxa"/>
            <w:vMerge/>
            <w:tcBorders>
              <w:top w:val="single" w:sz="8" w:space="0" w:color="auto"/>
              <w:left w:val="nil"/>
              <w:bottom w:val="single" w:sz="8" w:space="0" w:color="000000"/>
              <w:right w:val="single" w:sz="8" w:space="0" w:color="auto"/>
            </w:tcBorders>
            <w:vAlign w:val="center"/>
            <w:hideMark/>
          </w:tcPr>
          <w:p w14:paraId="6CBA4CD6" w14:textId="77777777" w:rsidR="00F411D6" w:rsidRPr="00222A01" w:rsidRDefault="00F411D6" w:rsidP="002D2636">
            <w:pPr>
              <w:rPr>
                <w:rFonts w:ascii="Times New Roman" w:hAnsi="Times New Roman" w:cs="Times New Roman"/>
                <w:color w:val="000000"/>
                <w:sz w:val="20"/>
                <w:szCs w:val="20"/>
              </w:rPr>
            </w:pPr>
          </w:p>
        </w:tc>
      </w:tr>
      <w:tr w:rsidR="00F411D6" w:rsidRPr="00222A01" w14:paraId="3EFE2DBC"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468399BA"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41AD60EB"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Crea archivos en almacenamiento secundario</w:t>
            </w:r>
          </w:p>
        </w:tc>
        <w:tc>
          <w:tcPr>
            <w:tcW w:w="850" w:type="dxa"/>
            <w:tcBorders>
              <w:top w:val="nil"/>
              <w:left w:val="nil"/>
              <w:bottom w:val="single" w:sz="4" w:space="0" w:color="auto"/>
              <w:right w:val="single" w:sz="4" w:space="0" w:color="auto"/>
            </w:tcBorders>
            <w:shd w:val="clear" w:color="auto" w:fill="auto"/>
            <w:noWrap/>
            <w:vAlign w:val="bottom"/>
            <w:hideMark/>
          </w:tcPr>
          <w:p w14:paraId="336BE3E0"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w:t>
            </w:r>
          </w:p>
        </w:tc>
        <w:tc>
          <w:tcPr>
            <w:tcW w:w="3523" w:type="dxa"/>
            <w:vMerge/>
            <w:tcBorders>
              <w:top w:val="single" w:sz="8" w:space="0" w:color="auto"/>
              <w:left w:val="nil"/>
              <w:bottom w:val="single" w:sz="8" w:space="0" w:color="000000"/>
              <w:right w:val="single" w:sz="8" w:space="0" w:color="auto"/>
            </w:tcBorders>
            <w:vAlign w:val="center"/>
            <w:hideMark/>
          </w:tcPr>
          <w:p w14:paraId="4D11CD4F" w14:textId="77777777" w:rsidR="00F411D6" w:rsidRPr="00222A01" w:rsidRDefault="00F411D6" w:rsidP="002D2636">
            <w:pPr>
              <w:rPr>
                <w:rFonts w:ascii="Times New Roman" w:hAnsi="Times New Roman" w:cs="Times New Roman"/>
                <w:color w:val="000000"/>
                <w:sz w:val="20"/>
                <w:szCs w:val="20"/>
              </w:rPr>
            </w:pPr>
          </w:p>
        </w:tc>
      </w:tr>
      <w:tr w:rsidR="00F411D6" w:rsidRPr="00222A01" w14:paraId="71546485" w14:textId="77777777" w:rsidTr="002D2636">
        <w:trPr>
          <w:trHeight w:val="300"/>
        </w:trPr>
        <w:tc>
          <w:tcPr>
            <w:tcW w:w="186" w:type="dxa"/>
            <w:tcBorders>
              <w:top w:val="nil"/>
              <w:left w:val="single" w:sz="8" w:space="0" w:color="auto"/>
              <w:bottom w:val="nil"/>
              <w:right w:val="nil"/>
            </w:tcBorders>
            <w:shd w:val="clear" w:color="auto" w:fill="auto"/>
            <w:noWrap/>
            <w:vAlign w:val="bottom"/>
          </w:tcPr>
          <w:p w14:paraId="382D5D90" w14:textId="77777777" w:rsidR="00F411D6" w:rsidRPr="00222A01" w:rsidRDefault="00F411D6" w:rsidP="002D2636">
            <w:pPr>
              <w:rPr>
                <w:rFonts w:ascii="Times New Roman" w:hAnsi="Times New Roman" w:cs="Times New Roman"/>
                <w:color w:val="000000"/>
                <w:sz w:val="20"/>
                <w:szCs w:val="20"/>
              </w:rPr>
            </w:pPr>
          </w:p>
        </w:tc>
        <w:tc>
          <w:tcPr>
            <w:tcW w:w="4776" w:type="dxa"/>
            <w:tcBorders>
              <w:top w:val="nil"/>
              <w:left w:val="single" w:sz="4" w:space="0" w:color="auto"/>
              <w:bottom w:val="single" w:sz="4" w:space="0" w:color="auto"/>
              <w:right w:val="single" w:sz="4" w:space="0" w:color="auto"/>
            </w:tcBorders>
            <w:shd w:val="clear" w:color="auto" w:fill="auto"/>
            <w:noWrap/>
            <w:vAlign w:val="bottom"/>
          </w:tcPr>
          <w:p w14:paraId="3F6B361A"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xml:space="preserve">Concatena las palabras separadas con </w:t>
            </w:r>
            <w:proofErr w:type="spellStart"/>
            <w:r w:rsidRPr="00222A01">
              <w:rPr>
                <w:rFonts w:ascii="Times New Roman" w:hAnsi="Times New Roman" w:cs="Times New Roman"/>
                <w:color w:val="000000"/>
                <w:sz w:val="20"/>
                <w:szCs w:val="20"/>
              </w:rPr>
              <w:t>guión</w:t>
            </w:r>
            <w:proofErr w:type="spellEnd"/>
            <w:r w:rsidRPr="00222A01">
              <w:rPr>
                <w:rFonts w:ascii="Times New Roman" w:hAnsi="Times New Roman" w:cs="Times New Roman"/>
                <w:color w:val="000000"/>
                <w:sz w:val="20"/>
                <w:szCs w:val="20"/>
              </w:rPr>
              <w:t xml:space="preserve"> especial.</w:t>
            </w:r>
          </w:p>
        </w:tc>
        <w:tc>
          <w:tcPr>
            <w:tcW w:w="850" w:type="dxa"/>
            <w:tcBorders>
              <w:top w:val="nil"/>
              <w:left w:val="nil"/>
              <w:bottom w:val="single" w:sz="4" w:space="0" w:color="auto"/>
              <w:right w:val="single" w:sz="4" w:space="0" w:color="auto"/>
            </w:tcBorders>
            <w:shd w:val="clear" w:color="auto" w:fill="auto"/>
            <w:noWrap/>
            <w:vAlign w:val="bottom"/>
            <w:hideMark/>
          </w:tcPr>
          <w:p w14:paraId="0F0766A7"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w:t>
            </w:r>
          </w:p>
        </w:tc>
        <w:tc>
          <w:tcPr>
            <w:tcW w:w="3523" w:type="dxa"/>
            <w:vMerge/>
            <w:tcBorders>
              <w:top w:val="single" w:sz="8" w:space="0" w:color="auto"/>
              <w:left w:val="nil"/>
              <w:bottom w:val="single" w:sz="8" w:space="0" w:color="000000"/>
              <w:right w:val="single" w:sz="8" w:space="0" w:color="auto"/>
            </w:tcBorders>
            <w:vAlign w:val="center"/>
            <w:hideMark/>
          </w:tcPr>
          <w:p w14:paraId="29F9DB07" w14:textId="77777777" w:rsidR="00F411D6" w:rsidRPr="00222A01" w:rsidRDefault="00F411D6" w:rsidP="002D2636">
            <w:pPr>
              <w:rPr>
                <w:rFonts w:ascii="Times New Roman" w:hAnsi="Times New Roman" w:cs="Times New Roman"/>
                <w:color w:val="000000"/>
                <w:sz w:val="20"/>
                <w:szCs w:val="20"/>
              </w:rPr>
            </w:pPr>
          </w:p>
        </w:tc>
      </w:tr>
      <w:tr w:rsidR="00F411D6" w:rsidRPr="00222A01" w14:paraId="5AC81B0F"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4DA13F5F"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3E08FF7F"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Convierte a minúsculas y quita tildes</w:t>
            </w:r>
          </w:p>
        </w:tc>
        <w:tc>
          <w:tcPr>
            <w:tcW w:w="850" w:type="dxa"/>
            <w:tcBorders>
              <w:top w:val="nil"/>
              <w:left w:val="nil"/>
              <w:bottom w:val="single" w:sz="4" w:space="0" w:color="auto"/>
              <w:right w:val="single" w:sz="4" w:space="0" w:color="auto"/>
            </w:tcBorders>
            <w:shd w:val="clear" w:color="auto" w:fill="auto"/>
            <w:noWrap/>
            <w:vAlign w:val="bottom"/>
            <w:hideMark/>
          </w:tcPr>
          <w:p w14:paraId="7A3E78C2"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w:t>
            </w:r>
          </w:p>
        </w:tc>
        <w:tc>
          <w:tcPr>
            <w:tcW w:w="3523" w:type="dxa"/>
            <w:vMerge/>
            <w:tcBorders>
              <w:top w:val="single" w:sz="8" w:space="0" w:color="auto"/>
              <w:left w:val="nil"/>
              <w:bottom w:val="single" w:sz="8" w:space="0" w:color="000000"/>
              <w:right w:val="single" w:sz="8" w:space="0" w:color="auto"/>
            </w:tcBorders>
            <w:vAlign w:val="center"/>
            <w:hideMark/>
          </w:tcPr>
          <w:p w14:paraId="49ABB192" w14:textId="77777777" w:rsidR="00F411D6" w:rsidRPr="00222A01" w:rsidRDefault="00F411D6" w:rsidP="002D2636">
            <w:pPr>
              <w:rPr>
                <w:rFonts w:ascii="Times New Roman" w:hAnsi="Times New Roman" w:cs="Times New Roman"/>
                <w:color w:val="000000"/>
                <w:sz w:val="20"/>
                <w:szCs w:val="20"/>
              </w:rPr>
            </w:pPr>
          </w:p>
        </w:tc>
      </w:tr>
      <w:tr w:rsidR="00F411D6" w:rsidRPr="00222A01" w14:paraId="3085645B"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49C2F34D"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56FCBD8B"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Preserva eñe</w:t>
            </w:r>
          </w:p>
        </w:tc>
        <w:tc>
          <w:tcPr>
            <w:tcW w:w="850" w:type="dxa"/>
            <w:tcBorders>
              <w:top w:val="nil"/>
              <w:left w:val="nil"/>
              <w:bottom w:val="single" w:sz="4" w:space="0" w:color="auto"/>
              <w:right w:val="single" w:sz="4" w:space="0" w:color="auto"/>
            </w:tcBorders>
            <w:shd w:val="clear" w:color="auto" w:fill="auto"/>
            <w:noWrap/>
            <w:vAlign w:val="bottom"/>
            <w:hideMark/>
          </w:tcPr>
          <w:p w14:paraId="39005EE7"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w:t>
            </w:r>
          </w:p>
        </w:tc>
        <w:tc>
          <w:tcPr>
            <w:tcW w:w="3523" w:type="dxa"/>
            <w:vMerge/>
            <w:tcBorders>
              <w:top w:val="single" w:sz="8" w:space="0" w:color="auto"/>
              <w:left w:val="nil"/>
              <w:bottom w:val="single" w:sz="8" w:space="0" w:color="000000"/>
              <w:right w:val="single" w:sz="8" w:space="0" w:color="auto"/>
            </w:tcBorders>
            <w:vAlign w:val="center"/>
            <w:hideMark/>
          </w:tcPr>
          <w:p w14:paraId="5E45A2DA" w14:textId="77777777" w:rsidR="00F411D6" w:rsidRPr="00222A01" w:rsidRDefault="00F411D6" w:rsidP="002D2636">
            <w:pPr>
              <w:rPr>
                <w:rFonts w:ascii="Times New Roman" w:hAnsi="Times New Roman" w:cs="Times New Roman"/>
                <w:color w:val="000000"/>
                <w:sz w:val="20"/>
                <w:szCs w:val="20"/>
              </w:rPr>
            </w:pPr>
          </w:p>
        </w:tc>
      </w:tr>
      <w:tr w:rsidR="00F411D6" w:rsidRPr="00222A01" w14:paraId="301A1AB2"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0867C4C3"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0FF42E2E"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Acepta palabras con dígitos</w:t>
            </w:r>
          </w:p>
        </w:tc>
        <w:tc>
          <w:tcPr>
            <w:tcW w:w="850" w:type="dxa"/>
            <w:tcBorders>
              <w:top w:val="nil"/>
              <w:left w:val="nil"/>
              <w:bottom w:val="single" w:sz="4" w:space="0" w:color="auto"/>
              <w:right w:val="single" w:sz="4" w:space="0" w:color="auto"/>
            </w:tcBorders>
            <w:shd w:val="clear" w:color="auto" w:fill="auto"/>
            <w:noWrap/>
            <w:vAlign w:val="bottom"/>
            <w:hideMark/>
          </w:tcPr>
          <w:p w14:paraId="259C5D2D"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 </w:t>
            </w:r>
          </w:p>
        </w:tc>
        <w:tc>
          <w:tcPr>
            <w:tcW w:w="3523" w:type="dxa"/>
            <w:vMerge/>
            <w:tcBorders>
              <w:top w:val="single" w:sz="8" w:space="0" w:color="auto"/>
              <w:left w:val="nil"/>
              <w:bottom w:val="single" w:sz="8" w:space="0" w:color="000000"/>
              <w:right w:val="single" w:sz="8" w:space="0" w:color="auto"/>
            </w:tcBorders>
            <w:vAlign w:val="center"/>
            <w:hideMark/>
          </w:tcPr>
          <w:p w14:paraId="7AAF3F3E" w14:textId="77777777" w:rsidR="00F411D6" w:rsidRPr="00222A01" w:rsidRDefault="00F411D6" w:rsidP="002D2636">
            <w:pPr>
              <w:rPr>
                <w:rFonts w:ascii="Times New Roman" w:hAnsi="Times New Roman" w:cs="Times New Roman"/>
                <w:color w:val="000000"/>
                <w:sz w:val="20"/>
                <w:szCs w:val="20"/>
              </w:rPr>
            </w:pPr>
          </w:p>
        </w:tc>
      </w:tr>
      <w:tr w:rsidR="00F411D6" w:rsidRPr="00222A01" w14:paraId="1EC35756"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747EEB2A"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4410958E"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Acepta números con puntos (</w:t>
            </w:r>
            <w:proofErr w:type="gramStart"/>
            <w:r w:rsidRPr="00222A01">
              <w:rPr>
                <w:rFonts w:ascii="Times New Roman" w:hAnsi="Times New Roman" w:cs="Times New Roman"/>
                <w:color w:val="000000"/>
                <w:sz w:val="20"/>
                <w:szCs w:val="20"/>
              </w:rPr>
              <w:t>1.2  2.3.4</w:t>
            </w:r>
            <w:proofErr w:type="gramEnd"/>
            <w:r w:rsidRPr="00222A01">
              <w:rPr>
                <w:rFonts w:ascii="Times New Roman" w:hAnsi="Times New Roman" w:cs="Times New Roman"/>
                <w:color w:val="000000"/>
                <w:sz w:val="20"/>
                <w:szCs w:val="20"/>
              </w:rPr>
              <w:t>)</w:t>
            </w:r>
          </w:p>
        </w:tc>
        <w:tc>
          <w:tcPr>
            <w:tcW w:w="850" w:type="dxa"/>
            <w:tcBorders>
              <w:top w:val="nil"/>
              <w:left w:val="nil"/>
              <w:bottom w:val="single" w:sz="4" w:space="0" w:color="auto"/>
              <w:right w:val="single" w:sz="4" w:space="0" w:color="auto"/>
            </w:tcBorders>
            <w:shd w:val="clear" w:color="auto" w:fill="auto"/>
            <w:noWrap/>
            <w:vAlign w:val="bottom"/>
            <w:hideMark/>
          </w:tcPr>
          <w:p w14:paraId="4B46469F"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SI</w:t>
            </w:r>
          </w:p>
        </w:tc>
        <w:tc>
          <w:tcPr>
            <w:tcW w:w="3523" w:type="dxa"/>
            <w:vMerge/>
            <w:tcBorders>
              <w:top w:val="single" w:sz="8" w:space="0" w:color="auto"/>
              <w:left w:val="nil"/>
              <w:bottom w:val="single" w:sz="8" w:space="0" w:color="000000"/>
              <w:right w:val="single" w:sz="8" w:space="0" w:color="auto"/>
            </w:tcBorders>
            <w:vAlign w:val="center"/>
            <w:hideMark/>
          </w:tcPr>
          <w:p w14:paraId="62101A07" w14:textId="77777777" w:rsidR="00F411D6" w:rsidRPr="00222A01" w:rsidRDefault="00F411D6" w:rsidP="002D2636">
            <w:pPr>
              <w:rPr>
                <w:rFonts w:ascii="Times New Roman" w:hAnsi="Times New Roman" w:cs="Times New Roman"/>
                <w:color w:val="000000"/>
                <w:sz w:val="20"/>
                <w:szCs w:val="20"/>
              </w:rPr>
            </w:pPr>
          </w:p>
        </w:tc>
      </w:tr>
      <w:tr w:rsidR="00F411D6" w:rsidRPr="00222A01" w14:paraId="4C21170A"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46FA3B15"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08B9815B"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xml:space="preserve">Elimina </w:t>
            </w:r>
            <w:proofErr w:type="spellStart"/>
            <w:r w:rsidRPr="00222A01">
              <w:rPr>
                <w:rFonts w:ascii="Times New Roman" w:hAnsi="Times New Roman" w:cs="Times New Roman"/>
                <w:color w:val="000000"/>
                <w:sz w:val="20"/>
                <w:szCs w:val="20"/>
              </w:rPr>
              <w:t>stopwords</w:t>
            </w:r>
            <w:proofErr w:type="spellEnd"/>
          </w:p>
        </w:tc>
        <w:tc>
          <w:tcPr>
            <w:tcW w:w="850" w:type="dxa"/>
            <w:tcBorders>
              <w:top w:val="nil"/>
              <w:left w:val="nil"/>
              <w:bottom w:val="single" w:sz="4" w:space="0" w:color="auto"/>
              <w:right w:val="single" w:sz="4" w:space="0" w:color="auto"/>
            </w:tcBorders>
            <w:shd w:val="clear" w:color="auto" w:fill="auto"/>
            <w:noWrap/>
            <w:vAlign w:val="bottom"/>
            <w:hideMark/>
          </w:tcPr>
          <w:p w14:paraId="4FA422AD"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SI</w:t>
            </w:r>
          </w:p>
        </w:tc>
        <w:tc>
          <w:tcPr>
            <w:tcW w:w="3523" w:type="dxa"/>
            <w:vMerge/>
            <w:tcBorders>
              <w:top w:val="single" w:sz="8" w:space="0" w:color="auto"/>
              <w:left w:val="nil"/>
              <w:bottom w:val="single" w:sz="8" w:space="0" w:color="000000"/>
              <w:right w:val="single" w:sz="8" w:space="0" w:color="auto"/>
            </w:tcBorders>
            <w:vAlign w:val="center"/>
            <w:hideMark/>
          </w:tcPr>
          <w:p w14:paraId="66D31D8A" w14:textId="77777777" w:rsidR="00F411D6" w:rsidRPr="00222A01" w:rsidRDefault="00F411D6" w:rsidP="002D2636">
            <w:pPr>
              <w:rPr>
                <w:rFonts w:ascii="Times New Roman" w:hAnsi="Times New Roman" w:cs="Times New Roman"/>
                <w:color w:val="000000"/>
                <w:sz w:val="20"/>
                <w:szCs w:val="20"/>
              </w:rPr>
            </w:pPr>
          </w:p>
        </w:tc>
      </w:tr>
      <w:tr w:rsidR="00F411D6" w:rsidRPr="00222A01" w14:paraId="4B0B92D1"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2C7DC7A8"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70613685"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Convierte \-\- en @</w:t>
            </w:r>
          </w:p>
        </w:tc>
        <w:tc>
          <w:tcPr>
            <w:tcW w:w="850" w:type="dxa"/>
            <w:tcBorders>
              <w:top w:val="nil"/>
              <w:left w:val="nil"/>
              <w:bottom w:val="single" w:sz="4" w:space="0" w:color="auto"/>
              <w:right w:val="single" w:sz="4" w:space="0" w:color="auto"/>
            </w:tcBorders>
            <w:shd w:val="clear" w:color="auto" w:fill="auto"/>
            <w:noWrap/>
            <w:vAlign w:val="bottom"/>
            <w:hideMark/>
          </w:tcPr>
          <w:p w14:paraId="5C7578E3"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SI</w:t>
            </w:r>
          </w:p>
        </w:tc>
        <w:tc>
          <w:tcPr>
            <w:tcW w:w="3523" w:type="dxa"/>
            <w:vMerge/>
            <w:tcBorders>
              <w:top w:val="single" w:sz="8" w:space="0" w:color="auto"/>
              <w:left w:val="nil"/>
              <w:bottom w:val="single" w:sz="8" w:space="0" w:color="000000"/>
              <w:right w:val="single" w:sz="8" w:space="0" w:color="auto"/>
            </w:tcBorders>
            <w:vAlign w:val="center"/>
            <w:hideMark/>
          </w:tcPr>
          <w:p w14:paraId="21AB7DF3" w14:textId="77777777" w:rsidR="00F411D6" w:rsidRPr="00222A01" w:rsidRDefault="00F411D6" w:rsidP="002D2636">
            <w:pPr>
              <w:rPr>
                <w:rFonts w:ascii="Times New Roman" w:hAnsi="Times New Roman" w:cs="Times New Roman"/>
                <w:color w:val="000000"/>
                <w:sz w:val="20"/>
                <w:szCs w:val="20"/>
              </w:rPr>
            </w:pPr>
          </w:p>
        </w:tc>
      </w:tr>
      <w:tr w:rsidR="00F411D6" w:rsidRPr="00222A01" w14:paraId="6E7E658F" w14:textId="77777777" w:rsidTr="002D2636">
        <w:trPr>
          <w:trHeight w:val="315"/>
        </w:trPr>
        <w:tc>
          <w:tcPr>
            <w:tcW w:w="186" w:type="dxa"/>
            <w:tcBorders>
              <w:top w:val="nil"/>
              <w:left w:val="single" w:sz="8" w:space="0" w:color="auto"/>
              <w:bottom w:val="single" w:sz="8" w:space="0" w:color="auto"/>
              <w:right w:val="nil"/>
            </w:tcBorders>
            <w:shd w:val="clear" w:color="auto" w:fill="auto"/>
            <w:noWrap/>
            <w:vAlign w:val="bottom"/>
            <w:hideMark/>
          </w:tcPr>
          <w:p w14:paraId="160C36F7"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8" w:space="0" w:color="auto"/>
              <w:right w:val="single" w:sz="4" w:space="0" w:color="auto"/>
            </w:tcBorders>
            <w:shd w:val="clear" w:color="auto" w:fill="auto"/>
            <w:noWrap/>
            <w:vAlign w:val="bottom"/>
            <w:hideMark/>
          </w:tcPr>
          <w:p w14:paraId="6DA56FCE"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Guardará archivos generados en el directorio especificado</w:t>
            </w:r>
          </w:p>
        </w:tc>
        <w:tc>
          <w:tcPr>
            <w:tcW w:w="850" w:type="dxa"/>
            <w:tcBorders>
              <w:top w:val="nil"/>
              <w:left w:val="nil"/>
              <w:bottom w:val="single" w:sz="8" w:space="0" w:color="auto"/>
              <w:right w:val="single" w:sz="4" w:space="0" w:color="auto"/>
            </w:tcBorders>
            <w:shd w:val="clear" w:color="auto" w:fill="auto"/>
            <w:noWrap/>
            <w:vAlign w:val="bottom"/>
            <w:hideMark/>
          </w:tcPr>
          <w:p w14:paraId="7EBF1603"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SI</w:t>
            </w:r>
          </w:p>
        </w:tc>
        <w:tc>
          <w:tcPr>
            <w:tcW w:w="3523" w:type="dxa"/>
            <w:vMerge/>
            <w:tcBorders>
              <w:top w:val="single" w:sz="8" w:space="0" w:color="auto"/>
              <w:left w:val="nil"/>
              <w:bottom w:val="single" w:sz="8" w:space="0" w:color="000000"/>
              <w:right w:val="single" w:sz="8" w:space="0" w:color="auto"/>
            </w:tcBorders>
            <w:vAlign w:val="center"/>
            <w:hideMark/>
          </w:tcPr>
          <w:p w14:paraId="03BC6BC0" w14:textId="77777777" w:rsidR="00F411D6" w:rsidRPr="00222A01" w:rsidRDefault="00F411D6" w:rsidP="002D2636">
            <w:pPr>
              <w:rPr>
                <w:rFonts w:ascii="Times New Roman" w:hAnsi="Times New Roman" w:cs="Times New Roman"/>
                <w:color w:val="000000"/>
                <w:sz w:val="20"/>
                <w:szCs w:val="20"/>
              </w:rPr>
            </w:pPr>
          </w:p>
        </w:tc>
      </w:tr>
      <w:tr w:rsidR="00F411D6" w:rsidRPr="00222A01" w14:paraId="5B0F82BA" w14:textId="77777777" w:rsidTr="002D2636">
        <w:trPr>
          <w:trHeight w:val="300"/>
        </w:trPr>
        <w:tc>
          <w:tcPr>
            <w:tcW w:w="4962" w:type="dxa"/>
            <w:gridSpan w:val="2"/>
            <w:tcBorders>
              <w:top w:val="single" w:sz="8" w:space="0" w:color="auto"/>
              <w:left w:val="single" w:sz="8" w:space="0" w:color="auto"/>
              <w:bottom w:val="nil"/>
              <w:right w:val="nil"/>
            </w:tcBorders>
            <w:shd w:val="clear" w:color="auto" w:fill="auto"/>
            <w:noWrap/>
            <w:vAlign w:val="bottom"/>
            <w:hideMark/>
          </w:tcPr>
          <w:p w14:paraId="020B23BA" w14:textId="77777777" w:rsidR="00F411D6" w:rsidRPr="00222A01" w:rsidRDefault="00F411D6" w:rsidP="002D2636">
            <w:pPr>
              <w:rPr>
                <w:rFonts w:ascii="Times New Roman" w:hAnsi="Times New Roman" w:cs="Times New Roman"/>
                <w:b/>
                <w:bCs/>
                <w:color w:val="000000"/>
                <w:sz w:val="20"/>
                <w:szCs w:val="20"/>
              </w:rPr>
            </w:pPr>
            <w:r w:rsidRPr="00222A01">
              <w:rPr>
                <w:rFonts w:ascii="Times New Roman" w:hAnsi="Times New Roman" w:cs="Times New Roman"/>
                <w:b/>
                <w:bCs/>
                <w:color w:val="000000"/>
                <w:sz w:val="20"/>
                <w:szCs w:val="20"/>
              </w:rPr>
              <w:t>Búsqueda</w:t>
            </w:r>
          </w:p>
        </w:tc>
        <w:tc>
          <w:tcPr>
            <w:tcW w:w="850" w:type="dxa"/>
            <w:tcBorders>
              <w:top w:val="nil"/>
              <w:left w:val="nil"/>
              <w:bottom w:val="nil"/>
              <w:right w:val="nil"/>
            </w:tcBorders>
            <w:shd w:val="clear" w:color="auto" w:fill="auto"/>
            <w:noWrap/>
            <w:vAlign w:val="bottom"/>
            <w:hideMark/>
          </w:tcPr>
          <w:p w14:paraId="006644F5"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3523" w:type="dxa"/>
            <w:vMerge w:val="restart"/>
            <w:tcBorders>
              <w:top w:val="nil"/>
              <w:left w:val="nil"/>
              <w:bottom w:val="single" w:sz="8" w:space="0" w:color="000000"/>
              <w:right w:val="single" w:sz="8" w:space="0" w:color="auto"/>
            </w:tcBorders>
            <w:shd w:val="clear" w:color="auto" w:fill="auto"/>
            <w:noWrap/>
            <w:hideMark/>
          </w:tcPr>
          <w:p w14:paraId="6E7008D3"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r>
      <w:tr w:rsidR="00F411D6" w:rsidRPr="00222A01" w14:paraId="4AD180EB"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7D1701CB"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CBBFC"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Aplica mismas transformaciones a las consultas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BB49A79"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SI</w:t>
            </w:r>
          </w:p>
        </w:tc>
        <w:tc>
          <w:tcPr>
            <w:tcW w:w="3523" w:type="dxa"/>
            <w:vMerge/>
            <w:tcBorders>
              <w:top w:val="nil"/>
              <w:left w:val="nil"/>
              <w:bottom w:val="single" w:sz="8" w:space="0" w:color="000000"/>
              <w:right w:val="single" w:sz="8" w:space="0" w:color="auto"/>
            </w:tcBorders>
            <w:vAlign w:val="center"/>
            <w:hideMark/>
          </w:tcPr>
          <w:p w14:paraId="3A96EB66" w14:textId="77777777" w:rsidR="00F411D6" w:rsidRPr="00222A01" w:rsidRDefault="00F411D6" w:rsidP="002D2636">
            <w:pPr>
              <w:rPr>
                <w:rFonts w:ascii="Times New Roman" w:hAnsi="Times New Roman" w:cs="Times New Roman"/>
                <w:color w:val="000000"/>
                <w:sz w:val="20"/>
                <w:szCs w:val="20"/>
              </w:rPr>
            </w:pPr>
          </w:p>
        </w:tc>
      </w:tr>
      <w:tr w:rsidR="00F411D6" w:rsidRPr="00222A01" w14:paraId="3E29FC3A"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624BA18B"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tcPr>
          <w:p w14:paraId="0A813A19"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xml:space="preserve">Usa el mismo archivo de </w:t>
            </w:r>
            <w:proofErr w:type="spellStart"/>
            <w:r w:rsidRPr="00222A01">
              <w:rPr>
                <w:rFonts w:ascii="Times New Roman" w:hAnsi="Times New Roman" w:cs="Times New Roman"/>
                <w:color w:val="000000"/>
                <w:sz w:val="20"/>
                <w:szCs w:val="20"/>
              </w:rPr>
              <w:t>stopwords</w:t>
            </w:r>
            <w:proofErr w:type="spellEnd"/>
            <w:r w:rsidRPr="00222A01">
              <w:rPr>
                <w:rFonts w:ascii="Times New Roman" w:hAnsi="Times New Roman" w:cs="Times New Roman"/>
                <w:color w:val="000000"/>
                <w:sz w:val="20"/>
                <w:szCs w:val="20"/>
              </w:rPr>
              <w:t xml:space="preserve"> para consultas</w:t>
            </w:r>
          </w:p>
        </w:tc>
        <w:tc>
          <w:tcPr>
            <w:tcW w:w="850" w:type="dxa"/>
            <w:tcBorders>
              <w:top w:val="nil"/>
              <w:left w:val="nil"/>
              <w:bottom w:val="single" w:sz="4" w:space="0" w:color="auto"/>
              <w:right w:val="single" w:sz="4" w:space="0" w:color="auto"/>
            </w:tcBorders>
            <w:shd w:val="clear" w:color="auto" w:fill="auto"/>
            <w:noWrap/>
            <w:vAlign w:val="bottom"/>
            <w:hideMark/>
          </w:tcPr>
          <w:p w14:paraId="1A9E9A70"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SI</w:t>
            </w:r>
          </w:p>
        </w:tc>
        <w:tc>
          <w:tcPr>
            <w:tcW w:w="3523" w:type="dxa"/>
            <w:vMerge/>
            <w:tcBorders>
              <w:top w:val="nil"/>
              <w:left w:val="nil"/>
              <w:bottom w:val="single" w:sz="8" w:space="0" w:color="000000"/>
              <w:right w:val="single" w:sz="8" w:space="0" w:color="auto"/>
            </w:tcBorders>
            <w:vAlign w:val="center"/>
            <w:hideMark/>
          </w:tcPr>
          <w:p w14:paraId="51978DDB" w14:textId="77777777" w:rsidR="00F411D6" w:rsidRPr="00222A01" w:rsidRDefault="00F411D6" w:rsidP="002D2636">
            <w:pPr>
              <w:rPr>
                <w:rFonts w:ascii="Times New Roman" w:hAnsi="Times New Roman" w:cs="Times New Roman"/>
                <w:color w:val="000000"/>
                <w:sz w:val="20"/>
                <w:szCs w:val="20"/>
              </w:rPr>
            </w:pPr>
          </w:p>
        </w:tc>
      </w:tr>
      <w:tr w:rsidR="00F411D6" w:rsidRPr="00222A01" w14:paraId="2E83B572"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6BBE0599"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73E9B830"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Similitud BM25 implementada</w:t>
            </w:r>
          </w:p>
        </w:tc>
        <w:tc>
          <w:tcPr>
            <w:tcW w:w="850" w:type="dxa"/>
            <w:tcBorders>
              <w:top w:val="nil"/>
              <w:left w:val="nil"/>
              <w:bottom w:val="single" w:sz="4" w:space="0" w:color="auto"/>
              <w:right w:val="single" w:sz="4" w:space="0" w:color="auto"/>
            </w:tcBorders>
            <w:shd w:val="clear" w:color="auto" w:fill="auto"/>
            <w:noWrap/>
            <w:vAlign w:val="bottom"/>
            <w:hideMark/>
          </w:tcPr>
          <w:p w14:paraId="684C0225"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SI</w:t>
            </w:r>
          </w:p>
        </w:tc>
        <w:tc>
          <w:tcPr>
            <w:tcW w:w="3523" w:type="dxa"/>
            <w:vMerge/>
            <w:tcBorders>
              <w:top w:val="nil"/>
              <w:left w:val="nil"/>
              <w:bottom w:val="single" w:sz="8" w:space="0" w:color="000000"/>
              <w:right w:val="single" w:sz="8" w:space="0" w:color="auto"/>
            </w:tcBorders>
            <w:vAlign w:val="center"/>
            <w:hideMark/>
          </w:tcPr>
          <w:p w14:paraId="46FB3742" w14:textId="77777777" w:rsidR="00F411D6" w:rsidRPr="00222A01" w:rsidRDefault="00F411D6" w:rsidP="002D2636">
            <w:pPr>
              <w:rPr>
                <w:rFonts w:ascii="Times New Roman" w:hAnsi="Times New Roman" w:cs="Times New Roman"/>
                <w:color w:val="000000"/>
                <w:sz w:val="20"/>
                <w:szCs w:val="20"/>
              </w:rPr>
            </w:pPr>
          </w:p>
        </w:tc>
      </w:tr>
      <w:tr w:rsidR="00F411D6" w:rsidRPr="00222A01" w14:paraId="1E1BC7B5"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0DD4A16C"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314158E5"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Genera escalafón completo, con la información pedida</w:t>
            </w:r>
          </w:p>
        </w:tc>
        <w:tc>
          <w:tcPr>
            <w:tcW w:w="850" w:type="dxa"/>
            <w:tcBorders>
              <w:top w:val="nil"/>
              <w:left w:val="nil"/>
              <w:bottom w:val="single" w:sz="4" w:space="0" w:color="auto"/>
              <w:right w:val="single" w:sz="4" w:space="0" w:color="auto"/>
            </w:tcBorders>
            <w:shd w:val="clear" w:color="auto" w:fill="auto"/>
            <w:noWrap/>
            <w:vAlign w:val="bottom"/>
            <w:hideMark/>
          </w:tcPr>
          <w:p w14:paraId="32FC068F"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 </w:t>
            </w:r>
          </w:p>
        </w:tc>
        <w:tc>
          <w:tcPr>
            <w:tcW w:w="3523" w:type="dxa"/>
            <w:vMerge/>
            <w:tcBorders>
              <w:top w:val="nil"/>
              <w:left w:val="nil"/>
              <w:bottom w:val="single" w:sz="8" w:space="0" w:color="000000"/>
              <w:right w:val="single" w:sz="8" w:space="0" w:color="auto"/>
            </w:tcBorders>
            <w:vAlign w:val="center"/>
            <w:hideMark/>
          </w:tcPr>
          <w:p w14:paraId="09946CBA" w14:textId="77777777" w:rsidR="00F411D6" w:rsidRPr="00222A01" w:rsidRDefault="00F411D6" w:rsidP="002D2636">
            <w:pPr>
              <w:rPr>
                <w:rFonts w:ascii="Times New Roman" w:hAnsi="Times New Roman" w:cs="Times New Roman"/>
                <w:color w:val="000000"/>
                <w:sz w:val="20"/>
                <w:szCs w:val="20"/>
              </w:rPr>
            </w:pPr>
          </w:p>
        </w:tc>
      </w:tr>
      <w:tr w:rsidR="00F411D6" w:rsidRPr="00222A01" w14:paraId="3829E1C9"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2AC91DB5"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nil"/>
              <w:left w:val="single" w:sz="4" w:space="0" w:color="auto"/>
              <w:bottom w:val="single" w:sz="4" w:space="0" w:color="auto"/>
              <w:right w:val="single" w:sz="4" w:space="0" w:color="auto"/>
            </w:tcBorders>
            <w:shd w:val="clear" w:color="auto" w:fill="auto"/>
            <w:noWrap/>
            <w:vAlign w:val="bottom"/>
            <w:hideMark/>
          </w:tcPr>
          <w:p w14:paraId="00857004"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Genera página web, con la información pedida</w:t>
            </w:r>
          </w:p>
        </w:tc>
        <w:tc>
          <w:tcPr>
            <w:tcW w:w="850" w:type="dxa"/>
            <w:tcBorders>
              <w:top w:val="nil"/>
              <w:left w:val="nil"/>
              <w:bottom w:val="single" w:sz="4" w:space="0" w:color="auto"/>
              <w:right w:val="single" w:sz="4" w:space="0" w:color="auto"/>
            </w:tcBorders>
            <w:shd w:val="clear" w:color="auto" w:fill="auto"/>
            <w:noWrap/>
            <w:vAlign w:val="bottom"/>
            <w:hideMark/>
          </w:tcPr>
          <w:p w14:paraId="1A26F2F7"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 </w:t>
            </w:r>
          </w:p>
        </w:tc>
        <w:tc>
          <w:tcPr>
            <w:tcW w:w="3523" w:type="dxa"/>
            <w:vMerge/>
            <w:tcBorders>
              <w:top w:val="nil"/>
              <w:left w:val="nil"/>
              <w:bottom w:val="single" w:sz="8" w:space="0" w:color="000000"/>
              <w:right w:val="single" w:sz="8" w:space="0" w:color="auto"/>
            </w:tcBorders>
            <w:vAlign w:val="center"/>
            <w:hideMark/>
          </w:tcPr>
          <w:p w14:paraId="6343B955" w14:textId="77777777" w:rsidR="00F411D6" w:rsidRPr="00222A01" w:rsidRDefault="00F411D6" w:rsidP="002D2636">
            <w:pPr>
              <w:rPr>
                <w:rFonts w:ascii="Times New Roman" w:hAnsi="Times New Roman" w:cs="Times New Roman"/>
                <w:color w:val="000000"/>
                <w:sz w:val="20"/>
                <w:szCs w:val="20"/>
              </w:rPr>
            </w:pPr>
          </w:p>
        </w:tc>
      </w:tr>
      <w:tr w:rsidR="00F411D6" w:rsidRPr="00222A01" w14:paraId="3CCC41FC" w14:textId="77777777" w:rsidTr="002D2636">
        <w:trPr>
          <w:trHeight w:val="300"/>
        </w:trPr>
        <w:tc>
          <w:tcPr>
            <w:tcW w:w="4962" w:type="dxa"/>
            <w:gridSpan w:val="2"/>
            <w:tcBorders>
              <w:top w:val="single" w:sz="8" w:space="0" w:color="auto"/>
              <w:left w:val="single" w:sz="8" w:space="0" w:color="auto"/>
              <w:bottom w:val="nil"/>
              <w:right w:val="nil"/>
            </w:tcBorders>
            <w:shd w:val="clear" w:color="auto" w:fill="auto"/>
            <w:noWrap/>
            <w:vAlign w:val="bottom"/>
            <w:hideMark/>
          </w:tcPr>
          <w:p w14:paraId="39C7AD64" w14:textId="77777777" w:rsidR="00F411D6" w:rsidRPr="00222A01" w:rsidRDefault="00F411D6" w:rsidP="002D2636">
            <w:pPr>
              <w:rPr>
                <w:rFonts w:ascii="Times New Roman" w:hAnsi="Times New Roman" w:cs="Times New Roman"/>
                <w:b/>
                <w:bCs/>
                <w:color w:val="000000"/>
                <w:sz w:val="20"/>
                <w:szCs w:val="20"/>
              </w:rPr>
            </w:pPr>
            <w:r w:rsidRPr="00222A01">
              <w:rPr>
                <w:rFonts w:ascii="Times New Roman" w:hAnsi="Times New Roman" w:cs="Times New Roman"/>
                <w:b/>
                <w:bCs/>
                <w:color w:val="000000"/>
                <w:sz w:val="20"/>
                <w:szCs w:val="20"/>
              </w:rPr>
              <w:t>Herramienta de inspección</w:t>
            </w:r>
          </w:p>
        </w:tc>
        <w:tc>
          <w:tcPr>
            <w:tcW w:w="850" w:type="dxa"/>
            <w:tcBorders>
              <w:top w:val="nil"/>
              <w:left w:val="nil"/>
              <w:bottom w:val="nil"/>
              <w:right w:val="nil"/>
            </w:tcBorders>
            <w:shd w:val="clear" w:color="auto" w:fill="auto"/>
            <w:noWrap/>
            <w:vAlign w:val="bottom"/>
            <w:hideMark/>
          </w:tcPr>
          <w:p w14:paraId="3C53B935"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3523" w:type="dxa"/>
            <w:vMerge w:val="restart"/>
            <w:tcBorders>
              <w:top w:val="nil"/>
              <w:left w:val="nil"/>
              <w:bottom w:val="single" w:sz="8" w:space="0" w:color="000000"/>
              <w:right w:val="single" w:sz="8" w:space="0" w:color="auto"/>
            </w:tcBorders>
            <w:shd w:val="clear" w:color="auto" w:fill="auto"/>
            <w:noWrap/>
            <w:hideMark/>
          </w:tcPr>
          <w:p w14:paraId="72F504F6"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r>
      <w:tr w:rsidR="00F411D6" w:rsidRPr="00222A01" w14:paraId="6CA3485B" w14:textId="77777777" w:rsidTr="002D2636">
        <w:trPr>
          <w:trHeight w:val="300"/>
        </w:trPr>
        <w:tc>
          <w:tcPr>
            <w:tcW w:w="186" w:type="dxa"/>
            <w:tcBorders>
              <w:top w:val="nil"/>
              <w:left w:val="single" w:sz="8" w:space="0" w:color="auto"/>
              <w:bottom w:val="nil"/>
              <w:right w:val="nil"/>
            </w:tcBorders>
            <w:shd w:val="clear" w:color="auto" w:fill="auto"/>
            <w:noWrap/>
            <w:vAlign w:val="bottom"/>
            <w:hideMark/>
          </w:tcPr>
          <w:p w14:paraId="030C3AB1"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 </w:t>
            </w:r>
          </w:p>
        </w:tc>
        <w:tc>
          <w:tcPr>
            <w:tcW w:w="4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43920"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Muestra la información almacenada para un documento dado</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980232B"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 SI</w:t>
            </w:r>
          </w:p>
        </w:tc>
        <w:tc>
          <w:tcPr>
            <w:tcW w:w="3523" w:type="dxa"/>
            <w:vMerge/>
            <w:tcBorders>
              <w:top w:val="nil"/>
              <w:left w:val="nil"/>
              <w:bottom w:val="single" w:sz="8" w:space="0" w:color="000000"/>
              <w:right w:val="single" w:sz="8" w:space="0" w:color="auto"/>
            </w:tcBorders>
            <w:vAlign w:val="center"/>
            <w:hideMark/>
          </w:tcPr>
          <w:p w14:paraId="43D20F57" w14:textId="77777777" w:rsidR="00F411D6" w:rsidRPr="00222A01" w:rsidRDefault="00F411D6" w:rsidP="002D2636">
            <w:pPr>
              <w:rPr>
                <w:rFonts w:ascii="Times New Roman" w:hAnsi="Times New Roman" w:cs="Times New Roman"/>
                <w:color w:val="000000"/>
                <w:sz w:val="20"/>
                <w:szCs w:val="20"/>
              </w:rPr>
            </w:pPr>
          </w:p>
        </w:tc>
      </w:tr>
      <w:tr w:rsidR="00F411D6" w:rsidRPr="00222A01" w14:paraId="730FF247" w14:textId="77777777" w:rsidTr="002D2636">
        <w:trPr>
          <w:trHeight w:val="315"/>
        </w:trPr>
        <w:tc>
          <w:tcPr>
            <w:tcW w:w="186" w:type="dxa"/>
            <w:tcBorders>
              <w:top w:val="nil"/>
              <w:left w:val="single" w:sz="8" w:space="0" w:color="auto"/>
              <w:bottom w:val="single" w:sz="8" w:space="0" w:color="auto"/>
              <w:right w:val="nil"/>
            </w:tcBorders>
            <w:shd w:val="clear" w:color="auto" w:fill="auto"/>
            <w:noWrap/>
            <w:vAlign w:val="bottom"/>
            <w:hideMark/>
          </w:tcPr>
          <w:p w14:paraId="4F1BBD66"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lastRenderedPageBreak/>
              <w:t> </w:t>
            </w:r>
          </w:p>
        </w:tc>
        <w:tc>
          <w:tcPr>
            <w:tcW w:w="4776" w:type="dxa"/>
            <w:tcBorders>
              <w:top w:val="nil"/>
              <w:left w:val="single" w:sz="4" w:space="0" w:color="auto"/>
              <w:bottom w:val="single" w:sz="8" w:space="0" w:color="auto"/>
              <w:right w:val="single" w:sz="4" w:space="0" w:color="auto"/>
            </w:tcBorders>
            <w:shd w:val="clear" w:color="auto" w:fill="auto"/>
            <w:noWrap/>
            <w:vAlign w:val="bottom"/>
            <w:hideMark/>
          </w:tcPr>
          <w:p w14:paraId="763DD315" w14:textId="77777777" w:rsidR="00F411D6" w:rsidRPr="00222A01" w:rsidRDefault="00F411D6" w:rsidP="002D2636">
            <w:pPr>
              <w:rPr>
                <w:rFonts w:ascii="Times New Roman" w:hAnsi="Times New Roman" w:cs="Times New Roman"/>
                <w:color w:val="000000"/>
                <w:sz w:val="20"/>
                <w:szCs w:val="20"/>
              </w:rPr>
            </w:pPr>
            <w:r w:rsidRPr="00222A01">
              <w:rPr>
                <w:rFonts w:ascii="Times New Roman" w:hAnsi="Times New Roman" w:cs="Times New Roman"/>
                <w:color w:val="000000"/>
                <w:sz w:val="20"/>
                <w:szCs w:val="20"/>
              </w:rPr>
              <w:t>Muestra la información almacenada para un término dado.</w:t>
            </w:r>
          </w:p>
        </w:tc>
        <w:tc>
          <w:tcPr>
            <w:tcW w:w="850" w:type="dxa"/>
            <w:tcBorders>
              <w:top w:val="nil"/>
              <w:left w:val="nil"/>
              <w:bottom w:val="single" w:sz="8" w:space="0" w:color="auto"/>
              <w:right w:val="single" w:sz="4" w:space="0" w:color="auto"/>
            </w:tcBorders>
            <w:shd w:val="clear" w:color="auto" w:fill="auto"/>
            <w:noWrap/>
            <w:vAlign w:val="bottom"/>
            <w:hideMark/>
          </w:tcPr>
          <w:p w14:paraId="3CD7D573" w14:textId="77777777" w:rsidR="00F411D6" w:rsidRPr="00222A01" w:rsidRDefault="00F411D6" w:rsidP="002D2636">
            <w:pPr>
              <w:jc w:val="center"/>
              <w:rPr>
                <w:rFonts w:ascii="Times New Roman" w:hAnsi="Times New Roman" w:cs="Times New Roman"/>
                <w:color w:val="000000"/>
                <w:sz w:val="20"/>
                <w:szCs w:val="20"/>
              </w:rPr>
            </w:pPr>
            <w:r w:rsidRPr="00222A01">
              <w:rPr>
                <w:rFonts w:ascii="Times New Roman" w:hAnsi="Times New Roman" w:cs="Times New Roman"/>
                <w:color w:val="000000"/>
                <w:sz w:val="20"/>
                <w:szCs w:val="20"/>
              </w:rPr>
              <w:t>SI </w:t>
            </w:r>
          </w:p>
        </w:tc>
        <w:tc>
          <w:tcPr>
            <w:tcW w:w="3523" w:type="dxa"/>
            <w:vMerge/>
            <w:tcBorders>
              <w:top w:val="nil"/>
              <w:left w:val="nil"/>
              <w:bottom w:val="single" w:sz="8" w:space="0" w:color="000000"/>
              <w:right w:val="single" w:sz="8" w:space="0" w:color="auto"/>
            </w:tcBorders>
            <w:vAlign w:val="center"/>
            <w:hideMark/>
          </w:tcPr>
          <w:p w14:paraId="3F246A54" w14:textId="77777777" w:rsidR="00F411D6" w:rsidRPr="00222A01" w:rsidRDefault="00F411D6" w:rsidP="002D2636">
            <w:pPr>
              <w:rPr>
                <w:rFonts w:ascii="Times New Roman" w:hAnsi="Times New Roman" w:cs="Times New Roman"/>
                <w:color w:val="000000"/>
                <w:sz w:val="20"/>
                <w:szCs w:val="20"/>
              </w:rPr>
            </w:pPr>
          </w:p>
        </w:tc>
      </w:tr>
    </w:tbl>
    <w:p w14:paraId="45CE7EDC" w14:textId="77777777" w:rsidR="00F411D6" w:rsidRPr="00222A01" w:rsidRDefault="00F411D6" w:rsidP="00F411D6">
      <w:pPr>
        <w:rPr>
          <w:rFonts w:ascii="Times New Roman" w:hAnsi="Times New Roman" w:cs="Times New Roman"/>
          <w:noProof/>
        </w:rPr>
      </w:pPr>
    </w:p>
    <w:p w14:paraId="1DE59B82" w14:textId="68E9D202" w:rsidR="00F411D6" w:rsidRPr="00222A01" w:rsidRDefault="00F411D6" w:rsidP="00F411D6">
      <w:pPr>
        <w:rPr>
          <w:rFonts w:ascii="Times New Roman" w:hAnsi="Times New Roman" w:cs="Times New Roman"/>
          <w:noProof/>
        </w:rPr>
      </w:pPr>
    </w:p>
    <w:p w14:paraId="6D2A93A1" w14:textId="43F4D30D" w:rsidR="00F411D6" w:rsidRPr="00222A01" w:rsidRDefault="00F411D6" w:rsidP="00F411D6">
      <w:pPr>
        <w:jc w:val="center"/>
        <w:rPr>
          <w:rFonts w:ascii="Times New Roman" w:hAnsi="Times New Roman" w:cs="Times New Roman"/>
          <w:b/>
          <w:bCs/>
          <w:noProof/>
          <w:u w:val="single"/>
        </w:rPr>
      </w:pPr>
      <w:r w:rsidRPr="00222A01">
        <w:rPr>
          <w:rFonts w:ascii="Times New Roman" w:hAnsi="Times New Roman" w:cs="Times New Roman"/>
          <w:b/>
          <w:bCs/>
          <w:noProof/>
          <w:u w:val="single"/>
        </w:rPr>
        <w:t>Comentarios Finales</w:t>
      </w:r>
    </w:p>
    <w:p w14:paraId="22517BA8" w14:textId="77777777" w:rsidR="00F66650" w:rsidRPr="00222A01" w:rsidRDefault="00F66650" w:rsidP="00F411D6">
      <w:pPr>
        <w:jc w:val="center"/>
        <w:rPr>
          <w:rFonts w:ascii="Times New Roman" w:hAnsi="Times New Roman" w:cs="Times New Roman"/>
          <w:noProof/>
        </w:rPr>
      </w:pPr>
    </w:p>
    <w:p w14:paraId="2FC9ED4E" w14:textId="206D0545" w:rsidR="00F66650" w:rsidRPr="00222A01" w:rsidRDefault="00F66650" w:rsidP="00F66650">
      <w:pPr>
        <w:spacing w:line="480" w:lineRule="auto"/>
        <w:ind w:left="708" w:firstLine="708"/>
        <w:jc w:val="both"/>
        <w:rPr>
          <w:rFonts w:ascii="Times New Roman" w:hAnsi="Times New Roman" w:cs="Times New Roman"/>
          <w:noProof/>
        </w:rPr>
      </w:pPr>
      <w:r w:rsidRPr="00222A01">
        <w:rPr>
          <w:rFonts w:ascii="Times New Roman" w:hAnsi="Times New Roman" w:cs="Times New Roman"/>
          <w:noProof/>
        </w:rPr>
        <w:t>El desarrollo del sistema fue bastante sencillo debido a que se organizaron los datos en clases creadas para manipular su información. Sin embargo, a la hora de ejecutar la etapa de indización su procedimiento era sumamente largo con una duración de al menos 40 minutos.  Los programadores del sistema consideraron la idea de implemetar hilos a la hora de leer las colecciones recursivamente, pero no hubo tiempo para optimizar el proceso.</w:t>
      </w:r>
    </w:p>
    <w:p w14:paraId="116FEDAE" w14:textId="2B019F05" w:rsidR="00F66650" w:rsidRPr="00222A01" w:rsidRDefault="00F66650" w:rsidP="00F66650">
      <w:pPr>
        <w:spacing w:line="480" w:lineRule="auto"/>
        <w:ind w:left="708" w:firstLine="708"/>
        <w:jc w:val="both"/>
        <w:rPr>
          <w:rFonts w:ascii="Times New Roman" w:hAnsi="Times New Roman" w:cs="Times New Roman"/>
          <w:noProof/>
        </w:rPr>
      </w:pPr>
      <w:r w:rsidRPr="00222A01">
        <w:rPr>
          <w:rFonts w:ascii="Times New Roman" w:hAnsi="Times New Roman" w:cs="Times New Roman"/>
          <w:noProof/>
        </w:rPr>
        <w:t>Otro aspecto que se tomo en cuenta es a la hora de restringir los archivos de cada colección. Debido a que si algunos de estos no cumplían con el formato requerido, se eliminan del todo y no se agregan a los archivos JSON por lo que no se revisan a la hora de realizar las consultas. Esto puede provocar que hayan algunos cambios en los resultados de las consultas realizadas.</w:t>
      </w:r>
    </w:p>
    <w:p w14:paraId="783E4520" w14:textId="0B377F9A" w:rsidR="00F66650" w:rsidRPr="00222A01" w:rsidRDefault="00F66650" w:rsidP="00F66650">
      <w:pPr>
        <w:spacing w:line="480" w:lineRule="auto"/>
        <w:ind w:left="708" w:firstLine="708"/>
        <w:jc w:val="both"/>
        <w:rPr>
          <w:rFonts w:ascii="Times New Roman" w:hAnsi="Times New Roman" w:cs="Times New Roman"/>
          <w:noProof/>
        </w:rPr>
      </w:pPr>
      <w:r w:rsidRPr="00222A01">
        <w:rPr>
          <w:rFonts w:ascii="Times New Roman" w:hAnsi="Times New Roman" w:cs="Times New Roman"/>
          <w:noProof/>
        </w:rPr>
        <w:t>Los archivos JSON son sumamente sencillos de utilizar a la hora de almacenar informacion y manejarla con el lenguaje de programación PYTHON d</w:t>
      </w:r>
      <w:r w:rsidR="00222A01" w:rsidRPr="00222A01">
        <w:rPr>
          <w:rFonts w:ascii="Times New Roman" w:hAnsi="Times New Roman" w:cs="Times New Roman"/>
          <w:noProof/>
        </w:rPr>
        <w:t>ebido a la existencia del tipo de datos diccionario. Este ayuda a almacenar la informacion de manera clara para volver a cargarla a memoria y realizar calculos o consultas.</w:t>
      </w:r>
      <w:r w:rsidRPr="00222A01">
        <w:rPr>
          <w:rFonts w:ascii="Times New Roman" w:hAnsi="Times New Roman" w:cs="Times New Roman"/>
          <w:noProof/>
        </w:rPr>
        <w:t xml:space="preserve"> </w:t>
      </w:r>
    </w:p>
    <w:p w14:paraId="2898D72C" w14:textId="7AD47762" w:rsidR="00F411D6" w:rsidRPr="00222A01" w:rsidRDefault="00F66650" w:rsidP="00F66650">
      <w:pPr>
        <w:spacing w:line="480" w:lineRule="auto"/>
        <w:ind w:left="708" w:firstLine="708"/>
        <w:jc w:val="both"/>
        <w:rPr>
          <w:rFonts w:ascii="Times New Roman" w:hAnsi="Times New Roman" w:cs="Times New Roman"/>
          <w:noProof/>
        </w:rPr>
      </w:pPr>
      <w:r w:rsidRPr="00222A01">
        <w:rPr>
          <w:rFonts w:ascii="Times New Roman" w:hAnsi="Times New Roman" w:cs="Times New Roman"/>
          <w:noProof/>
        </w:rPr>
        <w:t>En conclusion general, el</w:t>
      </w:r>
      <w:r w:rsidR="00F411D6" w:rsidRPr="00222A01">
        <w:rPr>
          <w:rFonts w:ascii="Times New Roman" w:hAnsi="Times New Roman" w:cs="Times New Roman"/>
          <w:noProof/>
        </w:rPr>
        <w:t xml:space="preserve"> programa quedo concluido, con todas las caracteristicas solicitadas en las especifi</w:t>
      </w:r>
      <w:r w:rsidRPr="00222A01">
        <w:rPr>
          <w:rFonts w:ascii="Times New Roman" w:hAnsi="Times New Roman" w:cs="Times New Roman"/>
          <w:noProof/>
        </w:rPr>
        <w:t>ca</w:t>
      </w:r>
      <w:r w:rsidR="00F411D6" w:rsidRPr="00222A01">
        <w:rPr>
          <w:rFonts w:ascii="Times New Roman" w:hAnsi="Times New Roman" w:cs="Times New Roman"/>
          <w:noProof/>
        </w:rPr>
        <w:t xml:space="preserve">ciones. La principal limitante fue el tiempo de ejecucion ya que la base de datos con los documentos era demasiado grande. Lo que nos obligo a optimizar la leida y creacion del indexado lo mas posible. </w:t>
      </w:r>
    </w:p>
    <w:p w14:paraId="370C2A39" w14:textId="77777777" w:rsidR="00F411D6" w:rsidRPr="00F411D6" w:rsidRDefault="00F411D6" w:rsidP="00F411D6">
      <w:pPr>
        <w:rPr>
          <w:rFonts w:ascii="Times New Roman" w:hAnsi="Times New Roman" w:cs="Times New Roman"/>
          <w:noProof/>
        </w:rPr>
      </w:pPr>
    </w:p>
    <w:p w14:paraId="0F849AAC" w14:textId="77777777" w:rsidR="00F411D6" w:rsidRPr="00F411D6" w:rsidRDefault="00F411D6" w:rsidP="00F411D6">
      <w:pPr>
        <w:spacing w:line="480" w:lineRule="auto"/>
        <w:ind w:firstLine="360"/>
        <w:jc w:val="center"/>
        <w:rPr>
          <w:rFonts w:ascii="Times New Roman" w:hAnsi="Times New Roman" w:cs="Times New Roman"/>
          <w:b/>
          <w:bCs/>
          <w:u w:val="single"/>
        </w:rPr>
      </w:pPr>
    </w:p>
    <w:sectPr w:rsidR="00F411D6" w:rsidRPr="00F41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3701A"/>
    <w:multiLevelType w:val="hybridMultilevel"/>
    <w:tmpl w:val="F7564BE0"/>
    <w:lvl w:ilvl="0" w:tplc="28D03F00">
      <w:start w:val="1"/>
      <w:numFmt w:val="decimal"/>
      <w:lvlText w:val="%1."/>
      <w:lvlJc w:val="lef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85"/>
    <w:rsid w:val="001E3F39"/>
    <w:rsid w:val="00222A01"/>
    <w:rsid w:val="003B0C24"/>
    <w:rsid w:val="0045271F"/>
    <w:rsid w:val="004D41FC"/>
    <w:rsid w:val="006E201C"/>
    <w:rsid w:val="006F2785"/>
    <w:rsid w:val="0073518D"/>
    <w:rsid w:val="00817B2A"/>
    <w:rsid w:val="00882808"/>
    <w:rsid w:val="00D123A4"/>
    <w:rsid w:val="00D70793"/>
    <w:rsid w:val="00D770D8"/>
    <w:rsid w:val="00EA6AE4"/>
    <w:rsid w:val="00F411D6"/>
    <w:rsid w:val="00F666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36F9"/>
  <w15:chartTrackingRefBased/>
  <w15:docId w15:val="{5B6285C9-CCB8-47F0-A7E5-A343CB1D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2785"/>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delmarcadordeposicin">
    <w:name w:val="Placeholder Text"/>
    <w:basedOn w:val="Fuentedeprrafopredeter"/>
    <w:uiPriority w:val="99"/>
    <w:semiHidden/>
    <w:rsid w:val="00EA6AE4"/>
    <w:rPr>
      <w:color w:val="808080"/>
    </w:rPr>
  </w:style>
  <w:style w:type="paragraph" w:styleId="Prrafodelista">
    <w:name w:val="List Paragraph"/>
    <w:basedOn w:val="Normal"/>
    <w:uiPriority w:val="34"/>
    <w:qFormat/>
    <w:rsid w:val="003B0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5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85130-242C-49ED-97A0-1E7E0AE3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1084</Words>
  <Characters>5967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LOPEZ HERRERA SEBASTIAN</cp:lastModifiedBy>
  <cp:revision>2</cp:revision>
  <dcterms:created xsi:type="dcterms:W3CDTF">2021-04-16T09:34:00Z</dcterms:created>
  <dcterms:modified xsi:type="dcterms:W3CDTF">2021-04-16T09:34:00Z</dcterms:modified>
</cp:coreProperties>
</file>