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C3FD1"/>
          <w:sz w:val="46"/>
          <w:szCs w:val="46"/>
        </w:rPr>
        <w:t xml:space="preserve">Revvi Website — Draft Copy</w:t>
      </w:r>
    </w:p>
    <w:p>
      <w:pPr>
        <w:spacing w:after="100"/>
      </w:pPr>
      <w:r>
        <w:rPr>
          <w:i/>
          <w:iCs/>
          <w:color w:val="666666"/>
          <w:sz w:val="19"/>
          <w:szCs w:val="19"/>
        </w:rPr>
        <w:t xml:space="preserve">Client review draft v3  ·  Revvi Media  ·  Gold Coast, Australia  ·  Updated per Mark's 12 Aug feedback</w:t>
      </w:r>
    </w:p>
    <w:p>
      <w:pPr>
        <w:spacing w:after="160"/>
      </w:pPr>
      <w:r>
        <w:rPr>
          <w:b/>
          <w:bCs/>
          <w:color w:val="B8860B"/>
          <w:sz w:val="19"/>
          <w:szCs w:val="19"/>
        </w:rPr>
        <w:t xml:space="preserve">Still open: </w:t>
      </w:r>
      <w:r>
        <w:rPr>
          <w:i/>
          <w:iCs/>
          <w:color w:val="B8860B"/>
          <w:sz w:val="19"/>
          <w:szCs w:val="19"/>
        </w:rPr>
        <w:t xml:space="preserve">only Mark's photo for the About page. Everything else from his last round has been folded in below.</w:t>
      </w:r>
    </w:p>
    <w:p>
      <w:pPr>
        <w:pStyle w:val="Heading2"/>
        <w:spacing w:after="100" w:before="100"/>
      </w:pPr>
      <w:r>
        <w:rPr>
          <w:b/>
          <w:bCs/>
          <w:color w:val="222222"/>
          <w:sz w:val="24"/>
          <w:szCs w:val="24"/>
        </w:rPr>
        <w:t xml:space="preserve">Legend — how to read this document</w:t>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2400"/>
        <w:gridCol w:w="7200"/>
      </w:tblGrid>
      <w:tr>
        <w:tc>
          <w:tcPr>
            <w:tcW w:type="dxa" w:w="2400"/>
            <w:tcMar>
              <w:top w:type="dxa" w:w="60"/>
              <w:left w:type="dxa" w:w="120"/>
              <w:bottom w:type="dxa" w:w="60"/>
              <w:right w:type="dxa" w:w="120"/>
            </w:tcMar>
          </w:tcPr>
          <w:p>
            <w:r>
              <w:rPr>
                <w:b/>
                <w:bCs/>
                <w:color w:val="555555"/>
                <w:sz w:val="19"/>
                <w:szCs w:val="19"/>
              </w:rPr>
              <w:t xml:space="preserve">[TEXT]</w:t>
            </w:r>
          </w:p>
        </w:tc>
        <w:tc>
          <w:tcPr>
            <w:tcW w:type="dxa" w:w="7200"/>
            <w:tcMar>
              <w:top w:type="dxa" w:w="60"/>
              <w:left w:type="dxa" w:w="120"/>
              <w:bottom w:type="dxa" w:w="60"/>
              <w:right w:type="dxa" w:w="120"/>
            </w:tcMar>
          </w:tcPr>
          <w:p>
            <w:r>
              <w:rPr>
                <w:color w:val="222222"/>
                <w:sz w:val="19"/>
                <w:szCs w:val="19"/>
              </w:rPr>
              <w:t xml:space="preserve">Plain written copy — paragraphs or a short line</w:t>
            </w:r>
          </w:p>
        </w:tc>
      </w:tr>
      <w:tr>
        <w:tc>
          <w:tcPr>
            <w:tcW w:type="dxa" w:w="2400"/>
            <w:tcMar>
              <w:top w:type="dxa" w:w="60"/>
              <w:left w:type="dxa" w:w="120"/>
              <w:bottom w:type="dxa" w:w="60"/>
              <w:right w:type="dxa" w:w="120"/>
            </w:tcMar>
          </w:tcPr>
          <w:p>
            <w:r>
              <w:rPr>
                <w:b/>
                <w:bCs/>
                <w:color w:val="1F9E5A"/>
                <w:sz w:val="19"/>
                <w:szCs w:val="19"/>
              </w:rPr>
              <w:t xml:space="preserve">[ICON]</w:t>
            </w:r>
          </w:p>
        </w:tc>
        <w:tc>
          <w:tcPr>
            <w:tcW w:type="dxa" w:w="7200"/>
            <w:tcMar>
              <w:top w:type="dxa" w:w="60"/>
              <w:left w:type="dxa" w:w="120"/>
              <w:bottom w:type="dxa" w:w="60"/>
              <w:right w:type="dxa" w:w="120"/>
            </w:tcMar>
          </w:tcPr>
          <w:p>
            <w:r>
              <w:rPr>
                <w:color w:val="222222"/>
                <w:sz w:val="19"/>
                <w:szCs w:val="19"/>
              </w:rPr>
              <w:t xml:space="preserve">Icon + short label, not a paragraph</w:t>
            </w:r>
          </w:p>
        </w:tc>
      </w:tr>
      <w:tr>
        <w:tc>
          <w:tcPr>
            <w:tcW w:type="dxa" w:w="2400"/>
            <w:tcMar>
              <w:top w:type="dxa" w:w="60"/>
              <w:left w:type="dxa" w:w="120"/>
              <w:bottom w:type="dxa" w:w="60"/>
              <w:right w:type="dxa" w:w="120"/>
            </w:tcMar>
          </w:tcPr>
          <w:p>
            <w:r>
              <w:rPr>
                <w:b/>
                <w:bCs/>
                <w:color w:val="1F9E5A"/>
                <w:sz w:val="19"/>
                <w:szCs w:val="19"/>
              </w:rPr>
              <w:t xml:space="preserve">[GRAPHIC]</w:t>
            </w:r>
          </w:p>
        </w:tc>
        <w:tc>
          <w:tcPr>
            <w:tcW w:type="dxa" w:w="7200"/>
            <w:tcMar>
              <w:top w:type="dxa" w:w="60"/>
              <w:left w:type="dxa" w:w="120"/>
              <w:bottom w:type="dxa" w:w="60"/>
              <w:right w:type="dxa" w:w="120"/>
            </w:tcMar>
          </w:tcPr>
          <w:p>
            <w:r>
              <w:rPr>
                <w:color w:val="222222"/>
                <w:sz w:val="19"/>
                <w:szCs w:val="19"/>
              </w:rPr>
              <w:t xml:space="preserve">Custom illustration or visual graphic, minimal/no text</w:t>
            </w:r>
          </w:p>
        </w:tc>
      </w:tr>
      <w:tr>
        <w:tc>
          <w:tcPr>
            <w:tcW w:type="dxa" w:w="2400"/>
            <w:tcMar>
              <w:top w:type="dxa" w:w="60"/>
              <w:left w:type="dxa" w:w="120"/>
              <w:bottom w:type="dxa" w:w="60"/>
              <w:right w:type="dxa" w:w="120"/>
            </w:tcMar>
          </w:tcPr>
          <w:p>
            <w:r>
              <w:rPr>
                <w:b/>
                <w:bCs/>
                <w:color w:val="1F9E5A"/>
                <w:sz w:val="19"/>
                <w:szCs w:val="19"/>
              </w:rPr>
              <w:t xml:space="preserve">[TIMELINE]</w:t>
            </w:r>
          </w:p>
        </w:tc>
        <w:tc>
          <w:tcPr>
            <w:tcW w:type="dxa" w:w="7200"/>
            <w:tcMar>
              <w:top w:type="dxa" w:w="60"/>
              <w:left w:type="dxa" w:w="120"/>
              <w:bottom w:type="dxa" w:w="60"/>
              <w:right w:type="dxa" w:w="120"/>
            </w:tcMar>
          </w:tcPr>
          <w:p>
            <w:r>
              <w:rPr>
                <w:color w:val="222222"/>
                <w:sz w:val="19"/>
                <w:szCs w:val="19"/>
              </w:rPr>
              <w:t xml:space="preserve">Step-by-step visual process graphic</w:t>
            </w:r>
          </w:p>
        </w:tc>
      </w:tr>
      <w:tr>
        <w:tc>
          <w:tcPr>
            <w:tcW w:type="dxa" w:w="2400"/>
            <w:tcMar>
              <w:top w:type="dxa" w:w="60"/>
              <w:left w:type="dxa" w:w="120"/>
              <w:bottom w:type="dxa" w:w="60"/>
              <w:right w:type="dxa" w:w="120"/>
            </w:tcMar>
          </w:tcPr>
          <w:p>
            <w:r>
              <w:rPr>
                <w:b/>
                <w:bCs/>
                <w:color w:val="1F9E5A"/>
                <w:sz w:val="19"/>
                <w:szCs w:val="19"/>
              </w:rPr>
              <w:t xml:space="preserve">[PANEL]</w:t>
            </w:r>
          </w:p>
        </w:tc>
        <w:tc>
          <w:tcPr>
            <w:tcW w:type="dxa" w:w="7200"/>
            <w:tcMar>
              <w:top w:type="dxa" w:w="60"/>
              <w:left w:type="dxa" w:w="120"/>
              <w:bottom w:type="dxa" w:w="60"/>
              <w:right w:type="dxa" w:w="120"/>
            </w:tcMar>
          </w:tcPr>
          <w:p>
            <w:r>
              <w:rPr>
                <w:color w:val="222222"/>
                <w:sz w:val="19"/>
                <w:szCs w:val="19"/>
              </w:rPr>
              <w:t xml:space="preserve">Side-by-side visual cards, icon + heading + short text</w:t>
            </w:r>
          </w:p>
        </w:tc>
      </w:tr>
      <w:tr>
        <w:tc>
          <w:tcPr>
            <w:tcW w:type="dxa" w:w="2400"/>
            <w:tcMar>
              <w:top w:type="dxa" w:w="60"/>
              <w:left w:type="dxa" w:w="120"/>
              <w:bottom w:type="dxa" w:w="60"/>
              <w:right w:type="dxa" w:w="120"/>
            </w:tcMar>
          </w:tcPr>
          <w:p>
            <w:r>
              <w:rPr>
                <w:b/>
                <w:bCs/>
                <w:color w:val="1F9E5A"/>
                <w:sz w:val="19"/>
                <w:szCs w:val="19"/>
              </w:rPr>
              <w:t xml:space="preserve">[STAT]</w:t>
            </w:r>
          </w:p>
        </w:tc>
        <w:tc>
          <w:tcPr>
            <w:tcW w:type="dxa" w:w="7200"/>
            <w:tcMar>
              <w:top w:type="dxa" w:w="60"/>
              <w:left w:type="dxa" w:w="120"/>
              <w:bottom w:type="dxa" w:w="60"/>
              <w:right w:type="dxa" w:w="120"/>
            </w:tcMar>
          </w:tcPr>
          <w:p>
            <w:r>
              <w:rPr>
                <w:color w:val="222222"/>
                <w:sz w:val="19"/>
                <w:szCs w:val="19"/>
              </w:rPr>
              <w:t xml:space="preserve">Large number/stat highlight with icon</w:t>
            </w:r>
          </w:p>
        </w:tc>
      </w:tr>
      <w:tr>
        <w:tc>
          <w:tcPr>
            <w:tcW w:type="dxa" w:w="2400"/>
            <w:tcMar>
              <w:top w:type="dxa" w:w="60"/>
              <w:left w:type="dxa" w:w="120"/>
              <w:bottom w:type="dxa" w:w="60"/>
              <w:right w:type="dxa" w:w="120"/>
            </w:tcMar>
          </w:tcPr>
          <w:p>
            <w:r>
              <w:rPr>
                <w:b/>
                <w:bCs/>
                <w:color w:val="B8860B"/>
                <w:sz w:val="19"/>
                <w:szCs w:val="19"/>
              </w:rPr>
              <w:t xml:space="preserve">[ACCORDION]</w:t>
            </w:r>
          </w:p>
        </w:tc>
        <w:tc>
          <w:tcPr>
            <w:tcW w:type="dxa" w:w="7200"/>
            <w:tcMar>
              <w:top w:type="dxa" w:w="60"/>
              <w:left w:type="dxa" w:w="120"/>
              <w:bottom w:type="dxa" w:w="60"/>
              <w:right w:type="dxa" w:w="120"/>
            </w:tcMar>
          </w:tcPr>
          <w:p>
            <w:r>
              <w:rPr>
                <w:color w:val="222222"/>
                <w:sz w:val="19"/>
                <w:szCs w:val="19"/>
              </w:rPr>
              <w:t xml:space="preserve">Interactive dropdown — click to expand/collapse</w:t>
            </w:r>
          </w:p>
        </w:tc>
      </w:tr>
      <w:tr>
        <w:tc>
          <w:tcPr>
            <w:tcW w:type="dxa" w:w="2400"/>
            <w:tcMar>
              <w:top w:type="dxa" w:w="60"/>
              <w:left w:type="dxa" w:w="120"/>
              <w:bottom w:type="dxa" w:w="60"/>
              <w:right w:type="dxa" w:w="120"/>
            </w:tcMar>
          </w:tcPr>
          <w:p>
            <w:r>
              <w:rPr>
                <w:b/>
                <w:bCs/>
                <w:color w:val="B8860B"/>
                <w:sz w:val="19"/>
                <w:szCs w:val="19"/>
              </w:rPr>
              <w:t xml:space="preserve">[CALCULATOR]</w:t>
            </w:r>
          </w:p>
        </w:tc>
        <w:tc>
          <w:tcPr>
            <w:tcW w:type="dxa" w:w="7200"/>
            <w:tcMar>
              <w:top w:type="dxa" w:w="60"/>
              <w:left w:type="dxa" w:w="120"/>
              <w:bottom w:type="dxa" w:w="60"/>
              <w:right w:type="dxa" w:w="120"/>
            </w:tcMar>
          </w:tcPr>
          <w:p>
            <w:r>
              <w:rPr>
                <w:color w:val="222222"/>
                <w:sz w:val="19"/>
                <w:szCs w:val="19"/>
              </w:rPr>
              <w:t xml:space="preserve">Interactive tool — user enters numbers, sees a live result</w:t>
            </w:r>
          </w:p>
        </w:tc>
      </w:tr>
      <w:tr>
        <w:tc>
          <w:tcPr>
            <w:tcW w:type="dxa" w:w="2400"/>
            <w:tcMar>
              <w:top w:type="dxa" w:w="60"/>
              <w:left w:type="dxa" w:w="120"/>
              <w:bottom w:type="dxa" w:w="60"/>
              <w:right w:type="dxa" w:w="120"/>
            </w:tcMar>
          </w:tcPr>
          <w:p>
            <w:r>
              <w:rPr>
                <w:b/>
                <w:bCs/>
                <w:color w:val="B8860B"/>
                <w:sz w:val="19"/>
                <w:szCs w:val="19"/>
              </w:rPr>
              <w:t xml:space="preserve">[FORM]</w:t>
            </w:r>
          </w:p>
        </w:tc>
        <w:tc>
          <w:tcPr>
            <w:tcW w:type="dxa" w:w="7200"/>
            <w:tcMar>
              <w:top w:type="dxa" w:w="60"/>
              <w:left w:type="dxa" w:w="120"/>
              <w:bottom w:type="dxa" w:w="60"/>
              <w:right w:type="dxa" w:w="120"/>
            </w:tcMar>
          </w:tcPr>
          <w:p>
            <w:r>
              <w:rPr>
                <w:color w:val="222222"/>
                <w:sz w:val="19"/>
                <w:szCs w:val="19"/>
              </w:rPr>
              <w:t xml:space="preserve">Actual form fields — text inputs, single/multi-select</w:t>
            </w:r>
          </w:p>
        </w:tc>
      </w:tr>
      <w:tr>
        <w:tc>
          <w:tcPr>
            <w:tcW w:type="dxa" w:w="2400"/>
            <w:tcMar>
              <w:top w:type="dxa" w:w="60"/>
              <w:left w:type="dxa" w:w="120"/>
              <w:bottom w:type="dxa" w:w="60"/>
              <w:right w:type="dxa" w:w="120"/>
            </w:tcMar>
          </w:tcPr>
          <w:p>
            <w:r>
              <w:rPr>
                <w:b/>
                <w:bCs/>
                <w:color w:val="6C3FD1"/>
                <w:sz w:val="19"/>
                <w:szCs w:val="19"/>
              </w:rPr>
              <w:t xml:space="preserve">[BUTTON]</w:t>
            </w:r>
          </w:p>
        </w:tc>
        <w:tc>
          <w:tcPr>
            <w:tcW w:type="dxa" w:w="7200"/>
            <w:tcMar>
              <w:top w:type="dxa" w:w="60"/>
              <w:left w:type="dxa" w:w="120"/>
              <w:bottom w:type="dxa" w:w="60"/>
              <w:right w:type="dxa" w:w="120"/>
            </w:tcMar>
          </w:tcPr>
          <w:p>
            <w:r>
              <w:rPr>
                <w:color w:val="222222"/>
                <w:sz w:val="19"/>
                <w:szCs w:val="19"/>
              </w:rPr>
              <w:t xml:space="preserve">Clickable CTA button</w:t>
            </w:r>
          </w:p>
        </w:tc>
      </w:tr>
      <w:tr>
        <w:tc>
          <w:tcPr>
            <w:tcW w:type="dxa" w:w="2400"/>
            <w:tcMar>
              <w:top w:type="dxa" w:w="60"/>
              <w:left w:type="dxa" w:w="120"/>
              <w:bottom w:type="dxa" w:w="60"/>
              <w:right w:type="dxa" w:w="120"/>
            </w:tcMar>
          </w:tcPr>
          <w:p>
            <w:r>
              <w:rPr>
                <w:b/>
                <w:bCs/>
                <w:color w:val="6C3FD1"/>
                <w:sz w:val="19"/>
                <w:szCs w:val="19"/>
              </w:rPr>
              <w:t xml:space="preserve">[NAV]</w:t>
            </w:r>
          </w:p>
        </w:tc>
        <w:tc>
          <w:tcPr>
            <w:tcW w:type="dxa" w:w="7200"/>
            <w:tcMar>
              <w:top w:type="dxa" w:w="60"/>
              <w:left w:type="dxa" w:w="120"/>
              <w:bottom w:type="dxa" w:w="60"/>
              <w:right w:type="dxa" w:w="120"/>
            </w:tcMar>
          </w:tcPr>
          <w:p>
            <w:r>
              <w:rPr>
                <w:color w:val="222222"/>
                <w:sz w:val="19"/>
                <w:szCs w:val="19"/>
              </w:rPr>
              <w:t xml:space="preserve">Site navigation element</w:t>
            </w:r>
          </w:p>
        </w:tc>
      </w:tr>
    </w:tbl>
    <w:p>
      <w:pPr>
        <w:spacing w:after="160"/>
      </w:pPr>
      <w:r>
        <w:t xml:space="preserve"/>
      </w:r>
    </w:p>
    <w:p>
      <w:pPr>
        <w:pStyle w:val="Heading2"/>
        <w:spacing w:after="100" w:before="60"/>
      </w:pPr>
      <w:r>
        <w:rPr>
          <w:b/>
          <w:bCs/>
          <w:color w:val="222222"/>
          <w:sz w:val="24"/>
          <w:szCs w:val="24"/>
        </w:rPr>
        <w:t xml:space="preserve">Home Page Flow (per Mark's customer journey)</w:t>
      </w:r>
    </w:p>
    <w:p>
      <w:pPr>
        <w:spacing w:after="80"/>
      </w:pPr>
      <w:r>
        <w:rPr>
          <w:i/>
          <w:iCs/>
          <w:color w:val="666666"/>
          <w:sz w:val="17"/>
          <w:szCs w:val="17"/>
        </w:rPr>
        <w:t xml:space="preserve">Ad/search → Hero problem statement → What Revvi fixes (3 pillars) → Calculate the cost → How Revvi works → Security &amp; control → Free Assessment → Form → Book call.</w:t>
      </w:r>
    </w:p>
    <w:p>
      <w:pPr>
        <w:spacing w:after="100"/>
      </w:pPr>
      <w:r>
        <w:t xml:space="preserve"/>
      </w:r>
    </w:p>
    <w:p>
      <w:pPr>
        <w:pStyle w:val="Heading2"/>
        <w:spacing w:after="100" w:before="60"/>
      </w:pPr>
      <w:r>
        <w:rPr>
          <w:b/>
          <w:bCs/>
          <w:color w:val="222222"/>
          <w:sz w:val="24"/>
          <w:szCs w:val="24"/>
        </w:rPr>
        <w:t xml:space="preserve">Site Map</w:t>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1920"/>
        <w:gridCol w:w="1920"/>
        <w:gridCol w:w="1920"/>
        <w:gridCol w:w="1920"/>
        <w:gridCol w:w="1920"/>
      </w:tblGrid>
      <w:tr>
        <w:tc>
          <w:tcPr>
            <w:tcW w:type="dxa" w:w="1920"/>
            <w:shd w:fill="6C3FD1" w:val="clear"/>
            <w:tcMar>
              <w:top w:type="dxa" w:w="100"/>
              <w:left w:type="dxa" w:w="80"/>
              <w:bottom w:type="dxa" w:w="100"/>
              <w:right w:type="dxa" w:w="80"/>
            </w:tcMar>
          </w:tcPr>
          <w:p>
            <w:pPr>
              <w:jc w:val="center"/>
            </w:pPr>
            <w:r>
              <w:rPr>
                <w:b/>
                <w:bCs/>
                <w:color w:val="FFFFFF"/>
                <w:sz w:val="18"/>
                <w:szCs w:val="18"/>
              </w:rPr>
              <w:t xml:space="preserve">1. Home</w:t>
            </w:r>
          </w:p>
        </w:tc>
        <w:tc>
          <w:tcPr>
            <w:tcW w:type="dxa" w:w="1920"/>
            <w:shd w:fill="F4F0FB" w:val="clear"/>
            <w:tcMar>
              <w:top w:type="dxa" w:w="100"/>
              <w:left w:type="dxa" w:w="80"/>
              <w:bottom w:type="dxa" w:w="100"/>
              <w:right w:type="dxa" w:w="80"/>
            </w:tcMar>
          </w:tcPr>
          <w:p>
            <w:pPr>
              <w:jc w:val="center"/>
            </w:pPr>
            <w:r>
              <w:rPr>
                <w:b/>
                <w:bCs/>
                <w:color w:val="6C3FD1"/>
                <w:sz w:val="18"/>
                <w:szCs w:val="18"/>
              </w:rPr>
              <w:t xml:space="preserve">2. How It Works</w:t>
            </w:r>
          </w:p>
        </w:tc>
        <w:tc>
          <w:tcPr>
            <w:tcW w:type="dxa" w:w="1920"/>
            <w:shd w:fill="F4F0FB" w:val="clear"/>
            <w:tcMar>
              <w:top w:type="dxa" w:w="100"/>
              <w:left w:type="dxa" w:w="80"/>
              <w:bottom w:type="dxa" w:w="100"/>
              <w:right w:type="dxa" w:w="80"/>
            </w:tcMar>
          </w:tcPr>
          <w:p>
            <w:pPr>
              <w:jc w:val="center"/>
            </w:pPr>
            <w:r>
              <w:rPr>
                <w:b/>
                <w:bCs/>
                <w:color w:val="6C3FD1"/>
                <w:sz w:val="18"/>
                <w:szCs w:val="18"/>
              </w:rPr>
              <w:t xml:space="preserve">3. Solutions</w:t>
            </w:r>
          </w:p>
        </w:tc>
        <w:tc>
          <w:tcPr>
            <w:tcW w:type="dxa" w:w="1920"/>
            <w:shd w:fill="F4F0FB" w:val="clear"/>
            <w:tcMar>
              <w:top w:type="dxa" w:w="100"/>
              <w:left w:type="dxa" w:w="80"/>
              <w:bottom w:type="dxa" w:w="100"/>
              <w:right w:type="dxa" w:w="80"/>
            </w:tcMar>
          </w:tcPr>
          <w:p>
            <w:pPr>
              <w:jc w:val="center"/>
            </w:pPr>
            <w:r>
              <w:rPr>
                <w:b/>
                <w:bCs/>
                <w:color w:val="6C3FD1"/>
                <w:sz w:val="18"/>
                <w:szCs w:val="18"/>
              </w:rPr>
              <w:t xml:space="preserve">4. About</w:t>
            </w:r>
          </w:p>
        </w:tc>
        <w:tc>
          <w:tcPr>
            <w:tcW w:type="dxa" w:w="1920"/>
            <w:shd w:fill="F4F0FB" w:val="clear"/>
            <w:tcMar>
              <w:top w:type="dxa" w:w="100"/>
              <w:left w:type="dxa" w:w="80"/>
              <w:bottom w:type="dxa" w:w="100"/>
              <w:right w:type="dxa" w:w="80"/>
            </w:tcMar>
          </w:tcPr>
          <w:p>
            <w:pPr>
              <w:jc w:val="center"/>
            </w:pPr>
            <w:r>
              <w:rPr>
                <w:b/>
                <w:bCs/>
                <w:color w:val="6C3FD1"/>
                <w:sz w:val="18"/>
                <w:szCs w:val="18"/>
              </w:rPr>
              <w:t xml:space="preserve">5. Free Assessment</w:t>
            </w:r>
          </w:p>
        </w:tc>
      </w:tr>
    </w:tbl>
    <w:p>
      <w:pPr>
        <w:spacing w:after="200"/>
      </w:pPr>
      <w:r>
        <w:t xml:space="preserve"/>
      </w:r>
    </w:p>
    <w:tbl>
      <w:tblPr>
        <w:tblW w:type="dxa" w:w="9600"/>
        <w:tblBorders>
          <w:top w:val="none"/>
          <w:left w:val="none"/>
          <w:bottom w:val="none"/>
          <w:right w:val="none"/>
          <w:insideH w:val="none"/>
          <w:insideV w:val="none"/>
        </w:tblBorders>
      </w:tblPr>
      <w:tblGrid>
        <w:gridCol w:w="9600"/>
      </w:tblGrid>
      <w:tr>
        <w:tc>
          <w:tcPr>
            <w:tcW w:type="dxa" w:w="9600"/>
            <w:shd w:fill="222222" w:val="clear"/>
            <w:tcMar>
              <w:top w:type="dxa" w:w="140"/>
              <w:left w:type="dxa" w:w="200"/>
              <w:bottom w:type="dxa" w:w="140"/>
              <w:right w:type="dxa" w:w="200"/>
            </w:tcMar>
          </w:tcPr>
          <w:p>
            <w:r>
              <w:rPr>
                <w:b/>
                <w:bCs/>
                <w:color w:val="FFFFFF"/>
                <w:sz w:val="30"/>
                <w:szCs w:val="30"/>
              </w:rPr>
              <w:t xml:space="preserve">SITE NAVIGATION — appears on every page</w:t>
            </w:r>
          </w:p>
        </w:tc>
      </w:tr>
    </w:tbl>
    <w:p>
      <w:pPr>
        <w:spacing w:after="10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2200"/>
        <w:gridCol w:w="5000"/>
        <w:gridCol w:w="2400"/>
      </w:tblGrid>
      <w:tr>
        <w:tc>
          <w:tcPr>
            <w:tcW w:type="dxa" w:w="2200"/>
            <w:shd w:fill="EDE7FB" w:val="clear"/>
            <w:tcMar>
              <w:top w:type="dxa" w:w="120"/>
              <w:left w:type="dxa" w:w="160"/>
              <w:bottom w:type="dxa" w:w="120"/>
              <w:right w:type="dxa" w:w="160"/>
            </w:tcMar>
          </w:tcPr>
          <w:p>
            <w:pPr>
              <w:spacing w:after="80"/>
            </w:pPr>
            <w:r>
              <w:rPr>
                <w:i/>
                <w:iCs/>
                <w:color w:val="666666"/>
                <w:sz w:val="17"/>
                <w:szCs w:val="17"/>
              </w:rPr>
              <w:t xml:space="preserve">LOGO</w:t>
            </w:r>
          </w:p>
          <w:p>
            <w:pPr>
              <w:spacing w:after="0"/>
            </w:pPr>
            <w:r>
              <w:rPr>
                <w:b/>
                <w:bCs/>
                <w:color w:val="222222"/>
                <w:sz w:val="20"/>
                <w:szCs w:val="20"/>
              </w:rPr>
              <w:t xml:space="preserve">Revvi</w:t>
            </w:r>
          </w:p>
        </w:tc>
        <w:tc>
          <w:tcPr>
            <w:tcW w:type="dxa" w:w="5000"/>
            <w:shd w:fill="EDE7FB" w:val="clear"/>
            <w:tcMar>
              <w:top w:type="dxa" w:w="120"/>
              <w:left w:type="dxa" w:w="160"/>
              <w:bottom w:type="dxa" w:w="120"/>
              <w:right w:type="dxa" w:w="160"/>
            </w:tcMar>
          </w:tcPr>
          <w:p>
            <w:pPr>
              <w:spacing w:after="80"/>
            </w:pPr>
            <w:r>
              <w:rPr>
                <w:i/>
                <w:iCs/>
                <w:color w:val="666666"/>
                <w:sz w:val="17"/>
                <w:szCs w:val="17"/>
              </w:rPr>
              <w:t xml:space="preserve">MENU</w:t>
            </w:r>
          </w:p>
          <w:p>
            <w:pPr>
              <w:spacing w:after="0"/>
            </w:pPr>
            <w:r>
              <w:rPr>
                <w:color w:val="222222"/>
                <w:sz w:val="18"/>
                <w:szCs w:val="18"/>
              </w:rPr>
              <w:t xml:space="preserve">Home  ·  How It Works  ·  Solutions  ·  About  ·  Free Assessment</w:t>
            </w:r>
          </w:p>
        </w:tc>
        <w:tc>
          <w:tcPr>
            <w:tcW w:type="dxa" w:w="2400"/>
            <w:shd w:fill="6C3FD1" w:val="clear"/>
            <w:tcMar>
              <w:top w:type="dxa" w:w="120"/>
              <w:left w:type="dxa" w:w="160"/>
              <w:bottom w:type="dxa" w:w="120"/>
              <w:right w:type="dxa" w:w="160"/>
            </w:tcMar>
          </w:tcPr>
          <w:p>
            <w:pPr>
              <w:jc w:val="center"/>
            </w:pPr>
            <w:r>
              <w:rPr>
                <w:b/>
                <w:bCs/>
                <w:color w:val="FFFFFF"/>
                <w:sz w:val="18"/>
                <w:szCs w:val="18"/>
              </w:rPr>
              <w:t xml:space="preserve">Get Free Assessment</w:t>
            </w:r>
          </w:p>
        </w:tc>
      </w:tr>
    </w:tbl>
    <w:p>
      <w:pPr>
        <w:spacing w:after="80"/>
      </w:pPr>
      <w:r>
        <w:t xml:space="preserve"/>
      </w:r>
    </w:p>
    <w:p>
      <w:pPr>
        <w:spacing w:after="80"/>
      </w:pPr>
      <w:r>
        <w:rPr>
          <w:i/>
          <w:iCs/>
          <w:color w:val="666666"/>
          <w:sz w:val="17"/>
          <w:szCs w:val="17"/>
        </w:rPr>
        <w:t xml:space="preserve">Footer (every page): Revvi Media  ·  Gold Coast, Australia  ·  revvi.com.au</w:t>
      </w:r>
    </w:p>
    <w:p>
      <w:pPr>
        <w:spacing w:after="220"/>
      </w:pPr>
      <w:r>
        <w:t xml:space="preserve"/>
      </w:r>
    </w:p>
    <w:tbl>
      <w:tblPr>
        <w:tblW w:type="dxa" w:w="9600"/>
        <w:tblBorders>
          <w:top w:val="none"/>
          <w:left w:val="none"/>
          <w:bottom w:val="none"/>
          <w:right w:val="none"/>
          <w:insideH w:val="none"/>
          <w:insideV w:val="none"/>
        </w:tblBorders>
      </w:tblPr>
      <w:tblGrid>
        <w:gridCol w:w="9600"/>
      </w:tblGrid>
      <w:tr>
        <w:tc>
          <w:tcPr>
            <w:tcW w:type="dxa" w:w="9600"/>
            <w:shd w:fill="222222" w:val="clear"/>
            <w:tcMar>
              <w:top w:type="dxa" w:w="140"/>
              <w:left w:type="dxa" w:w="200"/>
              <w:bottom w:type="dxa" w:w="140"/>
              <w:right w:type="dxa" w:w="200"/>
            </w:tcMar>
          </w:tcPr>
          <w:p>
            <w:r>
              <w:rPr>
                <w:b/>
                <w:bCs/>
                <w:color w:val="FFFFFF"/>
                <w:sz w:val="30"/>
                <w:szCs w:val="30"/>
              </w:rPr>
              <w:t xml:space="preserve">1. HOME</w:t>
            </w:r>
          </w:p>
        </w:tc>
      </w:tr>
    </w:tbl>
    <w:p>
      <w:pPr>
        <w:spacing w:after="10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555555" w:val="clear"/>
            <w:tcMar>
              <w:top w:type="dxa" w:w="90"/>
              <w:left w:type="dxa" w:w="180"/>
              <w:bottom w:type="dxa" w:w="90"/>
              <w:right w:type="dxa" w:w="180"/>
            </w:tcMar>
          </w:tcPr>
          <w:p>
            <w:r>
              <w:rPr>
                <w:b/>
                <w:bCs/>
                <w:color w:val="FFFFFF"/>
                <w:sz w:val="20"/>
                <w:szCs w:val="20"/>
              </w:rPr>
              <w:t xml:space="preserve">HERO — CONFIRMED</w:t>
            </w:r>
            <w:r>
              <w:rPr>
                <w:b/>
                <w:bCs/>
                <w:color w:val="FFFFFF"/>
                <w:sz w:val="16"/>
                <w:szCs w:val="16"/>
              </w:rPr>
              <w:t xml:space="preserve">   [TEXT]</w:t>
            </w:r>
          </w:p>
        </w:tc>
      </w:tr>
      <w:tr>
        <w:tc>
          <w:tcPr>
            <w:tcW w:type="dxa" w:w="9600"/>
            <w:shd w:fill="F4F4F4" w:val="clear"/>
            <w:tcMar>
              <w:top w:type="dxa" w:w="140"/>
              <w:left w:type="dxa" w:w="220"/>
              <w:bottom w:type="dxa" w:w="140"/>
              <w:right w:type="dxa" w:w="220"/>
            </w:tcMar>
          </w:tcPr>
          <w:p>
            <w:pPr>
              <w:spacing w:after="100"/>
            </w:pPr>
            <w:r>
              <w:rPr>
                <w:b/>
                <w:bCs/>
                <w:color w:val="1F9E5A"/>
                <w:sz w:val="18"/>
                <w:szCs w:val="18"/>
              </w:rPr>
              <w:t xml:space="preserve">✓ Mark confirmed Option A. Options B and C retired from this doc.</w:t>
            </w:r>
          </w:p>
          <w:p>
            <w:pPr>
              <w:spacing w:after="100"/>
            </w:pPr>
            <w:r>
              <w:rPr>
                <w:b/>
                <w:bCs/>
                <w:color w:val="222222"/>
                <w:sz w:val="26"/>
                <w:szCs w:val="26"/>
              </w:rPr>
              <w:t xml:space="preserve">Where is your business losing time or money?</w:t>
            </w:r>
          </w:p>
          <w:p>
            <w:pPr>
              <w:spacing w:after="80"/>
            </w:pPr>
            <w:r>
              <w:rPr>
                <w:color w:val="222222"/>
                <w:sz w:val="20"/>
                <w:szCs w:val="20"/>
              </w:rPr>
              <w:t xml:space="preserve">Revvi finds the repetitive work, manual processes and missed follow-ups costing your business time and money — then builds practical automation around the software you already use.</w:t>
            </w:r>
          </w:p>
          <w:p>
            <w:pPr>
              <w:spacing w:after="100"/>
            </w:pPr>
            <w:r>
              <w:rPr>
                <w:color w:val="222222"/>
                <w:sz w:val="20"/>
                <w:szCs w:val="20"/>
              </w:rPr>
              <w:t xml:space="preserve">No replacing your systems. No complicated new software. Your team stays in control.</w:t>
            </w:r>
          </w:p>
          <w:p>
            <w:r>
              <w:rPr>
                <w:b/>
                <w:bCs/>
                <w:color w:val="FFFFFF"/>
                <w:sz w:val="18"/>
                <w:szCs w:val="18"/>
                <w:shd w:fill="6C3FD1"/>
              </w:rPr>
              <w:t xml:space="preserve">Get My Free Business Assessment</w:t>
            </w:r>
          </w:p>
          <w:p>
            <w:pPr>
              <w:spacing w:after="60"/>
            </w:pPr>
            <w:r>
              <w:t xml:space="preserve"/>
            </w:r>
          </w:p>
          <w:p>
            <w:pPr>
              <w:spacing w:after="80"/>
            </w:pPr>
            <w:r>
              <w:rPr>
                <w:i/>
                <w:iCs/>
                <w:color w:val="666666"/>
                <w:sz w:val="17"/>
                <w:szCs w:val="17"/>
              </w:rPr>
              <w:t xml:space="preserve">Visual: spacious concept graphic beside or behind the headline — not a stock photo, not a feature-box grid.</w:t>
            </w:r>
          </w:p>
        </w:tc>
      </w:tr>
    </w:tbl>
    <w:p>
      <w:pPr>
        <w:spacing w:after="18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1F9E5A" w:val="clear"/>
            <w:tcMar>
              <w:top w:type="dxa" w:w="90"/>
              <w:left w:type="dxa" w:w="180"/>
              <w:bottom w:type="dxa" w:w="90"/>
              <w:right w:type="dxa" w:w="180"/>
            </w:tcMar>
          </w:tcPr>
          <w:p>
            <w:r>
              <w:rPr>
                <w:b/>
                <w:bCs/>
                <w:color w:val="FFFFFF"/>
                <w:sz w:val="20"/>
                <w:szCs w:val="20"/>
              </w:rPr>
              <w:t xml:space="preserve">THREE AREAS WE FOCUS ON</w:t>
            </w:r>
            <w:r>
              <w:rPr>
                <w:b/>
                <w:bCs/>
                <w:color w:val="FFFFFF"/>
                <w:sz w:val="16"/>
                <w:szCs w:val="16"/>
              </w:rPr>
              <w:t xml:space="preserve">   [PANEL]</w:t>
            </w:r>
          </w:p>
        </w:tc>
      </w:tr>
      <w:tr>
        <w:tc>
          <w:tcPr>
            <w:tcW w:type="dxa" w:w="9600"/>
            <w:shd w:fill="E9F7EF" w:val="clear"/>
            <w:tcMar>
              <w:top w:type="dxa" w:w="140"/>
              <w:left w:type="dxa" w:w="220"/>
              <w:bottom w:type="dxa" w:w="140"/>
              <w:right w:type="dxa" w:w="220"/>
            </w:tcMar>
          </w:tcPr>
          <w:p>
            <w:pPr>
              <w:spacing w:after="80"/>
            </w:pPr>
            <w:r>
              <w:rPr>
                <w:b/>
                <w:bCs/>
                <w:color w:val="222222"/>
                <w:sz w:val="20"/>
                <w:szCs w:val="20"/>
              </w:rPr>
              <w:t xml:space="preserve">We make the systems you already use do more of the work for you.</w:t>
            </w:r>
          </w:p>
        </w:tc>
      </w:tr>
    </w:tbl>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3200"/>
        <w:gridCol w:w="3200"/>
        <w:gridCol w:w="3200"/>
      </w:tblGrid>
      <w:tr>
        <w:tc>
          <w:tcPr>
            <w:tcW w:type="dxa" w:w="3200"/>
            <w:shd w:fill="E9F7EF" w:val="clear"/>
            <w:tcMar>
              <w:top w:type="dxa" w:w="140"/>
              <w:left w:type="dxa" w:w="160"/>
              <w:bottom w:type="dxa" w:w="140"/>
              <w:right w:type="dxa" w:w="160"/>
            </w:tcMar>
          </w:tcPr>
          <w:p>
            <w:pPr>
              <w:spacing w:after="60"/>
            </w:pPr>
            <w:r>
              <w:rPr>
                <w:b/>
                <w:bCs/>
                <w:color w:val="1F9E5A"/>
                <w:sz w:val="20"/>
                <w:szCs w:val="20"/>
              </w:rPr>
              <w:t xml:space="preserve">Finance &amp; Admin</w:t>
            </w:r>
          </w:p>
          <w:p>
            <w:r>
              <w:rPr>
                <w:color w:val="222222"/>
                <w:sz w:val="18"/>
                <w:szCs w:val="18"/>
              </w:rPr>
              <w:t xml:space="preserve">Invoices • Timesheets • Document chasing • Data entry • Reporting • Reconciliation preparation</w:t>
            </w:r>
          </w:p>
        </w:tc>
        <w:tc>
          <w:tcPr>
            <w:tcW w:type="dxa" w:w="3200"/>
            <w:shd w:fill="E9F7EF" w:val="clear"/>
            <w:tcMar>
              <w:top w:type="dxa" w:w="140"/>
              <w:left w:type="dxa" w:w="160"/>
              <w:bottom w:type="dxa" w:w="140"/>
              <w:right w:type="dxa" w:w="160"/>
            </w:tcMar>
          </w:tcPr>
          <w:p>
            <w:pPr>
              <w:spacing w:after="60"/>
            </w:pPr>
            <w:r>
              <w:rPr>
                <w:b/>
                <w:bCs/>
                <w:color w:val="1F9E5A"/>
                <w:sz w:val="20"/>
                <w:szCs w:val="20"/>
              </w:rPr>
              <w:t xml:space="preserve">Sales &amp; Leads</w:t>
            </w:r>
          </w:p>
          <w:p>
            <w:r>
              <w:rPr>
                <w:color w:val="222222"/>
                <w:sz w:val="18"/>
                <w:szCs w:val="18"/>
              </w:rPr>
              <w:t xml:space="preserve">New leads • Follow-ups • Quotes • CRM updates • Bookings • Lead response</w:t>
            </w:r>
          </w:p>
        </w:tc>
        <w:tc>
          <w:tcPr>
            <w:tcW w:type="dxa" w:w="3200"/>
            <w:shd w:fill="E9F7EF" w:val="clear"/>
            <w:tcMar>
              <w:top w:type="dxa" w:w="140"/>
              <w:left w:type="dxa" w:w="160"/>
              <w:bottom w:type="dxa" w:w="140"/>
              <w:right w:type="dxa" w:w="160"/>
            </w:tcMar>
          </w:tcPr>
          <w:p>
            <w:pPr>
              <w:spacing w:after="60"/>
            </w:pPr>
            <w:r>
              <w:rPr>
                <w:b/>
                <w:bCs/>
                <w:color w:val="1F9E5A"/>
                <w:sz w:val="20"/>
                <w:szCs w:val="20"/>
              </w:rPr>
              <w:t xml:space="preserve">Operations &amp; Workflow</w:t>
            </w:r>
          </w:p>
          <w:p>
            <w:r>
              <w:rPr>
                <w:color w:val="222222"/>
                <w:sz w:val="18"/>
                <w:szCs w:val="18"/>
              </w:rPr>
              <w:t xml:space="preserve">Job onboarding • Approvals • Status updates • Compliance documents • Purchase orders • Reporting</w:t>
            </w:r>
          </w:p>
        </w:tc>
      </w:tr>
    </w:tbl>
    <w:p>
      <w:pPr>
        <w:spacing w:after="60"/>
      </w:pPr>
      <w:r>
        <w:t xml:space="preserve"/>
      </w:r>
    </w:p>
    <w:p>
      <w:pPr>
        <w:spacing w:after="80"/>
      </w:pPr>
      <w:r>
        <w:rPr>
          <w:i/>
          <w:iCs/>
          <w:color w:val="666666"/>
          <w:sz w:val="17"/>
          <w:szCs w:val="17"/>
        </w:rPr>
        <w:t xml:space="preserve">Finance &amp; Admin list is Mark's exact wording. Sales &amp; Leads and Operations &amp; Workflow lists are drafted in the same style to match — flag if he wants to adjust the specifics.</w:t>
      </w:r>
    </w:p>
    <w:p>
      <w:pPr>
        <w:spacing w:after="18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B8860B" w:val="clear"/>
            <w:tcMar>
              <w:top w:type="dxa" w:w="90"/>
              <w:left w:type="dxa" w:w="180"/>
              <w:bottom w:type="dxa" w:w="90"/>
              <w:right w:type="dxa" w:w="180"/>
            </w:tcMar>
          </w:tcPr>
          <w:p>
            <w:r>
              <w:rPr>
                <w:b/>
                <w:bCs/>
                <w:color w:val="FFFFFF"/>
                <w:sz w:val="20"/>
                <w:szCs w:val="20"/>
              </w:rPr>
              <w:t xml:space="preserve">SAVINGS CALCULATOR</w:t>
            </w:r>
            <w:r>
              <w:rPr>
                <w:b/>
                <w:bCs/>
                <w:color w:val="FFFFFF"/>
                <w:sz w:val="16"/>
                <w:szCs w:val="16"/>
              </w:rPr>
              <w:t xml:space="preserve">   [CALCULATOR]</w:t>
            </w:r>
          </w:p>
        </w:tc>
      </w:tr>
      <w:tr>
        <w:tc>
          <w:tcPr>
            <w:tcW w:type="dxa" w:w="9600"/>
            <w:shd w:fill="FBF3E1" w:val="clear"/>
            <w:tcMar>
              <w:top w:type="dxa" w:w="140"/>
              <w:left w:type="dxa" w:w="220"/>
              <w:bottom w:type="dxa" w:w="140"/>
              <w:right w:type="dxa" w:w="220"/>
            </w:tcMar>
          </w:tcPr>
          <w:p>
            <w:pPr>
              <w:spacing w:after="80"/>
            </w:pPr>
            <w:r>
              <w:rPr>
                <w:b/>
                <w:bCs/>
                <w:color w:val="222222"/>
                <w:sz w:val="20"/>
                <w:szCs w:val="20"/>
              </w:rPr>
              <w:t xml:space="preserve">See how much time and money your business could save.</w:t>
            </w:r>
          </w:p>
          <w:p>
            <w:pPr>
              <w:spacing w:after="100"/>
            </w:pPr>
            <w:r>
              <w:rPr>
                <w:color w:val="222222"/>
                <w:sz w:val="20"/>
                <w:szCs w:val="20"/>
              </w:rPr>
              <w:t xml:space="preserve">Inputs: hours spent on repetitive work per week, average hourly employment cost (incl. super/on-costs).</w:t>
            </w:r>
          </w:p>
          <w:p>
            <w:pPr>
              <w:spacing w:after="80"/>
            </w:pPr>
            <w:r>
              <w:rPr>
                <w:b/>
                <w:bCs/>
                <w:color w:val="222222"/>
                <w:sz w:val="18"/>
                <w:szCs w:val="18"/>
              </w:rPr>
              <w:t xml:space="preserve">FORMULA (confirmed by Mark):</w:t>
            </w:r>
          </w:p>
          <w:p>
            <w:pPr>
              <w:spacing w:after="80"/>
            </w:pPr>
            <w:r>
              <w:rPr>
                <w:b/>
                <w:bCs/>
                <w:color w:val="6C3FD1"/>
                <w:sz w:val="20"/>
                <w:szCs w:val="20"/>
              </w:rPr>
              <w:t xml:space="preserve">Hours/week  ×  Hourly rate  ×  48 working weeks  =  Annual value</w:t>
            </w:r>
          </w:p>
          <w:p>
            <w:pPr>
              <w:spacing w:after="80"/>
            </w:pPr>
            <w:r>
              <w:rPr>
                <w:i/>
                <w:iCs/>
                <w:color w:val="666666"/>
                <w:sz w:val="17"/>
                <w:szCs w:val="17"/>
              </w:rPr>
              <w:t xml:space="preserve">Example: 10 hrs/week × $45/hour × 48 weeks = $21,600/year</w:t>
            </w:r>
          </w:p>
          <w:p>
            <w:pPr>
              <w:spacing w:after="100"/>
            </w:pPr>
            <w:r>
              <w:rPr>
                <w:color w:val="666666"/>
                <w:sz w:val="18"/>
                <w:szCs w:val="18"/>
              </w:rPr>
              <w:t xml:space="preserve">3-year value = Annual value × 3</w:t>
            </w:r>
          </w:p>
          <w:p>
            <w:pPr>
              <w:spacing w:after="80"/>
            </w:pPr>
            <w:r>
              <w:rPr>
                <w:i/>
                <w:iCs/>
                <w:color w:val="666666"/>
                <w:sz w:val="18"/>
                <w:szCs w:val="18"/>
              </w:rPr>
              <w:t xml:space="preserve">Results are indicative only. Actual outcomes depend on the process, systems and implementation.</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555555" w:val="clear"/>
            <w:tcMar>
              <w:top w:type="dxa" w:w="90"/>
              <w:left w:type="dxa" w:w="180"/>
              <w:bottom w:type="dxa" w:w="90"/>
              <w:right w:type="dxa" w:w="180"/>
            </w:tcMar>
          </w:tcPr>
          <w:p>
            <w:r>
              <w:rPr>
                <w:b/>
                <w:bCs/>
                <w:color w:val="FFFFFF"/>
                <w:sz w:val="20"/>
                <w:szCs w:val="20"/>
              </w:rPr>
              <w:t xml:space="preserve">START SMALL</w:t>
            </w:r>
            <w:r>
              <w:rPr>
                <w:b/>
                <w:bCs/>
                <w:color w:val="FFFFFF"/>
                <w:sz w:val="16"/>
                <w:szCs w:val="16"/>
              </w:rPr>
              <w:t xml:space="preserve">   [TEXT]</w:t>
            </w:r>
          </w:p>
        </w:tc>
      </w:tr>
      <w:tr>
        <w:tc>
          <w:tcPr>
            <w:tcW w:type="dxa" w:w="9600"/>
            <w:shd w:fill="F4F4F4" w:val="clear"/>
            <w:tcMar>
              <w:top w:type="dxa" w:w="140"/>
              <w:left w:type="dxa" w:w="220"/>
              <w:bottom w:type="dxa" w:w="140"/>
              <w:right w:type="dxa" w:w="220"/>
            </w:tcMar>
          </w:tcPr>
          <w:p>
            <w:pPr>
              <w:spacing w:after="80"/>
            </w:pPr>
            <w:r>
              <w:rPr>
                <w:b/>
                <w:bCs/>
                <w:color w:val="222222"/>
                <w:sz w:val="20"/>
                <w:szCs w:val="20"/>
              </w:rPr>
              <w:t xml:space="preserve">Start with one process. Prove the value. Expand from there.</w:t>
            </w:r>
          </w:p>
          <w:p>
            <w:pPr>
              <w:spacing w:after="80"/>
            </w:pPr>
            <w:r>
              <w:rPr>
                <w:color w:val="222222"/>
                <w:sz w:val="20"/>
                <w:szCs w:val="20"/>
              </w:rPr>
              <w:t xml:space="preserve">We identify a high-value repetitive process, automate it, test it with your team and measure the result. Once it's working, you decide whether there's anything else worth improving.</w:t>
            </w:r>
          </w:p>
          <w:p>
            <w:pPr>
              <w:spacing w:after="80"/>
            </w:pPr>
            <w:r>
              <w:rPr>
                <w:i/>
                <w:iCs/>
                <w:color w:val="666666"/>
                <w:sz w:val="17"/>
                <w:szCs w:val="17"/>
              </w:rPr>
              <w:t xml:space="preserve">Risk-reversal message — placed here so it lands right after the calculator, before cost is mentioned.</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1F9E5A" w:val="clear"/>
            <w:tcMar>
              <w:top w:type="dxa" w:w="90"/>
              <w:left w:type="dxa" w:w="180"/>
              <w:bottom w:type="dxa" w:w="90"/>
              <w:right w:type="dxa" w:w="180"/>
            </w:tcMar>
          </w:tcPr>
          <w:p>
            <w:r>
              <w:rPr>
                <w:b/>
                <w:bCs/>
                <w:color w:val="FFFFFF"/>
                <w:sz w:val="20"/>
                <w:szCs w:val="20"/>
              </w:rPr>
              <w:t xml:space="preserve">WHAT DOES REVVI COST?</w:t>
            </w:r>
            <w:r>
              <w:rPr>
                <w:b/>
                <w:bCs/>
                <w:color w:val="FFFFFF"/>
                <w:sz w:val="16"/>
                <w:szCs w:val="16"/>
              </w:rPr>
              <w:t xml:space="preserve">   [STAT]</w:t>
            </w:r>
          </w:p>
        </w:tc>
      </w:tr>
      <w:tr>
        <w:tc>
          <w:tcPr>
            <w:tcW w:type="dxa" w:w="9600"/>
            <w:shd w:fill="E9F7EF" w:val="clear"/>
            <w:tcMar>
              <w:top w:type="dxa" w:w="140"/>
              <w:left w:type="dxa" w:w="220"/>
              <w:bottom w:type="dxa" w:w="140"/>
              <w:right w:type="dxa" w:w="220"/>
            </w:tcMar>
          </w:tcPr>
          <w:p>
            <w:pPr>
              <w:spacing w:after="100"/>
            </w:pPr>
            <w:r>
              <w:rPr>
                <w:b/>
                <w:bCs/>
                <w:color w:val="222222"/>
                <w:sz w:val="20"/>
                <w:szCs w:val="20"/>
              </w:rPr>
              <w:t xml:space="preserve">Every automation is different, but the numbers should make business sense.</w:t>
            </w:r>
          </w:p>
          <w:p>
            <w:pPr>
              <w:spacing w:after="80"/>
            </w:pPr>
            <w:r>
              <w:rPr>
                <w:color w:val="222222"/>
                <w:sz w:val="20"/>
                <w:szCs w:val="20"/>
              </w:rPr>
              <w:t xml:space="preserve">As a guide, if we identify 10 hours of repetitive work each week costing your business around $45 an hour including super and workcover, that's roughly:</w:t>
            </w:r>
          </w:p>
          <w:p>
            <w:pPr>
              <w:pStyle w:val="ListParagraph"/>
              <w:numPr>
                <w:ilvl w:val="0"/>
                <w:numId w:val="2"/>
              </w:numPr>
              <w:spacing w:after="40"/>
            </w:pPr>
            <w:r>
              <w:rPr>
                <w:color w:val="222222"/>
                <w:sz w:val="20"/>
                <w:szCs w:val="20"/>
              </w:rPr>
              <w:t xml:space="preserve">$450 per week</w:t>
            </w:r>
          </w:p>
          <w:p>
            <w:pPr>
              <w:pStyle w:val="ListParagraph"/>
              <w:numPr>
                <w:ilvl w:val="0"/>
                <w:numId w:val="2"/>
              </w:numPr>
              <w:spacing w:after="40"/>
            </w:pPr>
            <w:r>
              <w:rPr>
                <w:color w:val="222222"/>
                <w:sz w:val="20"/>
                <w:szCs w:val="20"/>
              </w:rPr>
              <w:t xml:space="preserve">$21,600 per year</w:t>
            </w:r>
          </w:p>
          <w:p>
            <w:pPr>
              <w:spacing w:after="100"/>
            </w:pPr>
            <w:r>
              <w:rPr>
                <w:color w:val="222222"/>
                <w:sz w:val="20"/>
                <w:szCs w:val="20"/>
              </w:rPr>
              <w:t xml:space="preserve">A Revvi automation designed to remove most of that repetitive workload might typically cost around $3,000–$5,000 to build, depending on the systems and complexity involved.</w:t>
            </w:r>
          </w:p>
          <w:p>
            <w:pPr>
              <w:spacing w:after="100"/>
            </w:pPr>
            <w:r>
              <w:rPr>
                <w:color w:val="222222"/>
                <w:sz w:val="20"/>
                <w:szCs w:val="20"/>
              </w:rPr>
              <w:t xml:space="preserve">If you're spending closer to 20 hours a week on a process, the annual staff time involved can be around $43,200, while a typical automation might cost around $4,000–$7,000 to build.</w:t>
            </w:r>
          </w:p>
          <w:p>
            <w:pPr>
              <w:spacing w:after="100"/>
            </w:pPr>
            <w:r>
              <w:rPr>
                <w:color w:val="222222"/>
                <w:sz w:val="20"/>
                <w:szCs w:val="20"/>
              </w:rPr>
              <w:t xml:space="preserve">We don't automate something just because we can. We look for processes where the cost of fixing the problem is substantially lower than the ongoing cost of doing it manually. Your free assessment identifies those opportunities before you commit to anything.</w:t>
            </w:r>
          </w:p>
          <w:p>
            <w:r>
              <w:rPr>
                <w:b/>
                <w:bCs/>
                <w:color w:val="FFFFFF"/>
                <w:sz w:val="18"/>
                <w:szCs w:val="18"/>
                <w:shd w:fill="6C3FD1"/>
              </w:rPr>
              <w:t xml:space="preserve">See What Your Business Could Save</w:t>
            </w:r>
          </w:p>
          <w:p>
            <w:pPr>
              <w:spacing w:after="60"/>
            </w:pPr>
            <w:r>
              <w:t xml:space="preserve"/>
            </w:r>
          </w:p>
          <w:p>
            <w:pPr>
              <w:spacing w:after="80"/>
            </w:pPr>
            <w:r>
              <w:rPr>
                <w:i/>
                <w:iCs/>
                <w:color w:val="666666"/>
                <w:sz w:val="17"/>
                <w:szCs w:val="17"/>
              </w:rPr>
              <w:t xml:space="preserve">This reverses the earlier 'no pricing published' caution from prior rounds — Mark has explicitly asked for indicative pricing with his own example numbers, so implemented as given.</w:t>
            </w:r>
          </w:p>
        </w:tc>
      </w:tr>
    </w:tbl>
    <w:p>
      <w:pPr>
        <w:spacing w:after="18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1F9E5A" w:val="clear"/>
            <w:tcMar>
              <w:top w:type="dxa" w:w="90"/>
              <w:left w:type="dxa" w:w="180"/>
              <w:bottom w:type="dxa" w:w="90"/>
              <w:right w:type="dxa" w:w="180"/>
            </w:tcMar>
          </w:tcPr>
          <w:p>
            <w:r>
              <w:rPr>
                <w:b/>
                <w:bCs/>
                <w:color w:val="FFFFFF"/>
                <w:sz w:val="20"/>
                <w:szCs w:val="20"/>
              </w:rPr>
              <w:t xml:space="preserve">HOW REVVI WORKS — SUMMARY (5 steps, external-facing)</w:t>
            </w:r>
            <w:r>
              <w:rPr>
                <w:b/>
                <w:bCs/>
                <w:color w:val="FFFFFF"/>
                <w:sz w:val="16"/>
                <w:szCs w:val="16"/>
              </w:rPr>
              <w:t xml:space="preserve">   [TIMELINE]</w:t>
            </w:r>
          </w:p>
        </w:tc>
      </w:tr>
      <w:tr>
        <w:tc>
          <w:tcPr>
            <w:tcW w:type="dxa" w:w="9600"/>
            <w:shd w:fill="E9F7EF" w:val="clear"/>
            <w:tcMar>
              <w:top w:type="dxa" w:w="140"/>
              <w:left w:type="dxa" w:w="220"/>
              <w:bottom w:type="dxa" w:w="140"/>
              <w:right w:type="dxa" w:w="220"/>
            </w:tcMar>
          </w:tcPr>
          <w:p>
            <w:pPr>
              <w:pStyle w:val="ListParagraph"/>
              <w:numPr>
                <w:ilvl w:val="0"/>
                <w:numId w:val="2"/>
              </w:numPr>
              <w:spacing w:after="40"/>
            </w:pPr>
            <w:r>
              <w:rPr>
                <w:color w:val="222222"/>
                <w:sz w:val="20"/>
                <w:szCs w:val="20"/>
              </w:rPr>
              <w:t xml:space="preserve">1. We assess — find where time, money and opportunities are being lost</w:t>
            </w:r>
          </w:p>
          <w:p>
            <w:pPr>
              <w:pStyle w:val="ListParagraph"/>
              <w:numPr>
                <w:ilvl w:val="0"/>
                <w:numId w:val="2"/>
              </w:numPr>
              <w:spacing w:after="40"/>
            </w:pPr>
            <w:r>
              <w:rPr>
                <w:color w:val="222222"/>
                <w:sz w:val="20"/>
                <w:szCs w:val="20"/>
              </w:rPr>
              <w:t xml:space="preserve">2. We recommend — show you what can realistically be automated and what it's worth fixing</w:t>
            </w:r>
          </w:p>
          <w:p>
            <w:pPr>
              <w:pStyle w:val="ListParagraph"/>
              <w:numPr>
                <w:ilvl w:val="0"/>
                <w:numId w:val="2"/>
              </w:numPr>
              <w:spacing w:after="40"/>
            </w:pPr>
            <w:r>
              <w:rPr>
                <w:color w:val="222222"/>
                <w:sz w:val="20"/>
                <w:szCs w:val="20"/>
              </w:rPr>
              <w:t xml:space="preserve">3. We build — build and connect the automation to your existing systems</w:t>
            </w:r>
          </w:p>
          <w:p>
            <w:pPr>
              <w:pStyle w:val="ListParagraph"/>
              <w:numPr>
                <w:ilvl w:val="0"/>
                <w:numId w:val="2"/>
              </w:numPr>
              <w:spacing w:after="40"/>
            </w:pPr>
            <w:r>
              <w:rPr>
                <w:color w:val="222222"/>
                <w:sz w:val="20"/>
                <w:szCs w:val="20"/>
              </w:rPr>
              <w:t xml:space="preserve">4. You approve — test it with your team before anything goes live</w:t>
            </w:r>
          </w:p>
          <w:p>
            <w:pPr>
              <w:pStyle w:val="ListParagraph"/>
              <w:numPr>
                <w:ilvl w:val="0"/>
                <w:numId w:val="2"/>
              </w:numPr>
              <w:spacing w:after="40"/>
            </w:pPr>
            <w:r>
              <w:rPr>
                <w:color w:val="222222"/>
                <w:sz w:val="20"/>
                <w:szCs w:val="20"/>
              </w:rPr>
              <w:t xml:space="preserve">5. We support — maintain and improve it as your business changes</w:t>
            </w:r>
          </w:p>
          <w:p>
            <w:pPr>
              <w:spacing w:after="80"/>
            </w:pPr>
            <w:r>
              <w:rPr>
                <w:i/>
                <w:iCs/>
                <w:color w:val="666666"/>
                <w:sz w:val="17"/>
                <w:szCs w:val="17"/>
              </w:rPr>
              <w:t xml:space="preserve">Reduced from the earlier 4-step home summary / 7-step detail page split — Mark asked for ONE consistent 5-step external story, used identically on Home and the How It Works page. The 7 internal stages still exist operationally, just not shown to visitors.</w:t>
            </w:r>
          </w:p>
        </w:tc>
      </w:tr>
    </w:tbl>
    <w:p>
      <w:pPr>
        <w:spacing w:after="18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1F9E5A" w:val="clear"/>
            <w:tcMar>
              <w:top w:type="dxa" w:w="90"/>
              <w:left w:type="dxa" w:w="180"/>
              <w:bottom w:type="dxa" w:w="90"/>
              <w:right w:type="dxa" w:w="180"/>
            </w:tcMar>
          </w:tcPr>
          <w:p>
            <w:r>
              <w:rPr>
                <w:b/>
                <w:bCs/>
                <w:color w:val="FFFFFF"/>
                <w:sz w:val="20"/>
                <w:szCs w:val="20"/>
              </w:rPr>
              <w:t xml:space="preserve">SECURITY &amp; CONTROL</w:t>
            </w:r>
            <w:r>
              <w:rPr>
                <w:b/>
                <w:bCs/>
                <w:color w:val="FFFFFF"/>
                <w:sz w:val="16"/>
                <w:szCs w:val="16"/>
              </w:rPr>
              <w:t xml:space="preserve">   [ICON]</w:t>
            </w:r>
          </w:p>
        </w:tc>
      </w:tr>
      <w:tr>
        <w:tc>
          <w:tcPr>
            <w:tcW w:type="dxa" w:w="9600"/>
            <w:shd w:fill="E9F7EF" w:val="clear"/>
            <w:tcMar>
              <w:top w:type="dxa" w:w="140"/>
              <w:left w:type="dxa" w:w="220"/>
              <w:bottom w:type="dxa" w:w="140"/>
              <w:right w:type="dxa" w:w="220"/>
            </w:tcMar>
          </w:tcPr>
          <w:p>
            <w:pPr>
              <w:spacing w:after="80"/>
            </w:pPr>
            <w:r>
              <w:rPr>
                <w:b/>
                <w:bCs/>
                <w:color w:val="222222"/>
                <w:sz w:val="22"/>
                <w:szCs w:val="22"/>
              </w:rPr>
              <w:t xml:space="preserve">Built inside your systems. Controlled by your business.</w:t>
            </w:r>
          </w:p>
          <w:p>
            <w:pPr>
              <w:spacing w:after="100"/>
            </w:pPr>
            <w:r>
              <w:rPr>
                <w:color w:val="222222"/>
                <w:sz w:val="20"/>
                <w:szCs w:val="20"/>
              </w:rPr>
              <w:t xml:space="preserve">Your business retains ownership of its accounts, systems and data. Revvi receives only the access required to build and maintain your automation, and you can change or revoke that access.</w:t>
            </w:r>
          </w:p>
          <w:p>
            <w:pPr>
              <w:pStyle w:val="ListParagraph"/>
              <w:numPr>
                <w:ilvl w:val="0"/>
                <w:numId w:val="2"/>
              </w:numPr>
              <w:spacing w:after="40"/>
            </w:pPr>
            <w:r>
              <w:rPr>
                <w:color w:val="222222"/>
                <w:sz w:val="20"/>
                <w:szCs w:val="20"/>
              </w:rPr>
              <w:t xml:space="preserve">🔒 You retain control — your business controls its accounts, data and user permissions</w:t>
            </w:r>
          </w:p>
          <w:p>
            <w:pPr>
              <w:pStyle w:val="ListParagraph"/>
              <w:numPr>
                <w:ilvl w:val="0"/>
                <w:numId w:val="2"/>
              </w:numPr>
              <w:spacing w:after="40"/>
            </w:pPr>
            <w:r>
              <w:rPr>
                <w:color w:val="222222"/>
                <w:sz w:val="20"/>
                <w:szCs w:val="20"/>
              </w:rPr>
              <w:t xml:space="preserve">🛡 We use only what's needed — access can be changed or revoked by you at any time</w:t>
            </w:r>
          </w:p>
          <w:p>
            <w:pPr>
              <w:pStyle w:val="ListParagraph"/>
              <w:numPr>
                <w:ilvl w:val="0"/>
                <w:numId w:val="2"/>
              </w:numPr>
              <w:spacing w:after="40"/>
            </w:pPr>
            <w:r>
              <w:rPr>
                <w:color w:val="222222"/>
                <w:sz w:val="20"/>
                <w:szCs w:val="20"/>
              </w:rPr>
              <w:t xml:space="preserve">✓ Human approval where it matters — important actions can require staff sign-off</w:t>
            </w:r>
          </w:p>
          <w:p>
            <w:pPr>
              <w:spacing w:after="80"/>
            </w:pPr>
            <w:r>
              <w:rPr>
                <w:i/>
                <w:iCs/>
                <w:color w:val="666666"/>
                <w:sz w:val="17"/>
                <w:szCs w:val="17"/>
              </w:rPr>
              <w:t xml:space="preserve">Shortened and moved up from where it previously sat merged with the benefits list, per Mark's request to make this more prominent — it directly answers 'am I handing my data to an AI company?'</w:t>
            </w:r>
          </w:p>
        </w:tc>
      </w:tr>
    </w:tbl>
    <w:p>
      <w:pPr>
        <w:spacing w:after="18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1F9E5A" w:val="clear"/>
            <w:tcMar>
              <w:top w:type="dxa" w:w="90"/>
              <w:left w:type="dxa" w:w="180"/>
              <w:bottom w:type="dxa" w:w="90"/>
              <w:right w:type="dxa" w:w="180"/>
            </w:tcMar>
          </w:tcPr>
          <w:p>
            <w:r>
              <w:rPr>
                <w:b/>
                <w:bCs/>
                <w:color w:val="FFFFFF"/>
                <w:sz w:val="20"/>
                <w:szCs w:val="20"/>
              </w:rPr>
              <w:t xml:space="preserve">INDUSTRIES</w:t>
            </w:r>
            <w:r>
              <w:rPr>
                <w:b/>
                <w:bCs/>
                <w:color w:val="FFFFFF"/>
                <w:sz w:val="16"/>
                <w:szCs w:val="16"/>
              </w:rPr>
              <w:t xml:space="preserve">   [ICON]</w:t>
            </w:r>
          </w:p>
        </w:tc>
      </w:tr>
      <w:tr>
        <w:tc>
          <w:tcPr>
            <w:tcW w:type="dxa" w:w="9600"/>
            <w:shd w:fill="E9F7EF" w:val="clear"/>
            <w:tcMar>
              <w:top w:type="dxa" w:w="140"/>
              <w:left w:type="dxa" w:w="220"/>
              <w:bottom w:type="dxa" w:w="140"/>
              <w:right w:type="dxa" w:w="220"/>
            </w:tcMar>
          </w:tcPr>
          <w:p>
            <w:pPr>
              <w:spacing w:after="80"/>
            </w:pPr>
            <w:r>
              <w:rPr>
                <w:color w:val="222222"/>
                <w:sz w:val="20"/>
                <w:szCs w:val="20"/>
              </w:rPr>
              <w:t xml:space="preserve">A few industries we focus on, though any business with manual, repetitive work can be a good fit.</w:t>
            </w:r>
          </w:p>
          <w:p>
            <w:pPr>
              <w:spacing w:after="80"/>
            </w:pPr>
            <w:r>
              <w:rPr>
                <w:color w:val="666666"/>
                <w:sz w:val="18"/>
                <w:szCs w:val="18"/>
              </w:rPr>
              <w:t xml:space="preserve">Construction &amp; Property  ·  Accounting &amp; Bookkeeping  ·  Professional Services &amp; Legal  ·  Recruitment  ·  Real Estate  ·  Manufacturing</w:t>
            </w:r>
          </w:p>
        </w:tc>
      </w:tr>
    </w:tbl>
    <w:p>
      <w:pPr>
        <w:spacing w:after="18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B8860B" w:val="clear"/>
            <w:tcMar>
              <w:top w:type="dxa" w:w="90"/>
              <w:left w:type="dxa" w:w="180"/>
              <w:bottom w:type="dxa" w:w="90"/>
              <w:right w:type="dxa" w:w="180"/>
            </w:tcMar>
          </w:tcPr>
          <w:p>
            <w:r>
              <w:rPr>
                <w:b/>
                <w:bCs/>
                <w:color w:val="FFFFFF"/>
                <w:sz w:val="20"/>
                <w:szCs w:val="20"/>
              </w:rPr>
              <w:t xml:space="preserve">FAQ (accordion — one open at a time)</w:t>
            </w:r>
            <w:r>
              <w:rPr>
                <w:b/>
                <w:bCs/>
                <w:color w:val="FFFFFF"/>
                <w:sz w:val="16"/>
                <w:szCs w:val="16"/>
              </w:rPr>
              <w:t xml:space="preserve">   [ACCORDION]</w:t>
            </w:r>
          </w:p>
        </w:tc>
      </w:tr>
      <w:tr>
        <w:tc>
          <w:tcPr>
            <w:tcW w:type="dxa" w:w="9600"/>
            <w:shd w:fill="FBF3E1" w:val="clear"/>
            <w:tcMar>
              <w:top w:type="dxa" w:w="140"/>
              <w:left w:type="dxa" w:w="220"/>
              <w:bottom w:type="dxa" w:w="140"/>
              <w:right w:type="dxa" w:w="220"/>
            </w:tcMar>
          </w:tcPr>
          <w:p>
            <w:pPr>
              <w:spacing w:after="80"/>
            </w:pPr>
            <w:r>
              <w:rPr>
                <w:b/>
                <w:bCs/>
                <w:color w:val="222222"/>
                <w:sz w:val="20"/>
                <w:szCs w:val="20"/>
              </w:rPr>
              <w:t xml:space="preserve">▸ Does automation replace staff?</w:t>
            </w:r>
          </w:p>
          <w:p>
            <w:pPr>
              <w:spacing w:after="100"/>
            </w:pPr>
            <w:r>
              <w:rPr>
                <w:color w:val="666666"/>
                <w:sz w:val="18"/>
                <w:szCs w:val="18"/>
              </w:rPr>
              <w:t xml:space="preserve">No. It removes repetitive work so your team can focus on higher-value tasks.</w:t>
            </w:r>
          </w:p>
          <w:p>
            <w:pPr>
              <w:spacing w:after="80"/>
            </w:pPr>
            <w:r>
              <w:rPr>
                <w:b/>
                <w:bCs/>
                <w:color w:val="222222"/>
                <w:sz w:val="20"/>
                <w:szCs w:val="20"/>
              </w:rPr>
              <w:t xml:space="preserve">▸ Do we need new software?</w:t>
            </w:r>
          </w:p>
          <w:p>
            <w:pPr>
              <w:spacing w:after="100"/>
            </w:pPr>
            <w:r>
              <w:rPr>
                <w:color w:val="666666"/>
                <w:sz w:val="18"/>
                <w:szCs w:val="18"/>
              </w:rPr>
              <w:t xml:space="preserve">Not necessarily. Revvi is designed to work with the systems you already use wherever practical.</w:t>
            </w:r>
          </w:p>
          <w:p>
            <w:pPr>
              <w:spacing w:after="80"/>
            </w:pPr>
            <w:r>
              <w:rPr>
                <w:b/>
                <w:bCs/>
                <w:color w:val="222222"/>
                <w:sz w:val="20"/>
                <w:szCs w:val="20"/>
              </w:rPr>
              <w:t xml:space="preserve">▸ Do staff need to learn anything new?</w:t>
            </w:r>
          </w:p>
          <w:p>
            <w:pPr>
              <w:spacing w:after="100"/>
            </w:pPr>
            <w:r>
              <w:rPr>
                <w:color w:val="666666"/>
                <w:sz w:val="18"/>
                <w:szCs w:val="18"/>
              </w:rPr>
              <w:t xml:space="preserve">Most automations run in the background. Your team can keep using their existing systems and simply review and approve work where required.</w:t>
            </w:r>
          </w:p>
          <w:p>
            <w:pPr>
              <w:spacing w:after="80"/>
            </w:pPr>
            <w:r>
              <w:rPr>
                <w:b/>
                <w:bCs/>
                <w:color w:val="222222"/>
                <w:sz w:val="20"/>
                <w:szCs w:val="20"/>
              </w:rPr>
              <w:t xml:space="preserve">▸ Is everything automatic?</w:t>
            </w:r>
          </w:p>
          <w:p>
            <w:pPr>
              <w:spacing w:after="80"/>
            </w:pPr>
            <w:r>
              <w:rPr>
                <w:color w:val="666666"/>
                <w:sz w:val="18"/>
                <w:szCs w:val="18"/>
              </w:rPr>
              <w:t xml:space="preserve">Only if you want it to be. Many clients choose a review-and-approve workflow for anything important.</w:t>
            </w:r>
          </w:p>
        </w:tc>
      </w:tr>
    </w:tbl>
    <w:p>
      <w:pPr>
        <w:spacing w:after="18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6C3FD1" w:val="clear"/>
            <w:tcMar>
              <w:top w:type="dxa" w:w="90"/>
              <w:left w:type="dxa" w:w="180"/>
              <w:bottom w:type="dxa" w:w="90"/>
              <w:right w:type="dxa" w:w="180"/>
            </w:tcMar>
          </w:tcPr>
          <w:p>
            <w:r>
              <w:rPr>
                <w:b/>
                <w:bCs/>
                <w:color w:val="FFFFFF"/>
                <w:sz w:val="20"/>
                <w:szCs w:val="20"/>
              </w:rPr>
              <w:t xml:space="preserve">FINAL CTA</w:t>
            </w:r>
            <w:r>
              <w:rPr>
                <w:b/>
                <w:bCs/>
                <w:color w:val="FFFFFF"/>
                <w:sz w:val="16"/>
                <w:szCs w:val="16"/>
              </w:rPr>
              <w:t xml:space="preserve">   [BUTTON]</w:t>
            </w:r>
          </w:p>
        </w:tc>
      </w:tr>
      <w:tr>
        <w:tc>
          <w:tcPr>
            <w:tcW w:type="dxa" w:w="9600"/>
            <w:shd w:fill="EDE7FB" w:val="clear"/>
            <w:tcMar>
              <w:top w:type="dxa" w:w="140"/>
              <w:left w:type="dxa" w:w="220"/>
              <w:bottom w:type="dxa" w:w="140"/>
              <w:right w:type="dxa" w:w="220"/>
            </w:tcMar>
          </w:tcPr>
          <w:p>
            <w:pPr>
              <w:spacing w:after="100"/>
            </w:pPr>
            <w:r>
              <w:rPr>
                <w:color w:val="222222"/>
                <w:sz w:val="20"/>
                <w:szCs w:val="20"/>
              </w:rPr>
              <w:t xml:space="preserve">Discover how much time and revenue your business could be losing.</w:t>
            </w:r>
          </w:p>
          <w:p>
            <w:r>
              <w:rPr>
                <w:b/>
                <w:bCs/>
                <w:color w:val="FFFFFF"/>
                <w:sz w:val="18"/>
                <w:szCs w:val="18"/>
                <w:shd w:fill="6C3FD1"/>
              </w:rPr>
              <w:t xml:space="preserve">Get My Free Business Assessment</w:t>
            </w:r>
          </w:p>
        </w:tc>
      </w:tr>
    </w:tbl>
    <w:p>
      <w:pPr>
        <w:spacing w:after="260"/>
      </w:pPr>
      <w:r>
        <w:t xml:space="preserve"/>
      </w:r>
    </w:p>
    <w:tbl>
      <w:tblPr>
        <w:tblW w:type="dxa" w:w="9600"/>
        <w:tblBorders>
          <w:top w:val="none"/>
          <w:left w:val="none"/>
          <w:bottom w:val="none"/>
          <w:right w:val="none"/>
          <w:insideH w:val="none"/>
          <w:insideV w:val="none"/>
        </w:tblBorders>
      </w:tblPr>
      <w:tblGrid>
        <w:gridCol w:w="9600"/>
      </w:tblGrid>
      <w:tr>
        <w:tc>
          <w:tcPr>
            <w:tcW w:type="dxa" w:w="9600"/>
            <w:shd w:fill="222222" w:val="clear"/>
            <w:tcMar>
              <w:top w:type="dxa" w:w="140"/>
              <w:left w:type="dxa" w:w="200"/>
              <w:bottom w:type="dxa" w:w="140"/>
              <w:right w:type="dxa" w:w="200"/>
            </w:tcMar>
          </w:tcPr>
          <w:p>
            <w:r>
              <w:rPr>
                <w:b/>
                <w:bCs/>
                <w:color w:val="FFFFFF"/>
                <w:sz w:val="30"/>
                <w:szCs w:val="30"/>
              </w:rPr>
              <w:t xml:space="preserve">2. HOW REVVI WORKS</w:t>
            </w:r>
          </w:p>
        </w:tc>
      </w:tr>
    </w:tbl>
    <w:p>
      <w:pPr>
        <w:spacing w:after="10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555555" w:val="clear"/>
            <w:tcMar>
              <w:top w:type="dxa" w:w="90"/>
              <w:left w:type="dxa" w:w="180"/>
              <w:bottom w:type="dxa" w:w="90"/>
              <w:right w:type="dxa" w:w="180"/>
            </w:tcMar>
          </w:tcPr>
          <w:p>
            <w:r>
              <w:rPr>
                <w:b/>
                <w:bCs/>
                <w:color w:val="FFFFFF"/>
                <w:sz w:val="20"/>
                <w:szCs w:val="20"/>
              </w:rPr>
              <w:t xml:space="preserve">INTRO</w:t>
            </w:r>
            <w:r>
              <w:rPr>
                <w:b/>
                <w:bCs/>
                <w:color w:val="FFFFFF"/>
                <w:sz w:val="16"/>
                <w:szCs w:val="16"/>
              </w:rPr>
              <w:t xml:space="preserve">   [TEXT]</w:t>
            </w:r>
          </w:p>
        </w:tc>
      </w:tr>
      <w:tr>
        <w:tc>
          <w:tcPr>
            <w:tcW w:type="dxa" w:w="9600"/>
            <w:shd w:fill="F4F4F4" w:val="clear"/>
            <w:tcMar>
              <w:top w:type="dxa" w:w="140"/>
              <w:left w:type="dxa" w:w="220"/>
              <w:bottom w:type="dxa" w:w="140"/>
              <w:right w:type="dxa" w:w="220"/>
            </w:tcMar>
          </w:tcPr>
          <w:p>
            <w:pPr>
              <w:spacing w:after="80"/>
            </w:pPr>
            <w:r>
              <w:rPr>
                <w:color w:val="222222"/>
                <w:sz w:val="20"/>
                <w:szCs w:val="20"/>
              </w:rPr>
              <w:t xml:space="preserve">A simple, guided process — from identifying the opportunity to a working automation your team trusts.</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1F9E5A" w:val="clear"/>
            <w:tcMar>
              <w:top w:type="dxa" w:w="90"/>
              <w:left w:type="dxa" w:w="180"/>
              <w:bottom w:type="dxa" w:w="90"/>
              <w:right w:type="dxa" w:w="180"/>
            </w:tcMar>
          </w:tcPr>
          <w:p>
            <w:r>
              <w:rPr>
                <w:b/>
                <w:bCs/>
                <w:color w:val="FFFFFF"/>
                <w:sz w:val="20"/>
                <w:szCs w:val="20"/>
              </w:rPr>
              <w:t xml:space="preserve">THE 5-STEP PROCESS (same 5 steps as Home — main visual for this page)</w:t>
            </w:r>
            <w:r>
              <w:rPr>
                <w:b/>
                <w:bCs/>
                <w:color w:val="FFFFFF"/>
                <w:sz w:val="16"/>
                <w:szCs w:val="16"/>
              </w:rPr>
              <w:t xml:space="preserve">   [TIMELINE]</w:t>
            </w:r>
          </w:p>
        </w:tc>
      </w:tr>
      <w:tr>
        <w:tc>
          <w:tcPr>
            <w:tcW w:type="dxa" w:w="9600"/>
            <w:shd w:fill="E9F7EF" w:val="clear"/>
            <w:tcMar>
              <w:top w:type="dxa" w:w="140"/>
              <w:left w:type="dxa" w:w="220"/>
              <w:bottom w:type="dxa" w:w="140"/>
              <w:right w:type="dxa" w:w="220"/>
            </w:tcMar>
          </w:tcPr>
          <w:p>
            <w:pPr>
              <w:spacing w:after="20"/>
            </w:pPr>
            <w:r>
              <w:rPr>
                <w:b/>
                <w:bCs/>
                <w:color w:val="222222"/>
                <w:sz w:val="20"/>
                <w:szCs w:val="20"/>
              </w:rPr>
              <w:t xml:space="preserve">1. We assess</w:t>
            </w:r>
          </w:p>
          <w:p>
            <w:pPr>
              <w:spacing w:after="80"/>
            </w:pPr>
            <w:r>
              <w:rPr>
                <w:color w:val="666666"/>
                <w:sz w:val="18"/>
                <w:szCs w:val="18"/>
              </w:rPr>
              <w:t xml:space="preserve">Find where time, money and opportunities are being lost.</w:t>
            </w:r>
          </w:p>
          <w:p>
            <w:pPr>
              <w:spacing w:after="20"/>
            </w:pPr>
            <w:r>
              <w:rPr>
                <w:b/>
                <w:bCs/>
                <w:color w:val="222222"/>
                <w:sz w:val="20"/>
                <w:szCs w:val="20"/>
              </w:rPr>
              <w:t xml:space="preserve">2. We recommend</w:t>
            </w:r>
          </w:p>
          <w:p>
            <w:pPr>
              <w:spacing w:after="80"/>
            </w:pPr>
            <w:r>
              <w:rPr>
                <w:color w:val="666666"/>
                <w:sz w:val="18"/>
                <w:szCs w:val="18"/>
              </w:rPr>
              <w:t xml:space="preserve">Show you what can realistically be automated and what it's worth fixing.</w:t>
            </w:r>
          </w:p>
          <w:p>
            <w:pPr>
              <w:spacing w:after="20"/>
            </w:pPr>
            <w:r>
              <w:rPr>
                <w:b/>
                <w:bCs/>
                <w:color w:val="222222"/>
                <w:sz w:val="20"/>
                <w:szCs w:val="20"/>
              </w:rPr>
              <w:t xml:space="preserve">3. We build</w:t>
            </w:r>
          </w:p>
          <w:p>
            <w:pPr>
              <w:spacing w:after="80"/>
            </w:pPr>
            <w:r>
              <w:rPr>
                <w:color w:val="666666"/>
                <w:sz w:val="18"/>
                <w:szCs w:val="18"/>
              </w:rPr>
              <w:t xml:space="preserve">Build and connect the automation to your existing systems, such as Outlook, Microsoft 365, Xero, HubSpot, SharePoint and Google Workspace.</w:t>
            </w:r>
          </w:p>
          <w:p>
            <w:pPr>
              <w:spacing w:after="20"/>
            </w:pPr>
            <w:r>
              <w:rPr>
                <w:b/>
                <w:bCs/>
                <w:color w:val="222222"/>
                <w:sz w:val="20"/>
                <w:szCs w:val="20"/>
              </w:rPr>
              <w:t xml:space="preserve">4. You approve</w:t>
            </w:r>
          </w:p>
          <w:p>
            <w:pPr>
              <w:spacing w:after="80"/>
            </w:pPr>
            <w:r>
              <w:rPr>
                <w:color w:val="666666"/>
                <w:sz w:val="18"/>
                <w:szCs w:val="18"/>
              </w:rPr>
              <w:t xml:space="preserve">Test it with your team before anything goes live.</w:t>
            </w:r>
          </w:p>
          <w:p>
            <w:pPr>
              <w:spacing w:after="20"/>
            </w:pPr>
            <w:r>
              <w:rPr>
                <w:b/>
                <w:bCs/>
                <w:color w:val="222222"/>
                <w:sz w:val="20"/>
                <w:szCs w:val="20"/>
              </w:rPr>
              <w:t xml:space="preserve">5. We support</w:t>
            </w:r>
          </w:p>
          <w:p>
            <w:pPr>
              <w:spacing w:after="80"/>
            </w:pPr>
            <w:r>
              <w:rPr>
                <w:color w:val="666666"/>
                <w:sz w:val="18"/>
                <w:szCs w:val="18"/>
              </w:rPr>
              <w:t xml:space="preserve">Maintain and improve it as your business changes.</w:t>
            </w:r>
          </w:p>
          <w:p>
            <w:pPr>
              <w:spacing w:after="60"/>
            </w:pPr>
            <w:r>
              <w:t xml:space="preserve"/>
            </w:r>
          </w:p>
          <w:p>
            <w:pPr>
              <w:spacing w:after="80"/>
            </w:pPr>
            <w:r>
              <w:rPr>
                <w:i/>
                <w:iCs/>
                <w:color w:val="666666"/>
                <w:sz w:val="17"/>
                <w:szCs w:val="17"/>
              </w:rPr>
              <w:t xml:space="preserve">Reduced from 7 steps to this 5-step external version, per Mark's feedback — simpler for a customer-facing story. The fuller 7-stage breakdown (Identify → Calculate → Design as separate stages) still happens internally, just isn't shown as a public step-by-step.</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1F9E5A" w:val="clear"/>
            <w:tcMar>
              <w:top w:type="dxa" w:w="90"/>
              <w:left w:type="dxa" w:w="180"/>
              <w:bottom w:type="dxa" w:w="90"/>
              <w:right w:type="dxa" w:w="180"/>
            </w:tcMar>
          </w:tcPr>
          <w:p>
            <w:r>
              <w:rPr>
                <w:b/>
                <w:bCs/>
                <w:color w:val="FFFFFF"/>
                <w:sz w:val="20"/>
                <w:szCs w:val="20"/>
              </w:rPr>
              <w:t xml:space="preserve">EXAMPLES (icon card grid)</w:t>
            </w:r>
            <w:r>
              <w:rPr>
                <w:b/>
                <w:bCs/>
                <w:color w:val="FFFFFF"/>
                <w:sz w:val="16"/>
                <w:szCs w:val="16"/>
              </w:rPr>
              <w:t xml:space="preserve">   [PANEL]</w:t>
            </w:r>
          </w:p>
        </w:tc>
      </w:tr>
      <w:tr>
        <w:tc>
          <w:tcPr>
            <w:tcW w:type="dxa" w:w="9600"/>
            <w:shd w:fill="E9F7EF" w:val="clear"/>
            <w:tcMar>
              <w:top w:type="dxa" w:w="140"/>
              <w:left w:type="dxa" w:w="220"/>
              <w:bottom w:type="dxa" w:w="140"/>
              <w:right w:type="dxa" w:w="220"/>
            </w:tcMar>
          </w:tcPr>
          <w:p>
            <w:pPr>
              <w:pStyle w:val="ListParagraph"/>
              <w:numPr>
                <w:ilvl w:val="0"/>
                <w:numId w:val="2"/>
              </w:numPr>
              <w:spacing w:after="40"/>
            </w:pPr>
            <w:r>
              <w:rPr>
                <w:color w:val="222222"/>
                <w:sz w:val="20"/>
                <w:szCs w:val="20"/>
              </w:rPr>
              <w:t xml:space="preserve">Email → CRM: enquiries captured and logged automatically</w:t>
            </w:r>
          </w:p>
          <w:p>
            <w:pPr>
              <w:pStyle w:val="ListParagraph"/>
              <w:numPr>
                <w:ilvl w:val="0"/>
                <w:numId w:val="2"/>
              </w:numPr>
              <w:spacing w:after="40"/>
            </w:pPr>
            <w:r>
              <w:rPr>
                <w:color w:val="222222"/>
                <w:sz w:val="20"/>
                <w:szCs w:val="20"/>
              </w:rPr>
              <w:t xml:space="preserve">Documents → Systems: information extracted, filed and actioned</w:t>
            </w:r>
          </w:p>
          <w:p>
            <w:pPr>
              <w:pStyle w:val="ListParagraph"/>
              <w:numPr>
                <w:ilvl w:val="0"/>
                <w:numId w:val="2"/>
              </w:numPr>
              <w:spacing w:after="40"/>
            </w:pPr>
            <w:r>
              <w:rPr>
                <w:color w:val="222222"/>
                <w:sz w:val="20"/>
                <w:szCs w:val="20"/>
              </w:rPr>
              <w:t xml:space="preserve">Finance admin: invoices, reconciliations and chasing supported in the background</w:t>
            </w:r>
          </w:p>
          <w:p>
            <w:pPr>
              <w:pStyle w:val="ListParagraph"/>
              <w:numPr>
                <w:ilvl w:val="0"/>
                <w:numId w:val="2"/>
              </w:numPr>
              <w:spacing w:after="40"/>
            </w:pPr>
            <w:r>
              <w:rPr>
                <w:color w:val="222222"/>
                <w:sz w:val="20"/>
                <w:szCs w:val="20"/>
              </w:rPr>
              <w:t xml:space="preserve">Project onboarding: new jobs set up across systems in one go</w:t>
            </w:r>
          </w:p>
          <w:p>
            <w:pPr>
              <w:spacing w:after="80"/>
            </w:pPr>
            <w:r>
              <w:rPr>
                <w:i/>
                <w:iCs/>
                <w:color w:val="666666"/>
                <w:sz w:val="17"/>
                <w:szCs w:val="17"/>
              </w:rPr>
              <w:t xml:space="preserve">Trimmed from 6 to 4 examples, per Mark's point that an exhaustive list can accidentally read as 'we automate anything' rather than 'we fix specific expensive problems.'</w:t>
            </w:r>
          </w:p>
        </w:tc>
      </w:tr>
    </w:tbl>
    <w:p>
      <w:pPr>
        <w:spacing w:after="260"/>
      </w:pPr>
      <w:r>
        <w:t xml:space="preserve"/>
      </w:r>
    </w:p>
    <w:tbl>
      <w:tblPr>
        <w:tblW w:type="dxa" w:w="9600"/>
        <w:tblBorders>
          <w:top w:val="none"/>
          <w:left w:val="none"/>
          <w:bottom w:val="none"/>
          <w:right w:val="none"/>
          <w:insideH w:val="none"/>
          <w:insideV w:val="none"/>
        </w:tblBorders>
      </w:tblPr>
      <w:tblGrid>
        <w:gridCol w:w="9600"/>
      </w:tblGrid>
      <w:tr>
        <w:tc>
          <w:tcPr>
            <w:tcW w:type="dxa" w:w="9600"/>
            <w:shd w:fill="222222" w:val="clear"/>
            <w:tcMar>
              <w:top w:type="dxa" w:w="140"/>
              <w:left w:type="dxa" w:w="200"/>
              <w:bottom w:type="dxa" w:w="140"/>
              <w:right w:type="dxa" w:w="200"/>
            </w:tcMar>
          </w:tcPr>
          <w:p>
            <w:r>
              <w:rPr>
                <w:b/>
                <w:bCs/>
                <w:color w:val="FFFFFF"/>
                <w:sz w:val="30"/>
                <w:szCs w:val="30"/>
              </w:rPr>
              <w:t xml:space="preserve">3. SOLUTIONS</w:t>
            </w:r>
          </w:p>
        </w:tc>
      </w:tr>
    </w:tbl>
    <w:p>
      <w:pPr>
        <w:spacing w:after="10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555555" w:val="clear"/>
            <w:tcMar>
              <w:top w:type="dxa" w:w="90"/>
              <w:left w:type="dxa" w:w="180"/>
              <w:bottom w:type="dxa" w:w="90"/>
              <w:right w:type="dxa" w:w="180"/>
            </w:tcMar>
          </w:tcPr>
          <w:p>
            <w:r>
              <w:rPr>
                <w:b/>
                <w:bCs/>
                <w:color w:val="FFFFFF"/>
                <w:sz w:val="20"/>
                <w:szCs w:val="20"/>
              </w:rPr>
              <w:t xml:space="preserve">INTRO</w:t>
            </w:r>
            <w:r>
              <w:rPr>
                <w:b/>
                <w:bCs/>
                <w:color w:val="FFFFFF"/>
                <w:sz w:val="16"/>
                <w:szCs w:val="16"/>
              </w:rPr>
              <w:t xml:space="preserve">   [TEXT]</w:t>
            </w:r>
          </w:p>
        </w:tc>
      </w:tr>
      <w:tr>
        <w:tc>
          <w:tcPr>
            <w:tcW w:type="dxa" w:w="9600"/>
            <w:shd w:fill="F4F4F4" w:val="clear"/>
            <w:tcMar>
              <w:top w:type="dxa" w:w="140"/>
              <w:left w:type="dxa" w:w="220"/>
              <w:bottom w:type="dxa" w:w="140"/>
              <w:right w:type="dxa" w:w="220"/>
            </w:tcMar>
          </w:tcPr>
          <w:p>
            <w:pPr>
              <w:spacing w:after="80"/>
            </w:pPr>
            <w:r>
              <w:rPr>
                <w:color w:val="222222"/>
                <w:sz w:val="20"/>
                <w:szCs w:val="20"/>
              </w:rPr>
              <w:t xml:space="preserve">Where is your business losing time, money or opportunities? Revvi finds the value across your finance, sales and operations, then builds automation around the systems you already use.</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3200"/>
        <w:gridCol w:w="3200"/>
        <w:gridCol w:w="3200"/>
      </w:tblGrid>
      <w:tr>
        <w:tc>
          <w:tcPr>
            <w:tcW w:type="dxa" w:w="3200"/>
            <w:shd w:fill="E9F7EF" w:val="clear"/>
            <w:tcMar>
              <w:top w:type="dxa" w:w="140"/>
              <w:left w:type="dxa" w:w="160"/>
              <w:bottom w:type="dxa" w:w="140"/>
              <w:right w:type="dxa" w:w="160"/>
            </w:tcMar>
          </w:tcPr>
          <w:p>
            <w:pPr>
              <w:spacing w:after="60"/>
            </w:pPr>
            <w:r>
              <w:rPr>
                <w:b/>
                <w:bCs/>
                <w:color w:val="1F9E5A"/>
                <w:sz w:val="20"/>
                <w:szCs w:val="20"/>
              </w:rPr>
              <w:t xml:space="preserve">Finance &amp; Admin Automation</w:t>
            </w:r>
          </w:p>
          <w:p>
            <w:r>
              <w:rPr>
                <w:color w:val="222222"/>
                <w:sz w:val="18"/>
                <w:szCs w:val="18"/>
              </w:rPr>
              <w:t xml:space="preserve">Invoices and accounts payable, receipt and document chasing, reconciliation preparation, payroll preparation, data entry between systems, report preparation, document filing and supplier administration.</w:t>
            </w:r>
          </w:p>
        </w:tc>
        <w:tc>
          <w:tcPr>
            <w:tcW w:type="dxa" w:w="3200"/>
            <w:shd w:fill="E9F7EF" w:val="clear"/>
            <w:tcMar>
              <w:top w:type="dxa" w:w="140"/>
              <w:left w:type="dxa" w:w="160"/>
              <w:bottom w:type="dxa" w:w="140"/>
              <w:right w:type="dxa" w:w="160"/>
            </w:tcMar>
          </w:tcPr>
          <w:p>
            <w:pPr>
              <w:spacing w:after="60"/>
            </w:pPr>
            <w:r>
              <w:rPr>
                <w:b/>
                <w:bCs/>
                <w:color w:val="1F9E5A"/>
                <w:sz w:val="20"/>
                <w:szCs w:val="20"/>
              </w:rPr>
              <w:t xml:space="preserve">Sales &amp; Leads Automation</w:t>
            </w:r>
          </w:p>
          <w:p>
            <w:r>
              <w:rPr>
                <w:color w:val="222222"/>
                <w:sz w:val="18"/>
                <w:szCs w:val="18"/>
              </w:rPr>
              <w:t xml:space="preserve">Capture leads quickly, update your CRM, respond faster, qualify enquiries, assign the right salesperson, offer bookings, follow up consistently, flag missed leads and report on conversion.</w:t>
            </w:r>
          </w:p>
        </w:tc>
        <w:tc>
          <w:tcPr>
            <w:tcW w:type="dxa" w:w="3200"/>
            <w:shd w:fill="E9F7EF" w:val="clear"/>
            <w:tcMar>
              <w:top w:type="dxa" w:w="140"/>
              <w:left w:type="dxa" w:w="160"/>
              <w:bottom w:type="dxa" w:w="140"/>
              <w:right w:type="dxa" w:w="160"/>
            </w:tcMar>
          </w:tcPr>
          <w:p>
            <w:pPr>
              <w:spacing w:after="60"/>
            </w:pPr>
            <w:r>
              <w:rPr>
                <w:b/>
                <w:bCs/>
                <w:color w:val="1F9E5A"/>
                <w:sz w:val="20"/>
                <w:szCs w:val="20"/>
              </w:rPr>
              <w:t xml:space="preserve">Operations &amp; Workflow Automation</w:t>
            </w:r>
          </w:p>
          <w:p>
            <w:r>
              <w:rPr>
                <w:color w:val="222222"/>
                <w:sz w:val="18"/>
                <w:szCs w:val="18"/>
              </w:rPr>
              <w:t xml:space="preserve">New project and job onboarding, compliance documents, purchase orders and variations, internal reporting, approvals, status notifications and moving information between systems.</w:t>
            </w:r>
          </w:p>
        </w:tc>
      </w:tr>
    </w:tbl>
    <w:p>
      <w:pPr>
        <w:spacing w:after="18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1F9E5A" w:val="clear"/>
            <w:tcMar>
              <w:top w:type="dxa" w:w="90"/>
              <w:left w:type="dxa" w:w="180"/>
              <w:bottom w:type="dxa" w:w="90"/>
              <w:right w:type="dxa" w:w="180"/>
            </w:tcMar>
          </w:tcPr>
          <w:p>
            <w:r>
              <w:rPr>
                <w:b/>
                <w:bCs/>
                <w:color w:val="FFFFFF"/>
                <w:sz w:val="20"/>
                <w:szCs w:val="20"/>
              </w:rPr>
              <w:t xml:space="preserve">BEFORE / WITH REVVI — REAL-WORLD SCENARIOS (new, per Mark's feedback)</w:t>
            </w:r>
            <w:r>
              <w:rPr>
                <w:b/>
                <w:bCs/>
                <w:color w:val="FFFFFF"/>
                <w:sz w:val="16"/>
                <w:szCs w:val="16"/>
              </w:rPr>
              <w:t xml:space="preserve">   [PANEL]</w:t>
            </w:r>
          </w:p>
        </w:tc>
      </w:tr>
      <w:tr>
        <w:tc>
          <w:tcPr>
            <w:tcW w:type="dxa" w:w="9600"/>
            <w:shd w:fill="E9F7EF" w:val="clear"/>
            <w:tcMar>
              <w:top w:type="dxa" w:w="140"/>
              <w:left w:type="dxa" w:w="220"/>
              <w:bottom w:type="dxa" w:w="140"/>
              <w:right w:type="dxa" w:w="220"/>
            </w:tcMar>
          </w:tcPr>
          <w:p>
            <w:pPr>
              <w:spacing w:after="40"/>
            </w:pPr>
            <w:r>
              <w:rPr>
                <w:b/>
                <w:bCs/>
                <w:color w:val="1F9E5A"/>
                <w:sz w:val="20"/>
                <w:szCs w:val="20"/>
              </w:rPr>
              <w:t xml:space="preserve">Sales &amp; Leads</w:t>
            </w:r>
          </w:p>
          <w:p>
            <w:pPr>
              <w:spacing w:after="80"/>
            </w:pPr>
            <w:r>
              <w:rPr>
                <w:b/>
                <w:bCs/>
                <w:color w:val="222222"/>
                <w:sz w:val="18"/>
                <w:szCs w:val="18"/>
              </w:rPr>
              <w:t xml:space="preserve">Before Revvi:</w:t>
            </w:r>
          </w:p>
          <w:p>
            <w:pPr>
              <w:spacing w:after="60"/>
            </w:pPr>
            <w:r>
              <w:rPr>
                <w:color w:val="222222"/>
                <w:sz w:val="18"/>
                <w:szCs w:val="18"/>
              </w:rPr>
              <w:t xml:space="preserve">A new enquiry arrives by email → staff member reads it → copies details into CRM → sends response → creates follow-up → salesperson eventually contacts lead.</w:t>
            </w:r>
          </w:p>
          <w:p>
            <w:pPr>
              <w:spacing w:after="80"/>
            </w:pPr>
            <w:r>
              <w:rPr>
                <w:b/>
                <w:bCs/>
                <w:color w:val="222222"/>
                <w:sz w:val="18"/>
                <w:szCs w:val="18"/>
              </w:rPr>
              <w:t xml:space="preserve">With Revvi:</w:t>
            </w:r>
          </w:p>
          <w:p>
            <w:pPr>
              <w:spacing w:after="100"/>
            </w:pPr>
            <w:r>
              <w:rPr>
                <w:color w:val="222222"/>
                <w:sz w:val="18"/>
                <w:szCs w:val="18"/>
              </w:rPr>
              <w:t xml:space="preserve">Enquiry arrives → customer details captured → CRM updated → response prepared/sent → salesperson notified → follow-up scheduled automatically.</w:t>
            </w:r>
          </w:p>
          <w:p>
            <w:pPr>
              <w:spacing w:after="40"/>
            </w:pPr>
            <w:r>
              <w:rPr>
                <w:b/>
                <w:bCs/>
                <w:color w:val="1F9E5A"/>
                <w:sz w:val="20"/>
                <w:szCs w:val="20"/>
              </w:rPr>
              <w:t xml:space="preserve">Finance &amp; Admin</w:t>
            </w:r>
          </w:p>
          <w:p>
            <w:pPr>
              <w:spacing w:after="80"/>
            </w:pPr>
            <w:r>
              <w:rPr>
                <w:b/>
                <w:bCs/>
                <w:color w:val="222222"/>
                <w:sz w:val="18"/>
                <w:szCs w:val="18"/>
              </w:rPr>
              <w:t xml:space="preserve">Before Revvi:</w:t>
            </w:r>
          </w:p>
          <w:p>
            <w:pPr>
              <w:spacing w:after="60"/>
            </w:pPr>
            <w:r>
              <w:rPr>
                <w:color w:val="222222"/>
                <w:sz w:val="18"/>
                <w:szCs w:val="18"/>
              </w:rPr>
              <w:t xml:space="preserve">Invoice arrives by email → staff downloads and manually enters into Xero → checks against PO → chases missing details → updates spreadsheet → waits for approval.</w:t>
            </w:r>
          </w:p>
          <w:p>
            <w:pPr>
              <w:spacing w:after="80"/>
            </w:pPr>
            <w:r>
              <w:rPr>
                <w:b/>
                <w:bCs/>
                <w:color w:val="222222"/>
                <w:sz w:val="18"/>
                <w:szCs w:val="18"/>
              </w:rPr>
              <w:t xml:space="preserve">With Revvi:</w:t>
            </w:r>
          </w:p>
          <w:p>
            <w:pPr>
              <w:spacing w:after="100"/>
            </w:pPr>
            <w:r>
              <w:rPr>
                <w:color w:val="222222"/>
                <w:sz w:val="18"/>
                <w:szCs w:val="18"/>
              </w:rPr>
              <w:t xml:space="preserve">Invoice arrives → key details captured and entered automatically → matched against PO → discrepancies flagged for review → approval requested automatically.</w:t>
            </w:r>
          </w:p>
          <w:p>
            <w:pPr>
              <w:spacing w:after="40"/>
            </w:pPr>
            <w:r>
              <w:rPr>
                <w:b/>
                <w:bCs/>
                <w:color w:val="1F9E5A"/>
                <w:sz w:val="20"/>
                <w:szCs w:val="20"/>
              </w:rPr>
              <w:t xml:space="preserve">Operations &amp; Workflow</w:t>
            </w:r>
          </w:p>
          <w:p>
            <w:pPr>
              <w:spacing w:after="80"/>
            </w:pPr>
            <w:r>
              <w:rPr>
                <w:b/>
                <w:bCs/>
                <w:color w:val="222222"/>
                <w:sz w:val="18"/>
                <w:szCs w:val="18"/>
              </w:rPr>
              <w:t xml:space="preserve">Before Revvi:</w:t>
            </w:r>
          </w:p>
          <w:p>
            <w:pPr>
              <w:spacing w:after="60"/>
            </w:pPr>
            <w:r>
              <w:rPr>
                <w:color w:val="222222"/>
                <w:sz w:val="18"/>
                <w:szCs w:val="18"/>
              </w:rPr>
              <w:t xml:space="preserve">New job confirmed → staff manually creates project file → copies details into scheduling system → emails team members individually → sets reminders manually.</w:t>
            </w:r>
          </w:p>
          <w:p>
            <w:pPr>
              <w:spacing w:after="80"/>
            </w:pPr>
            <w:r>
              <w:rPr>
                <w:b/>
                <w:bCs/>
                <w:color w:val="222222"/>
                <w:sz w:val="18"/>
                <w:szCs w:val="18"/>
              </w:rPr>
              <w:t xml:space="preserve">With Revvi:</w:t>
            </w:r>
          </w:p>
          <w:p>
            <w:pPr>
              <w:spacing w:after="100"/>
            </w:pPr>
            <w:r>
              <w:rPr>
                <w:color w:val="222222"/>
                <w:sz w:val="18"/>
                <w:szCs w:val="18"/>
              </w:rPr>
              <w:t xml:space="preserve">New job confirmed → project automatically set up across systems → team notified → reminders and status updates scheduled automatically.</w:t>
            </w:r>
          </w:p>
          <w:p>
            <w:pPr>
              <w:spacing w:after="80"/>
            </w:pPr>
            <w:r>
              <w:rPr>
                <w:i/>
                <w:iCs/>
                <w:color w:val="666666"/>
                <w:sz w:val="20"/>
                <w:szCs w:val="20"/>
              </w:rPr>
              <w:t xml:space="preserve">Human approval can remain wherever the business wants it.</w:t>
            </w:r>
          </w:p>
          <w:p>
            <w:pPr>
              <w:spacing w:after="60"/>
            </w:pPr>
            <w:r>
              <w:t xml:space="preserve"/>
            </w:r>
          </w:p>
          <w:p>
            <w:pPr>
              <w:spacing w:after="80"/>
            </w:pPr>
            <w:r>
              <w:rPr>
                <w:b/>
                <w:bCs/>
                <w:color w:val="B8860B"/>
                <w:sz w:val="18"/>
                <w:szCs w:val="18"/>
              </w:rPr>
              <w:t xml:space="preserve">Sales &amp; Leads example is Mark's own wording, verbatim. Finance &amp; Admin and Operations &amp; Workflow examples are drafted in the same style to match — please confirm or adjust.</w:t>
            </w:r>
          </w:p>
        </w:tc>
      </w:tr>
    </w:tbl>
    <w:p>
      <w:pPr>
        <w:spacing w:after="18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1F9E5A" w:val="clear"/>
            <w:tcMar>
              <w:top w:type="dxa" w:w="90"/>
              <w:left w:type="dxa" w:w="180"/>
              <w:bottom w:type="dxa" w:w="90"/>
              <w:right w:type="dxa" w:w="180"/>
            </w:tcMar>
          </w:tcPr>
          <w:p>
            <w:r>
              <w:rPr>
                <w:b/>
                <w:bCs/>
                <w:color w:val="FFFFFF"/>
                <w:sz w:val="20"/>
                <w:szCs w:val="20"/>
              </w:rPr>
              <w:t xml:space="preserve">VALUE DELIVERED</w:t>
            </w:r>
            <w:r>
              <w:rPr>
                <w:b/>
                <w:bCs/>
                <w:color w:val="FFFFFF"/>
                <w:sz w:val="16"/>
                <w:szCs w:val="16"/>
              </w:rPr>
              <w:t xml:space="preserve">   [STAT]</w:t>
            </w:r>
          </w:p>
        </w:tc>
      </w:tr>
      <w:tr>
        <w:tc>
          <w:tcPr>
            <w:tcW w:type="dxa" w:w="9600"/>
            <w:shd w:fill="E9F7EF" w:val="clear"/>
            <w:tcMar>
              <w:top w:type="dxa" w:w="140"/>
              <w:left w:type="dxa" w:w="220"/>
              <w:bottom w:type="dxa" w:w="140"/>
              <w:right w:type="dxa" w:w="220"/>
            </w:tcMar>
          </w:tcPr>
          <w:p>
            <w:pPr>
              <w:spacing w:after="100"/>
            </w:pPr>
            <w:r>
              <w:rPr>
                <w:b/>
                <w:bCs/>
                <w:color w:val="222222"/>
                <w:sz w:val="20"/>
                <w:szCs w:val="20"/>
              </w:rPr>
              <w:t xml:space="preserve">Save Time  |  Capture Revenue  |  Reduce Costs</w:t>
            </w:r>
          </w:p>
          <w:p>
            <w:pPr>
              <w:pStyle w:val="ListParagraph"/>
              <w:numPr>
                <w:ilvl w:val="0"/>
                <w:numId w:val="2"/>
              </w:numPr>
              <w:spacing w:after="40"/>
            </w:pPr>
            <w:r>
              <w:rPr>
                <w:color w:val="222222"/>
                <w:sz w:val="20"/>
                <w:szCs w:val="20"/>
              </w:rPr>
              <w:t xml:space="preserve">CAPTURE MORE REVENUE — respond to and follow up leads consistently</w:t>
            </w:r>
          </w:p>
          <w:p>
            <w:pPr>
              <w:pStyle w:val="ListParagraph"/>
              <w:numPr>
                <w:ilvl w:val="0"/>
                <w:numId w:val="2"/>
              </w:numPr>
              <w:spacing w:after="40"/>
            </w:pPr>
            <w:r>
              <w:rPr>
                <w:color w:val="222222"/>
                <w:sz w:val="20"/>
                <w:szCs w:val="20"/>
              </w:rPr>
              <w:t xml:space="preserve">SAVE HOURS EVERY WEEK — remove repetitive administration</w:t>
            </w:r>
          </w:p>
          <w:p>
            <w:pPr>
              <w:pStyle w:val="ListParagraph"/>
              <w:numPr>
                <w:ilvl w:val="0"/>
                <w:numId w:val="2"/>
              </w:numPr>
              <w:spacing w:after="40"/>
            </w:pPr>
            <w:r>
              <w:rPr>
                <w:color w:val="222222"/>
                <w:sz w:val="20"/>
                <w:szCs w:val="20"/>
              </w:rPr>
              <w:t xml:space="preserve">REDUCE ADMIN COST — give skilled staff more time for higher-value work</w:t>
            </w:r>
          </w:p>
          <w:p>
            <w:pPr>
              <w:pStyle w:val="ListParagraph"/>
              <w:numPr>
                <w:ilvl w:val="0"/>
                <w:numId w:val="2"/>
              </w:numPr>
              <w:spacing w:after="40"/>
            </w:pPr>
            <w:r>
              <w:rPr>
                <w:color w:val="222222"/>
                <w:sz w:val="20"/>
                <w:szCs w:val="20"/>
              </w:rPr>
              <w:t xml:space="preserve">FEWER ERRORS — reduce copying and re-entering information</w:t>
            </w:r>
          </w:p>
          <w:p>
            <w:pPr>
              <w:pStyle w:val="ListParagraph"/>
              <w:numPr>
                <w:ilvl w:val="0"/>
                <w:numId w:val="2"/>
              </w:numPr>
              <w:spacing w:after="40"/>
            </w:pPr>
            <w:r>
              <w:rPr>
                <w:color w:val="222222"/>
                <w:sz w:val="20"/>
                <w:szCs w:val="20"/>
              </w:rPr>
              <w:t xml:space="preserve">FASTER RESPONSE TIMES — information moves without waiting on manual processing</w:t>
            </w:r>
          </w:p>
          <w:p>
            <w:pPr>
              <w:pStyle w:val="ListParagraph"/>
              <w:numPr>
                <w:ilvl w:val="0"/>
                <w:numId w:val="2"/>
              </w:numPr>
              <w:spacing w:after="40"/>
            </w:pPr>
            <w:r>
              <w:rPr>
                <w:color w:val="222222"/>
                <w:sz w:val="20"/>
                <w:szCs w:val="20"/>
              </w:rPr>
              <w:t xml:space="preserve">YOUR TEAM STAYS IN CONTROL — human approval before important actions</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555555" w:val="clear"/>
            <w:tcMar>
              <w:top w:type="dxa" w:w="90"/>
              <w:left w:type="dxa" w:w="180"/>
              <w:bottom w:type="dxa" w:w="90"/>
              <w:right w:type="dxa" w:w="180"/>
            </w:tcMar>
          </w:tcPr>
          <w:p>
            <w:r>
              <w:rPr>
                <w:b/>
                <w:bCs/>
                <w:color w:val="FFFFFF"/>
                <w:sz w:val="20"/>
                <w:szCs w:val="20"/>
              </w:rPr>
              <w:t xml:space="preserve">PRICING</w:t>
            </w:r>
            <w:r>
              <w:rPr>
                <w:b/>
                <w:bCs/>
                <w:color w:val="FFFFFF"/>
                <w:sz w:val="16"/>
                <w:szCs w:val="16"/>
              </w:rPr>
              <w:t xml:space="preserve">   [TEXT]</w:t>
            </w:r>
          </w:p>
        </w:tc>
      </w:tr>
      <w:tr>
        <w:tc>
          <w:tcPr>
            <w:tcW w:type="dxa" w:w="9600"/>
            <w:shd w:fill="F4F4F4" w:val="clear"/>
            <w:tcMar>
              <w:top w:type="dxa" w:w="140"/>
              <w:left w:type="dxa" w:w="220"/>
              <w:bottom w:type="dxa" w:w="140"/>
              <w:right w:type="dxa" w:w="220"/>
            </w:tcMar>
          </w:tcPr>
          <w:p>
            <w:pPr>
              <w:spacing w:after="80"/>
            </w:pPr>
            <w:r>
              <w:rPr>
                <w:i/>
                <w:iCs/>
                <w:color w:val="666666"/>
                <w:sz w:val="20"/>
                <w:szCs w:val="20"/>
              </w:rPr>
              <w:t xml:space="preserve">Every business is different. Following your free assessment, we'll recommend the highest-value opportunities and the best next step. Where the scope is clear, we'll provide a fixed-price proposal.</w:t>
            </w:r>
          </w:p>
          <w:p>
            <w:pPr>
              <w:spacing w:after="80"/>
            </w:pPr>
            <w:r>
              <w:rPr>
                <w:i/>
                <w:iCs/>
                <w:color w:val="666666"/>
                <w:sz w:val="17"/>
                <w:szCs w:val="17"/>
              </w:rPr>
              <w:t xml:space="preserve">See the 'What Does Revvi Cost?' section on Home for indicative pricing guidance — this page stays general since exact scope varies.</w:t>
            </w:r>
          </w:p>
        </w:tc>
      </w:tr>
    </w:tbl>
    <w:p>
      <w:pPr>
        <w:spacing w:after="260"/>
      </w:pPr>
      <w:r>
        <w:t xml:space="preserve"/>
      </w:r>
    </w:p>
    <w:tbl>
      <w:tblPr>
        <w:tblW w:type="dxa" w:w="9600"/>
        <w:tblBorders>
          <w:top w:val="none"/>
          <w:left w:val="none"/>
          <w:bottom w:val="none"/>
          <w:right w:val="none"/>
          <w:insideH w:val="none"/>
          <w:insideV w:val="none"/>
        </w:tblBorders>
      </w:tblPr>
      <w:tblGrid>
        <w:gridCol w:w="9600"/>
      </w:tblGrid>
      <w:tr>
        <w:tc>
          <w:tcPr>
            <w:tcW w:type="dxa" w:w="9600"/>
            <w:shd w:fill="222222" w:val="clear"/>
            <w:tcMar>
              <w:top w:type="dxa" w:w="140"/>
              <w:left w:type="dxa" w:w="200"/>
              <w:bottom w:type="dxa" w:w="140"/>
              <w:right w:type="dxa" w:w="200"/>
            </w:tcMar>
          </w:tcPr>
          <w:p>
            <w:r>
              <w:rPr>
                <w:b/>
                <w:bCs/>
                <w:color w:val="FFFFFF"/>
                <w:sz w:val="30"/>
                <w:szCs w:val="30"/>
              </w:rPr>
              <w:t xml:space="preserve">4. ABOUT REVVI</w:t>
            </w:r>
          </w:p>
        </w:tc>
      </w:tr>
    </w:tbl>
    <w:p>
      <w:pPr>
        <w:spacing w:after="10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555555" w:val="clear"/>
            <w:tcMar>
              <w:top w:type="dxa" w:w="90"/>
              <w:left w:type="dxa" w:w="180"/>
              <w:bottom w:type="dxa" w:w="90"/>
              <w:right w:type="dxa" w:w="180"/>
            </w:tcMar>
          </w:tcPr>
          <w:p>
            <w:r>
              <w:rPr>
                <w:b/>
                <w:bCs/>
                <w:color w:val="FFFFFF"/>
                <w:sz w:val="20"/>
                <w:szCs w:val="20"/>
              </w:rPr>
              <w:t xml:space="preserve">INTRO</w:t>
            </w:r>
            <w:r>
              <w:rPr>
                <w:b/>
                <w:bCs/>
                <w:color w:val="FFFFFF"/>
                <w:sz w:val="16"/>
                <w:szCs w:val="16"/>
              </w:rPr>
              <w:t xml:space="preserve">   [TEXT]</w:t>
            </w:r>
          </w:p>
        </w:tc>
      </w:tr>
      <w:tr>
        <w:tc>
          <w:tcPr>
            <w:tcW w:type="dxa" w:w="9600"/>
            <w:shd w:fill="F4F4F4" w:val="clear"/>
            <w:tcMar>
              <w:top w:type="dxa" w:w="140"/>
              <w:left w:type="dxa" w:w="220"/>
              <w:bottom w:type="dxa" w:w="140"/>
              <w:right w:type="dxa" w:w="220"/>
            </w:tcMar>
          </w:tcPr>
          <w:p>
            <w:pPr>
              <w:spacing w:after="80"/>
            </w:pPr>
            <w:r>
              <w:rPr>
                <w:b/>
                <w:bCs/>
                <w:color w:val="222222"/>
                <w:sz w:val="22"/>
                <w:szCs w:val="22"/>
              </w:rPr>
              <w:t xml:space="preserve">Business experience. Technical capability. Practical automation.</w:t>
            </w:r>
          </w:p>
          <w:p>
            <w:pPr>
              <w:spacing w:after="80"/>
            </w:pPr>
            <w:r>
              <w:rPr>
                <w:color w:val="222222"/>
                <w:sz w:val="20"/>
                <w:szCs w:val="20"/>
              </w:rPr>
              <w:t xml:space="preserve">Revvi is an Australian business based on the Gold Coast. We combine practical business experience with technical automation capability to fix the processes costing businesses time, money and opportunities.</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1F9E5A" w:val="clear"/>
            <w:tcMar>
              <w:top w:type="dxa" w:w="90"/>
              <w:left w:type="dxa" w:w="180"/>
              <w:bottom w:type="dxa" w:w="90"/>
              <w:right w:type="dxa" w:w="180"/>
            </w:tcMar>
          </w:tcPr>
          <w:p>
            <w:r>
              <w:rPr>
                <w:b/>
                <w:bCs/>
                <w:color w:val="FFFFFF"/>
                <w:sz w:val="20"/>
                <w:szCs w:val="20"/>
              </w:rPr>
              <w:t xml:space="preserve">MEET THE FOUNDER — bio confirmed by Mark</w:t>
            </w:r>
            <w:r>
              <w:rPr>
                <w:b/>
                <w:bCs/>
                <w:color w:val="FFFFFF"/>
                <w:sz w:val="16"/>
                <w:szCs w:val="16"/>
              </w:rPr>
              <w:t xml:space="preserve">   [GRAPHIC]</w:t>
            </w:r>
          </w:p>
        </w:tc>
      </w:tr>
      <w:tr>
        <w:tc>
          <w:tcPr>
            <w:tcW w:type="dxa" w:w="9600"/>
            <w:shd w:fill="E9F7EF" w:val="clear"/>
            <w:tcMar>
              <w:top w:type="dxa" w:w="140"/>
              <w:left w:type="dxa" w:w="220"/>
              <w:bottom w:type="dxa" w:w="140"/>
              <w:right w:type="dxa" w:w="220"/>
            </w:tcMar>
          </w:tcPr>
          <w:p>
            <w:pPr>
              <w:spacing w:after="60"/>
            </w:pPr>
            <w:r>
              <w:rPr>
                <w:b/>
                <w:bCs/>
                <w:color w:val="222222"/>
                <w:sz w:val="20"/>
                <w:szCs w:val="20"/>
              </w:rPr>
              <w:t xml:space="preserve">Mark Ferguson — Founder</w:t>
            </w:r>
          </w:p>
          <w:p>
            <w:pPr>
              <w:spacing w:after="80"/>
            </w:pPr>
            <w:r>
              <w:rPr>
                <w:color w:val="222222"/>
                <w:sz w:val="20"/>
                <w:szCs w:val="20"/>
              </w:rPr>
              <w:t xml:space="preserve">Mark brings experience across business, recruitment and sales, with a practical understanding of where businesses lose time through repetitive administration and disconnected processes. He founded Revvi to make automation accessible to everyday Australian businesses without forcing them to replace the systems they already use.</w:t>
            </w:r>
          </w:p>
          <w:p>
            <w:pPr>
              <w:spacing w:after="60"/>
            </w:pPr>
            <w:r>
              <w:t xml:space="preserve"/>
            </w:r>
          </w:p>
          <w:p>
            <w:pPr>
              <w:spacing w:after="80"/>
            </w:pPr>
            <w:r>
              <w:rPr>
                <w:b/>
                <w:bCs/>
                <w:color w:val="B8860B"/>
                <w:sz w:val="18"/>
                <w:szCs w:val="18"/>
              </w:rPr>
              <w:t xml:space="preserve">ACTION NEEDED: still just need Mark's photo — bio text above is his own, ready to go.</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555555" w:val="clear"/>
            <w:tcMar>
              <w:top w:type="dxa" w:w="90"/>
              <w:left w:type="dxa" w:w="180"/>
              <w:bottom w:type="dxa" w:w="90"/>
              <w:right w:type="dxa" w:w="180"/>
            </w:tcMar>
          </w:tcPr>
          <w:p>
            <w:r>
              <w:rPr>
                <w:b/>
                <w:bCs/>
                <w:color w:val="FFFFFF"/>
                <w:sz w:val="20"/>
                <w:szCs w:val="20"/>
              </w:rPr>
              <w:t xml:space="preserve">OUR APPROACH</w:t>
            </w:r>
            <w:r>
              <w:rPr>
                <w:b/>
                <w:bCs/>
                <w:color w:val="FFFFFF"/>
                <w:sz w:val="16"/>
                <w:szCs w:val="16"/>
              </w:rPr>
              <w:t xml:space="preserve">   [TEXT]</w:t>
            </w:r>
          </w:p>
        </w:tc>
      </w:tr>
      <w:tr>
        <w:tc>
          <w:tcPr>
            <w:tcW w:type="dxa" w:w="9600"/>
            <w:shd w:fill="F4F4F4" w:val="clear"/>
            <w:tcMar>
              <w:top w:type="dxa" w:w="140"/>
              <w:left w:type="dxa" w:w="220"/>
              <w:bottom w:type="dxa" w:w="140"/>
              <w:right w:type="dxa" w:w="220"/>
            </w:tcMar>
          </w:tcPr>
          <w:p>
            <w:pPr>
              <w:spacing w:after="80"/>
            </w:pPr>
            <w:r>
              <w:rPr>
                <w:color w:val="222222"/>
                <w:sz w:val="20"/>
                <w:szCs w:val="20"/>
              </w:rPr>
              <w:t xml:space="preserve">Every business has repetitive work that pulls staff away from more valuable tasks. Revvi connects to the software you already use and automates those repetitive processes — drafting emails, preparing documents, updating CRM records and generating reports. Your staff simply review and approve where required, then keep working in the systems they already know.</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555555" w:val="clear"/>
            <w:tcMar>
              <w:top w:type="dxa" w:w="90"/>
              <w:left w:type="dxa" w:w="180"/>
              <w:bottom w:type="dxa" w:w="90"/>
              <w:right w:type="dxa" w:w="180"/>
            </w:tcMar>
          </w:tcPr>
          <w:p>
            <w:r>
              <w:rPr>
                <w:b/>
                <w:bCs/>
                <w:color w:val="FFFFFF"/>
                <w:sz w:val="20"/>
                <w:szCs w:val="20"/>
              </w:rPr>
              <w:t xml:space="preserve">WHY WE STARTED REVVI</w:t>
            </w:r>
            <w:r>
              <w:rPr>
                <w:b/>
                <w:bCs/>
                <w:color w:val="FFFFFF"/>
                <w:sz w:val="16"/>
                <w:szCs w:val="16"/>
              </w:rPr>
              <w:t xml:space="preserve">   [TEXT]</w:t>
            </w:r>
          </w:p>
        </w:tc>
      </w:tr>
      <w:tr>
        <w:tc>
          <w:tcPr>
            <w:tcW w:type="dxa" w:w="9600"/>
            <w:shd w:fill="F4F4F4" w:val="clear"/>
            <w:tcMar>
              <w:top w:type="dxa" w:w="140"/>
              <w:left w:type="dxa" w:w="220"/>
              <w:bottom w:type="dxa" w:w="140"/>
              <w:right w:type="dxa" w:w="220"/>
            </w:tcMar>
          </w:tcPr>
          <w:p>
            <w:pPr>
              <w:spacing w:after="80"/>
            </w:pPr>
            <w:r>
              <w:rPr>
                <w:color w:val="222222"/>
                <w:sz w:val="20"/>
                <w:szCs w:val="20"/>
              </w:rPr>
              <w:t xml:space="preserve">We saw skilled staff spending hours every week on tasks that didn't need a human doing them manually, while the technology to improve those processes was often already available but underused. Revvi exists to close that gap.</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1F9E5A" w:val="clear"/>
            <w:tcMar>
              <w:top w:type="dxa" w:w="90"/>
              <w:left w:type="dxa" w:w="180"/>
              <w:bottom w:type="dxa" w:w="90"/>
              <w:right w:type="dxa" w:w="180"/>
            </w:tcMar>
          </w:tcPr>
          <w:p>
            <w:r>
              <w:rPr>
                <w:b/>
                <w:bCs/>
                <w:color w:val="FFFFFF"/>
                <w:sz w:val="20"/>
                <w:szCs w:val="20"/>
              </w:rPr>
              <w:t xml:space="preserve">SECURITY &amp; HUMAN CONTROL</w:t>
            </w:r>
            <w:r>
              <w:rPr>
                <w:b/>
                <w:bCs/>
                <w:color w:val="FFFFFF"/>
                <w:sz w:val="16"/>
                <w:szCs w:val="16"/>
              </w:rPr>
              <w:t xml:space="preserve">   [ICON]</w:t>
            </w:r>
          </w:p>
        </w:tc>
      </w:tr>
      <w:tr>
        <w:tc>
          <w:tcPr>
            <w:tcW w:type="dxa" w:w="9600"/>
            <w:shd w:fill="E9F7EF" w:val="clear"/>
            <w:tcMar>
              <w:top w:type="dxa" w:w="140"/>
              <w:left w:type="dxa" w:w="220"/>
              <w:bottom w:type="dxa" w:w="140"/>
              <w:right w:type="dxa" w:w="220"/>
            </w:tcMar>
          </w:tcPr>
          <w:p>
            <w:pPr>
              <w:spacing w:after="80"/>
            </w:pPr>
            <w:r>
              <w:rPr>
                <w:color w:val="222222"/>
                <w:sz w:val="20"/>
                <w:szCs w:val="20"/>
              </w:rPr>
              <w:t xml:space="preserve">Your business always retains ownership and control of its systems, accounts and data. We're provided only the access required to build, support and maintain your automation, and that access can be changed or revoked at any time. Where it matters, important actions can require human approval before anything is sent, changed or processed.</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555555" w:val="clear"/>
            <w:tcMar>
              <w:top w:type="dxa" w:w="90"/>
              <w:left w:type="dxa" w:w="180"/>
              <w:bottom w:type="dxa" w:w="90"/>
              <w:right w:type="dxa" w:w="180"/>
            </w:tcMar>
          </w:tcPr>
          <w:p>
            <w:r>
              <w:rPr>
                <w:b/>
                <w:bCs/>
                <w:color w:val="FFFFFF"/>
                <w:sz w:val="20"/>
                <w:szCs w:val="20"/>
              </w:rPr>
              <w:t xml:space="preserve">TECHNICAL CAPABILITY</w:t>
            </w:r>
            <w:r>
              <w:rPr>
                <w:b/>
                <w:bCs/>
                <w:color w:val="FFFFFF"/>
                <w:sz w:val="16"/>
                <w:szCs w:val="16"/>
              </w:rPr>
              <w:t xml:space="preserve">   [TEXT]</w:t>
            </w:r>
          </w:p>
        </w:tc>
      </w:tr>
      <w:tr>
        <w:tc>
          <w:tcPr>
            <w:tcW w:type="dxa" w:w="9600"/>
            <w:shd w:fill="F4F4F4" w:val="clear"/>
            <w:tcMar>
              <w:top w:type="dxa" w:w="140"/>
              <w:left w:type="dxa" w:w="220"/>
              <w:bottom w:type="dxa" w:w="140"/>
              <w:right w:type="dxa" w:w="220"/>
            </w:tcMar>
          </w:tcPr>
          <w:p>
            <w:pPr>
              <w:spacing w:after="80"/>
            </w:pPr>
            <w:r>
              <w:rPr>
                <w:color w:val="222222"/>
                <w:sz w:val="20"/>
                <w:szCs w:val="20"/>
              </w:rPr>
              <w:t xml:space="preserve">We design and build automation tailored to your business and your existing systems rather than offering an off-the-shelf tool. If you're unsure whether we can work with your software, ask us. In most cases, there's a way to connect or automate the process.</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1F9E5A" w:val="clear"/>
            <w:tcMar>
              <w:top w:type="dxa" w:w="90"/>
              <w:left w:type="dxa" w:w="180"/>
              <w:bottom w:type="dxa" w:w="90"/>
              <w:right w:type="dxa" w:w="180"/>
            </w:tcMar>
          </w:tcPr>
          <w:p>
            <w:r>
              <w:rPr>
                <w:b/>
                <w:bCs/>
                <w:color w:val="FFFFFF"/>
                <w:sz w:val="20"/>
                <w:szCs w:val="20"/>
              </w:rPr>
              <w:t xml:space="preserve">FUTURE: PROOF / CASE STUDIES</w:t>
            </w:r>
            <w:r>
              <w:rPr>
                <w:b/>
                <w:bCs/>
                <w:color w:val="FFFFFF"/>
                <w:sz w:val="16"/>
                <w:szCs w:val="16"/>
              </w:rPr>
              <w:t xml:space="preserve">   [PANEL]</w:t>
            </w:r>
          </w:p>
        </w:tc>
      </w:tr>
      <w:tr>
        <w:tc>
          <w:tcPr>
            <w:tcW w:type="dxa" w:w="9600"/>
            <w:shd w:fill="E9F7EF" w:val="clear"/>
            <w:tcMar>
              <w:top w:type="dxa" w:w="140"/>
              <w:left w:type="dxa" w:w="220"/>
              <w:bottom w:type="dxa" w:w="140"/>
              <w:right w:type="dxa" w:w="220"/>
            </w:tcMar>
          </w:tcPr>
          <w:p>
            <w:pPr>
              <w:spacing w:after="80"/>
            </w:pPr>
            <w:r>
              <w:rPr>
                <w:i/>
                <w:iCs/>
                <w:color w:val="666666"/>
                <w:sz w:val="17"/>
                <w:szCs w:val="17"/>
              </w:rPr>
              <w:t xml:space="preserve">Not included at launch — no client data yet. Once Revvi has completed initial client projects, add short before → Revvi → after case studies using verified client results.</w:t>
            </w:r>
          </w:p>
        </w:tc>
      </w:tr>
    </w:tbl>
    <w:p>
      <w:pPr>
        <w:spacing w:after="260"/>
      </w:pPr>
      <w:r>
        <w:t xml:space="preserve"/>
      </w:r>
    </w:p>
    <w:tbl>
      <w:tblPr>
        <w:tblW w:type="dxa" w:w="9600"/>
        <w:tblBorders>
          <w:top w:val="none"/>
          <w:left w:val="none"/>
          <w:bottom w:val="none"/>
          <w:right w:val="none"/>
          <w:insideH w:val="none"/>
          <w:insideV w:val="none"/>
        </w:tblBorders>
      </w:tblPr>
      <w:tblGrid>
        <w:gridCol w:w="9600"/>
      </w:tblGrid>
      <w:tr>
        <w:tc>
          <w:tcPr>
            <w:tcW w:type="dxa" w:w="9600"/>
            <w:shd w:fill="222222" w:val="clear"/>
            <w:tcMar>
              <w:top w:type="dxa" w:w="140"/>
              <w:left w:type="dxa" w:w="200"/>
              <w:bottom w:type="dxa" w:w="140"/>
              <w:right w:type="dxa" w:w="200"/>
            </w:tcMar>
          </w:tcPr>
          <w:p>
            <w:r>
              <w:rPr>
                <w:b/>
                <w:bCs/>
                <w:color w:val="FFFFFF"/>
                <w:sz w:val="30"/>
                <w:szCs w:val="30"/>
              </w:rPr>
              <w:t xml:space="preserve">5. FREE BUSINESS EFFICIENCY ASSESSMENT</w:t>
            </w:r>
          </w:p>
        </w:tc>
      </w:tr>
    </w:tbl>
    <w:p>
      <w:pPr>
        <w:spacing w:after="10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555555" w:val="clear"/>
            <w:tcMar>
              <w:top w:type="dxa" w:w="90"/>
              <w:left w:type="dxa" w:w="180"/>
              <w:bottom w:type="dxa" w:w="90"/>
              <w:right w:type="dxa" w:w="180"/>
            </w:tcMar>
          </w:tcPr>
          <w:p>
            <w:r>
              <w:rPr>
                <w:b/>
                <w:bCs/>
                <w:color w:val="FFFFFF"/>
                <w:sz w:val="20"/>
                <w:szCs w:val="20"/>
              </w:rPr>
              <w:t xml:space="preserve">INTRO</w:t>
            </w:r>
            <w:r>
              <w:rPr>
                <w:b/>
                <w:bCs/>
                <w:color w:val="FFFFFF"/>
                <w:sz w:val="16"/>
                <w:szCs w:val="16"/>
              </w:rPr>
              <w:t xml:space="preserve">   [TEXT]</w:t>
            </w:r>
          </w:p>
        </w:tc>
      </w:tr>
      <w:tr>
        <w:tc>
          <w:tcPr>
            <w:tcW w:type="dxa" w:w="9600"/>
            <w:shd w:fill="F4F4F4" w:val="clear"/>
            <w:tcMar>
              <w:top w:type="dxa" w:w="140"/>
              <w:left w:type="dxa" w:w="220"/>
              <w:bottom w:type="dxa" w:w="140"/>
              <w:right w:type="dxa" w:w="220"/>
            </w:tcMar>
          </w:tcPr>
          <w:p>
            <w:pPr>
              <w:spacing w:after="80"/>
            </w:pPr>
            <w:r>
              <w:rPr>
                <w:b/>
                <w:bCs/>
                <w:color w:val="222222"/>
                <w:sz w:val="22"/>
                <w:szCs w:val="22"/>
              </w:rPr>
              <w:t xml:space="preserve">Your Free Business Efficiency Assessment</w:t>
            </w:r>
          </w:p>
          <w:p>
            <w:pPr>
              <w:spacing w:after="80"/>
            </w:pPr>
            <w:r>
              <w:rPr>
                <w:color w:val="222222"/>
                <w:sz w:val="20"/>
                <w:szCs w:val="20"/>
              </w:rPr>
              <w:t xml:space="preserve">A simple, low-risk way to see where your business could save time and capture more revenue, with no obligation.</w:t>
            </w:r>
          </w:p>
          <w:p>
            <w:pPr>
              <w:spacing w:after="80"/>
            </w:pPr>
            <w:r>
              <w:rPr>
                <w:b/>
                <w:bCs/>
                <w:color w:val="222222"/>
                <w:sz w:val="20"/>
                <w:szCs w:val="20"/>
              </w:rPr>
              <w:t xml:space="preserve">We'll identify where you're losing time and where revenue could be slipping through the cracks.</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B8860B" w:val="clear"/>
            <w:tcMar>
              <w:top w:type="dxa" w:w="90"/>
              <w:left w:type="dxa" w:w="180"/>
              <w:bottom w:type="dxa" w:w="90"/>
              <w:right w:type="dxa" w:w="180"/>
            </w:tcMar>
          </w:tcPr>
          <w:p>
            <w:r>
              <w:rPr>
                <w:b/>
                <w:bCs/>
                <w:color w:val="FFFFFF"/>
                <w:sz w:val="20"/>
                <w:szCs w:val="20"/>
              </w:rPr>
              <w:t xml:space="preserve">FORM LENGTH — SHORTENED per Mark's feedback</w:t>
            </w:r>
            <w:r>
              <w:rPr>
                <w:b/>
                <w:bCs/>
                <w:color w:val="FFFFFF"/>
                <w:sz w:val="16"/>
                <w:szCs w:val="16"/>
              </w:rPr>
              <w:t xml:space="preserve">   [FORM]</w:t>
            </w:r>
          </w:p>
        </w:tc>
      </w:tr>
      <w:tr>
        <w:tc>
          <w:tcPr>
            <w:tcW w:type="dxa" w:w="9600"/>
            <w:shd w:fill="FBF3E1" w:val="clear"/>
            <w:tcMar>
              <w:top w:type="dxa" w:w="140"/>
              <w:left w:type="dxa" w:w="220"/>
              <w:bottom w:type="dxa" w:w="140"/>
              <w:right w:type="dxa" w:w="220"/>
            </w:tcMar>
          </w:tcPr>
          <w:p>
            <w:pPr>
              <w:spacing w:after="80"/>
            </w:pPr>
            <w:r>
              <w:rPr>
                <w:i/>
                <w:iCs/>
                <w:color w:val="666666"/>
                <w:sz w:val="20"/>
                <w:szCs w:val="20"/>
              </w:rPr>
              <w:t xml:space="preserve">Cut from 9 questions down to 5 core questions + contact details. "Your form's job isn't to conduct the entire consultation — its job is to get the consultation booked." Deeper questions now happen live on the assessment call instead.</w:t>
            </w:r>
          </w:p>
        </w:tc>
      </w:tr>
    </w:tbl>
    <w:p>
      <w:pPr>
        <w:spacing w:after="12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B8860B" w:val="clear"/>
            <w:tcMar>
              <w:top w:type="dxa" w:w="90"/>
              <w:left w:type="dxa" w:w="180"/>
              <w:bottom w:type="dxa" w:w="90"/>
              <w:right w:type="dxa" w:w="180"/>
            </w:tcMar>
          </w:tcPr>
          <w:p>
            <w:r>
              <w:rPr>
                <w:b/>
                <w:bCs/>
                <w:color w:val="FFFFFF"/>
                <w:sz w:val="20"/>
                <w:szCs w:val="20"/>
              </w:rPr>
              <w:t xml:space="preserve">Q1</w:t>
            </w:r>
            <w:r>
              <w:rPr>
                <w:b/>
                <w:bCs/>
                <w:color w:val="FFFFFF"/>
                <w:sz w:val="16"/>
                <w:szCs w:val="16"/>
              </w:rPr>
              <w:t xml:space="preserve">   [FORM]</w:t>
            </w:r>
          </w:p>
        </w:tc>
      </w:tr>
      <w:tr>
        <w:tc>
          <w:tcPr>
            <w:tcW w:type="dxa" w:w="9600"/>
            <w:shd w:fill="FBF3E1" w:val="clear"/>
            <w:tcMar>
              <w:top w:type="dxa" w:w="140"/>
              <w:left w:type="dxa" w:w="220"/>
              <w:bottom w:type="dxa" w:w="140"/>
              <w:right w:type="dxa" w:w="220"/>
            </w:tcMar>
          </w:tcPr>
          <w:p>
            <w:pPr>
              <w:spacing w:after="60"/>
            </w:pPr>
            <w:r>
              <w:rPr>
                <w:b/>
                <w:bCs/>
                <w:color w:val="222222"/>
                <w:sz w:val="20"/>
                <w:szCs w:val="20"/>
              </w:rPr>
              <w:t xml:space="preserve">1. What type of business do you run?</w:t>
            </w:r>
          </w:p>
          <w:p>
            <w:pPr>
              <w:spacing w:after="30"/>
            </w:pPr>
            <w:r>
              <w:rPr>
                <w:i/>
                <w:iCs/>
                <w:color w:val="666666"/>
                <w:sz w:val="18"/>
                <w:szCs w:val="18"/>
              </w:rPr>
              <w:t xml:space="preserve">[ Short answer ]</w:t>
            </w:r>
          </w:p>
        </w:tc>
      </w:tr>
    </w:tbl>
    <w:p>
      <w:pPr>
        <w:spacing w:after="6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B8860B" w:val="clear"/>
            <w:tcMar>
              <w:top w:type="dxa" w:w="90"/>
              <w:left w:type="dxa" w:w="180"/>
              <w:bottom w:type="dxa" w:w="90"/>
              <w:right w:type="dxa" w:w="180"/>
            </w:tcMar>
          </w:tcPr>
          <w:p>
            <w:r>
              <w:rPr>
                <w:b/>
                <w:bCs/>
                <w:color w:val="FFFFFF"/>
                <w:sz w:val="20"/>
                <w:szCs w:val="20"/>
              </w:rPr>
              <w:t xml:space="preserve">Q2</w:t>
            </w:r>
            <w:r>
              <w:rPr>
                <w:b/>
                <w:bCs/>
                <w:color w:val="FFFFFF"/>
                <w:sz w:val="16"/>
                <w:szCs w:val="16"/>
              </w:rPr>
              <w:t xml:space="preserve">   [FORM]</w:t>
            </w:r>
          </w:p>
        </w:tc>
      </w:tr>
      <w:tr>
        <w:tc>
          <w:tcPr>
            <w:tcW w:type="dxa" w:w="9600"/>
            <w:shd w:fill="FBF3E1" w:val="clear"/>
            <w:tcMar>
              <w:top w:type="dxa" w:w="140"/>
              <w:left w:type="dxa" w:w="220"/>
              <w:bottom w:type="dxa" w:w="140"/>
              <w:right w:type="dxa" w:w="220"/>
            </w:tcMar>
          </w:tcPr>
          <w:p>
            <w:pPr>
              <w:spacing w:after="60"/>
            </w:pPr>
            <w:r>
              <w:rPr>
                <w:b/>
                <w:bCs/>
                <w:color w:val="222222"/>
                <w:sz w:val="20"/>
                <w:szCs w:val="20"/>
              </w:rPr>
              <w:t xml:space="preserve">2. How many people work in the business?</w:t>
            </w:r>
          </w:p>
          <w:p>
            <w:pPr>
              <w:spacing w:after="30"/>
              <w:ind w:left="300"/>
            </w:pPr>
            <w:r>
              <w:rPr>
                <w:color w:val="222222"/>
                <w:sz w:val="18"/>
                <w:szCs w:val="18"/>
              </w:rPr>
              <w:t xml:space="preserve">○  1–10</w:t>
            </w:r>
          </w:p>
          <w:p>
            <w:pPr>
              <w:spacing w:after="30"/>
              <w:ind w:left="300"/>
            </w:pPr>
            <w:r>
              <w:rPr>
                <w:color w:val="222222"/>
                <w:sz w:val="18"/>
                <w:szCs w:val="18"/>
              </w:rPr>
              <w:t xml:space="preserve">○  11–25</w:t>
            </w:r>
          </w:p>
          <w:p>
            <w:pPr>
              <w:spacing w:after="30"/>
              <w:ind w:left="300"/>
            </w:pPr>
            <w:r>
              <w:rPr>
                <w:color w:val="222222"/>
                <w:sz w:val="18"/>
                <w:szCs w:val="18"/>
              </w:rPr>
              <w:t xml:space="preserve">○  26–50</w:t>
            </w:r>
          </w:p>
          <w:p>
            <w:pPr>
              <w:spacing w:after="30"/>
              <w:ind w:left="300"/>
            </w:pPr>
            <w:r>
              <w:rPr>
                <w:color w:val="222222"/>
                <w:sz w:val="18"/>
                <w:szCs w:val="18"/>
              </w:rPr>
              <w:t xml:space="preserve">○  51–100</w:t>
            </w:r>
          </w:p>
          <w:p>
            <w:pPr>
              <w:spacing w:after="30"/>
              <w:ind w:left="300"/>
            </w:pPr>
            <w:r>
              <w:rPr>
                <w:color w:val="222222"/>
                <w:sz w:val="18"/>
                <w:szCs w:val="18"/>
              </w:rPr>
              <w:t xml:space="preserve">○  100+</w:t>
            </w:r>
          </w:p>
        </w:tc>
      </w:tr>
    </w:tbl>
    <w:p>
      <w:pPr>
        <w:spacing w:after="6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B8860B" w:val="clear"/>
            <w:tcMar>
              <w:top w:type="dxa" w:w="90"/>
              <w:left w:type="dxa" w:w="180"/>
              <w:bottom w:type="dxa" w:w="90"/>
              <w:right w:type="dxa" w:w="180"/>
            </w:tcMar>
          </w:tcPr>
          <w:p>
            <w:r>
              <w:rPr>
                <w:b/>
                <w:bCs/>
                <w:color w:val="FFFFFF"/>
                <w:sz w:val="20"/>
                <w:szCs w:val="20"/>
              </w:rPr>
              <w:t xml:space="preserve">Q3</w:t>
            </w:r>
            <w:r>
              <w:rPr>
                <w:b/>
                <w:bCs/>
                <w:color w:val="FFFFFF"/>
                <w:sz w:val="16"/>
                <w:szCs w:val="16"/>
              </w:rPr>
              <w:t xml:space="preserve">   [FORM]</w:t>
            </w:r>
          </w:p>
        </w:tc>
      </w:tr>
      <w:tr>
        <w:tc>
          <w:tcPr>
            <w:tcW w:type="dxa" w:w="9600"/>
            <w:shd w:fill="FBF3E1" w:val="clear"/>
            <w:tcMar>
              <w:top w:type="dxa" w:w="140"/>
              <w:left w:type="dxa" w:w="220"/>
              <w:bottom w:type="dxa" w:w="140"/>
              <w:right w:type="dxa" w:w="220"/>
            </w:tcMar>
          </w:tcPr>
          <w:p>
            <w:pPr>
              <w:spacing w:after="60"/>
            </w:pPr>
            <w:r>
              <w:rPr>
                <w:b/>
                <w:bCs/>
                <w:color w:val="222222"/>
                <w:sz w:val="20"/>
                <w:szCs w:val="20"/>
              </w:rPr>
              <w:t xml:space="preserve">3. Where does your business spend the most time on repetitive or manual work?</w:t>
            </w:r>
          </w:p>
          <w:p>
            <w:pPr>
              <w:spacing w:after="80"/>
            </w:pPr>
            <w:r>
              <w:rPr>
                <w:i/>
                <w:iCs/>
                <w:color w:val="666666"/>
                <w:sz w:val="17"/>
                <w:szCs w:val="17"/>
              </w:rPr>
              <w:t xml:space="preserve">Select as many as you like.</w:t>
            </w:r>
          </w:p>
          <w:p>
            <w:pPr>
              <w:spacing w:after="20" w:before="60"/>
            </w:pPr>
            <w:r>
              <w:rPr>
                <w:b/>
                <w:bCs/>
                <w:color w:val="B8860B"/>
                <w:sz w:val="18"/>
                <w:szCs w:val="18"/>
              </w:rPr>
              <w:t xml:space="preserve">Finance &amp; Admin</w:t>
            </w:r>
          </w:p>
          <w:p>
            <w:pPr>
              <w:spacing w:after="30"/>
              <w:ind w:left="300"/>
            </w:pPr>
            <w:r>
              <w:rPr>
                <w:color w:val="222222"/>
                <w:sz w:val="18"/>
                <w:szCs w:val="18"/>
              </w:rPr>
              <w:t xml:space="preserve">☐  Accounting &amp; finance admin</w:t>
            </w:r>
          </w:p>
          <w:p>
            <w:pPr>
              <w:spacing w:after="30"/>
              <w:ind w:left="300"/>
            </w:pPr>
            <w:r>
              <w:rPr>
                <w:color w:val="222222"/>
                <w:sz w:val="18"/>
                <w:szCs w:val="18"/>
              </w:rPr>
              <w:t xml:space="preserve">☐  Invoices, receipts &amp; document chasing</w:t>
            </w:r>
          </w:p>
          <w:p>
            <w:pPr>
              <w:spacing w:after="30"/>
              <w:ind w:left="300"/>
            </w:pPr>
            <w:r>
              <w:rPr>
                <w:color w:val="222222"/>
                <w:sz w:val="18"/>
                <w:szCs w:val="18"/>
              </w:rPr>
              <w:t xml:space="preserve">☐  Payroll &amp; timesheets</w:t>
            </w:r>
          </w:p>
          <w:p>
            <w:pPr>
              <w:spacing w:after="30"/>
              <w:ind w:left="300"/>
            </w:pPr>
            <w:r>
              <w:rPr>
                <w:color w:val="222222"/>
                <w:sz w:val="18"/>
                <w:szCs w:val="18"/>
              </w:rPr>
              <w:t xml:space="preserve">☐  Data entry &amp; reporting</w:t>
            </w:r>
          </w:p>
          <w:p>
            <w:pPr>
              <w:spacing w:after="20" w:before="60"/>
            </w:pPr>
            <w:r>
              <w:rPr>
                <w:b/>
                <w:bCs/>
                <w:color w:val="B8860B"/>
                <w:sz w:val="18"/>
                <w:szCs w:val="18"/>
              </w:rPr>
              <w:t xml:space="preserve">Sales &amp; Leads</w:t>
            </w:r>
          </w:p>
          <w:p>
            <w:pPr>
              <w:spacing w:after="30"/>
              <w:ind w:left="300"/>
            </w:pPr>
            <w:r>
              <w:rPr>
                <w:color w:val="222222"/>
                <w:sz w:val="18"/>
                <w:szCs w:val="18"/>
              </w:rPr>
              <w:t xml:space="preserve">☐  Responding to new leads</w:t>
            </w:r>
          </w:p>
          <w:p>
            <w:pPr>
              <w:spacing w:after="30"/>
              <w:ind w:left="300"/>
            </w:pPr>
            <w:r>
              <w:rPr>
                <w:color w:val="222222"/>
                <w:sz w:val="18"/>
                <w:szCs w:val="18"/>
              </w:rPr>
              <w:t xml:space="preserve">☐  Following up leads or customers</w:t>
            </w:r>
          </w:p>
          <w:p>
            <w:pPr>
              <w:spacing w:after="30"/>
              <w:ind w:left="300"/>
            </w:pPr>
            <w:r>
              <w:rPr>
                <w:color w:val="222222"/>
                <w:sz w:val="18"/>
                <w:szCs w:val="18"/>
              </w:rPr>
              <w:t xml:space="preserve">☐  Quotes &amp; proposals</w:t>
            </w:r>
          </w:p>
          <w:p>
            <w:pPr>
              <w:spacing w:after="30"/>
              <w:ind w:left="300"/>
            </w:pPr>
            <w:r>
              <w:rPr>
                <w:color w:val="222222"/>
                <w:sz w:val="18"/>
                <w:szCs w:val="18"/>
              </w:rPr>
              <w:t xml:space="preserve">☐  CRM updates</w:t>
            </w:r>
          </w:p>
          <w:p>
            <w:pPr>
              <w:spacing w:after="30"/>
              <w:ind w:left="300"/>
            </w:pPr>
            <w:r>
              <w:rPr>
                <w:color w:val="222222"/>
                <w:sz w:val="18"/>
                <w:szCs w:val="18"/>
              </w:rPr>
              <w:t xml:space="preserve">☐  Bookings &amp; scheduling</w:t>
            </w:r>
          </w:p>
          <w:p>
            <w:pPr>
              <w:spacing w:after="20" w:before="60"/>
            </w:pPr>
            <w:r>
              <w:rPr>
                <w:b/>
                <w:bCs/>
                <w:color w:val="B8860B"/>
                <w:sz w:val="18"/>
                <w:szCs w:val="18"/>
              </w:rPr>
              <w:t xml:space="preserve">Operations</w:t>
            </w:r>
          </w:p>
          <w:p>
            <w:pPr>
              <w:spacing w:after="30"/>
              <w:ind w:left="300"/>
            </w:pPr>
            <w:r>
              <w:rPr>
                <w:color w:val="222222"/>
                <w:sz w:val="18"/>
                <w:szCs w:val="18"/>
              </w:rPr>
              <w:t xml:space="preserve">☐  Job or project administration</w:t>
            </w:r>
          </w:p>
          <w:p>
            <w:pPr>
              <w:spacing w:after="30"/>
              <w:ind w:left="300"/>
            </w:pPr>
            <w:r>
              <w:rPr>
                <w:color w:val="222222"/>
                <w:sz w:val="18"/>
                <w:szCs w:val="18"/>
              </w:rPr>
              <w:t xml:space="preserve">☐  Customer updates &amp; communications</w:t>
            </w:r>
          </w:p>
          <w:p>
            <w:pPr>
              <w:spacing w:after="30"/>
              <w:ind w:left="300"/>
            </w:pPr>
            <w:r>
              <w:rPr>
                <w:color w:val="222222"/>
                <w:sz w:val="18"/>
                <w:szCs w:val="18"/>
              </w:rPr>
              <w:t xml:space="preserve">☐  Ordering &amp; inventory</w:t>
            </w:r>
          </w:p>
          <w:p>
            <w:pPr>
              <w:spacing w:after="30"/>
              <w:ind w:left="300"/>
            </w:pPr>
            <w:r>
              <w:rPr>
                <w:color w:val="222222"/>
                <w:sz w:val="18"/>
                <w:szCs w:val="18"/>
              </w:rPr>
              <w:t xml:space="preserve">☐  Documents &amp; compliance</w:t>
            </w:r>
          </w:p>
          <w:p>
            <w:pPr>
              <w:spacing w:after="30"/>
              <w:ind w:left="300"/>
            </w:pPr>
            <w:r>
              <w:rPr>
                <w:color w:val="222222"/>
                <w:sz w:val="18"/>
                <w:szCs w:val="18"/>
              </w:rPr>
              <w:t xml:space="preserve">☐  Internal approvals</w:t>
            </w:r>
          </w:p>
          <w:p>
            <w:pPr>
              <w:spacing w:after="30"/>
              <w:ind w:left="300"/>
            </w:pPr>
            <w:r>
              <w:rPr>
                <w:color w:val="222222"/>
                <w:sz w:val="18"/>
                <w:szCs w:val="18"/>
              </w:rPr>
              <w:t xml:space="preserve">☐  Moving information between systems</w:t>
            </w:r>
          </w:p>
          <w:p>
            <w:pPr>
              <w:spacing w:after="30"/>
              <w:ind w:left="300"/>
            </w:pPr>
            <w:r>
              <w:rPr>
                <w:color w:val="222222"/>
                <w:sz w:val="18"/>
                <w:szCs w:val="18"/>
              </w:rPr>
              <w:t xml:space="preserve">☐  Something else</w:t>
            </w:r>
          </w:p>
          <w:p>
            <w:pPr>
              <w:spacing w:after="30"/>
              <w:ind w:left="300"/>
            </w:pPr>
            <w:r>
              <w:rPr>
                <w:color w:val="222222"/>
                <w:sz w:val="18"/>
                <w:szCs w:val="18"/>
              </w:rPr>
              <w:t xml:space="preserve">☐  I'm not sure — that's what I want Revvi to find</w:t>
            </w:r>
          </w:p>
        </w:tc>
      </w:tr>
    </w:tbl>
    <w:p>
      <w:pPr>
        <w:spacing w:after="6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B8860B" w:val="clear"/>
            <w:tcMar>
              <w:top w:type="dxa" w:w="90"/>
              <w:left w:type="dxa" w:w="180"/>
              <w:bottom w:type="dxa" w:w="90"/>
              <w:right w:type="dxa" w:w="180"/>
            </w:tcMar>
          </w:tcPr>
          <w:p>
            <w:r>
              <w:rPr>
                <w:b/>
                <w:bCs/>
                <w:color w:val="FFFFFF"/>
                <w:sz w:val="20"/>
                <w:szCs w:val="20"/>
              </w:rPr>
              <w:t xml:space="preserve">Q4</w:t>
            </w:r>
            <w:r>
              <w:rPr>
                <w:b/>
                <w:bCs/>
                <w:color w:val="FFFFFF"/>
                <w:sz w:val="16"/>
                <w:szCs w:val="16"/>
              </w:rPr>
              <w:t xml:space="preserve">   [FORM]</w:t>
            </w:r>
          </w:p>
        </w:tc>
      </w:tr>
      <w:tr>
        <w:tc>
          <w:tcPr>
            <w:tcW w:type="dxa" w:w="9600"/>
            <w:shd w:fill="FBF3E1" w:val="clear"/>
            <w:tcMar>
              <w:top w:type="dxa" w:w="140"/>
              <w:left w:type="dxa" w:w="220"/>
              <w:bottom w:type="dxa" w:w="140"/>
              <w:right w:type="dxa" w:w="220"/>
            </w:tcMar>
          </w:tcPr>
          <w:p>
            <w:pPr>
              <w:spacing w:after="60"/>
            </w:pPr>
            <w:r>
              <w:rPr>
                <w:b/>
                <w:bCs/>
                <w:color w:val="222222"/>
                <w:sz w:val="20"/>
                <w:szCs w:val="20"/>
              </w:rPr>
              <w:t xml:space="preserve">4. What software or systems does your business use?</w:t>
            </w:r>
          </w:p>
          <w:p>
            <w:pPr>
              <w:spacing w:after="30"/>
            </w:pPr>
            <w:r>
              <w:rPr>
                <w:i/>
                <w:iCs/>
                <w:color w:val="666666"/>
                <w:sz w:val="18"/>
                <w:szCs w:val="18"/>
              </w:rPr>
              <w:t xml:space="preserve">[ e.g. Xero, MYOB, ServiceM8, simPRO, Excel, Google Sheets, Outlook, CRMs ]</w:t>
            </w:r>
          </w:p>
        </w:tc>
      </w:tr>
    </w:tbl>
    <w:p>
      <w:pPr>
        <w:spacing w:after="6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B8860B" w:val="clear"/>
            <w:tcMar>
              <w:top w:type="dxa" w:w="90"/>
              <w:left w:type="dxa" w:w="180"/>
              <w:bottom w:type="dxa" w:w="90"/>
              <w:right w:type="dxa" w:w="180"/>
            </w:tcMar>
          </w:tcPr>
          <w:p>
            <w:r>
              <w:rPr>
                <w:b/>
                <w:bCs/>
                <w:color w:val="FFFFFF"/>
                <w:sz w:val="20"/>
                <w:szCs w:val="20"/>
              </w:rPr>
              <w:t xml:space="preserve">Q5</w:t>
            </w:r>
            <w:r>
              <w:rPr>
                <w:b/>
                <w:bCs/>
                <w:color w:val="FFFFFF"/>
                <w:sz w:val="16"/>
                <w:szCs w:val="16"/>
              </w:rPr>
              <w:t xml:space="preserve">   [FORM]</w:t>
            </w:r>
          </w:p>
        </w:tc>
      </w:tr>
      <w:tr>
        <w:tc>
          <w:tcPr>
            <w:tcW w:type="dxa" w:w="9600"/>
            <w:shd w:fill="FBF3E1" w:val="clear"/>
            <w:tcMar>
              <w:top w:type="dxa" w:w="140"/>
              <w:left w:type="dxa" w:w="220"/>
              <w:bottom w:type="dxa" w:w="140"/>
              <w:right w:type="dxa" w:w="220"/>
            </w:tcMar>
          </w:tcPr>
          <w:p>
            <w:pPr>
              <w:spacing w:after="60"/>
            </w:pPr>
            <w:r>
              <w:rPr>
                <w:b/>
                <w:bCs/>
                <w:color w:val="222222"/>
                <w:sz w:val="20"/>
                <w:szCs w:val="20"/>
              </w:rPr>
              <w:t xml:space="preserve">5. Roughly how much time does your team spend on repetitive admin or manual processes each week?</w:t>
            </w:r>
          </w:p>
          <w:p>
            <w:pPr>
              <w:spacing w:after="30"/>
              <w:ind w:left="300"/>
            </w:pPr>
            <w:r>
              <w:rPr>
                <w:color w:val="222222"/>
                <w:sz w:val="18"/>
                <w:szCs w:val="18"/>
              </w:rPr>
              <w:t xml:space="preserve">○  Less than 2 hours</w:t>
            </w:r>
          </w:p>
          <w:p>
            <w:pPr>
              <w:spacing w:after="30"/>
              <w:ind w:left="300"/>
            </w:pPr>
            <w:r>
              <w:rPr>
                <w:color w:val="222222"/>
                <w:sz w:val="18"/>
                <w:szCs w:val="18"/>
              </w:rPr>
              <w:t xml:space="preserve">○  2–5</w:t>
            </w:r>
          </w:p>
          <w:p>
            <w:pPr>
              <w:spacing w:after="30"/>
              <w:ind w:left="300"/>
            </w:pPr>
            <w:r>
              <w:rPr>
                <w:color w:val="222222"/>
                <w:sz w:val="18"/>
                <w:szCs w:val="18"/>
              </w:rPr>
              <w:t xml:space="preserve">○  5–20</w:t>
            </w:r>
          </w:p>
          <w:p>
            <w:pPr>
              <w:spacing w:after="30"/>
              <w:ind w:left="300"/>
            </w:pPr>
            <w:r>
              <w:rPr>
                <w:color w:val="222222"/>
                <w:sz w:val="18"/>
                <w:szCs w:val="18"/>
              </w:rPr>
              <w:t xml:space="preserve">○  20–40</w:t>
            </w:r>
          </w:p>
          <w:p>
            <w:pPr>
              <w:spacing w:after="30"/>
              <w:ind w:left="300"/>
            </w:pPr>
            <w:r>
              <w:rPr>
                <w:color w:val="222222"/>
                <w:sz w:val="18"/>
                <w:szCs w:val="18"/>
              </w:rPr>
              <w:t xml:space="preserve">○  40+</w:t>
            </w:r>
          </w:p>
          <w:p>
            <w:pPr>
              <w:spacing w:after="30"/>
              <w:ind w:left="300"/>
            </w:pPr>
            <w:r>
              <w:rPr>
                <w:color w:val="222222"/>
                <w:sz w:val="18"/>
                <w:szCs w:val="18"/>
              </w:rPr>
              <w:t xml:space="preserve">○  No idea</w:t>
            </w:r>
          </w:p>
        </w:tc>
      </w:tr>
    </w:tbl>
    <w:p>
      <w:pPr>
        <w:spacing w:after="6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B8860B" w:val="clear"/>
            <w:tcMar>
              <w:top w:type="dxa" w:w="90"/>
              <w:left w:type="dxa" w:w="180"/>
              <w:bottom w:type="dxa" w:w="90"/>
              <w:right w:type="dxa" w:w="180"/>
            </w:tcMar>
          </w:tcPr>
          <w:p>
            <w:r>
              <w:rPr>
                <w:b/>
                <w:bCs/>
                <w:color w:val="FFFFFF"/>
                <w:sz w:val="20"/>
                <w:szCs w:val="20"/>
              </w:rPr>
              <w:t xml:space="preserve">YOUR DETAILS</w:t>
            </w:r>
            <w:r>
              <w:rPr>
                <w:b/>
                <w:bCs/>
                <w:color w:val="FFFFFF"/>
                <w:sz w:val="16"/>
                <w:szCs w:val="16"/>
              </w:rPr>
              <w:t xml:space="preserve">   [FORM]</w:t>
            </w:r>
          </w:p>
        </w:tc>
      </w:tr>
      <w:tr>
        <w:tc>
          <w:tcPr>
            <w:tcW w:type="dxa" w:w="9600"/>
            <w:shd w:fill="FBF3E1" w:val="clear"/>
            <w:tcMar>
              <w:top w:type="dxa" w:w="140"/>
              <w:left w:type="dxa" w:w="220"/>
              <w:bottom w:type="dxa" w:w="140"/>
              <w:right w:type="dxa" w:w="220"/>
            </w:tcMar>
          </w:tcPr>
          <w:p>
            <w:pPr>
              <w:spacing w:after="80"/>
            </w:pPr>
            <w:r>
              <w:rPr>
                <w:color w:val="666666"/>
                <w:sz w:val="18"/>
                <w:szCs w:val="18"/>
              </w:rPr>
              <w:t xml:space="preserve">Name  ·  Business name  ·  Phone  ·  Email</w:t>
            </w:r>
          </w:p>
        </w:tc>
      </w:tr>
    </w:tbl>
    <w:p>
      <w:pPr>
        <w:spacing w:after="160"/>
      </w:pPr>
      <w:r>
        <w:t xml:space="preserve"/>
      </w:r>
    </w:p>
    <w:tbl>
      <w:tblPr>
        <w:tblW w:type="dxa" w:w="9600"/>
        <w:tblBorders>
          <w:top w:val="single" w:color="DDDDDD" w:sz="4"/>
          <w:left w:val="single" w:color="DDDDDD" w:sz="4"/>
          <w:bottom w:val="single" w:color="DDDDDD" w:sz="4"/>
          <w:right w:val="single" w:color="DDDDDD" w:sz="4"/>
          <w:insideH w:val="single" w:color="DDDDDD" w:sz="4"/>
          <w:insideV w:val="single" w:color="DDDDDD" w:sz="4"/>
        </w:tblBorders>
      </w:tblPr>
      <w:tblGrid>
        <w:gridCol w:w="9600"/>
      </w:tblGrid>
      <w:tr>
        <w:tc>
          <w:tcPr>
            <w:tcW w:type="dxa" w:w="9600"/>
            <w:shd w:fill="6C3FD1" w:val="clear"/>
            <w:tcMar>
              <w:top w:type="dxa" w:w="90"/>
              <w:left w:type="dxa" w:w="180"/>
              <w:bottom w:type="dxa" w:w="90"/>
              <w:right w:type="dxa" w:w="180"/>
            </w:tcMar>
          </w:tcPr>
          <w:p>
            <w:r>
              <w:rPr>
                <w:b/>
                <w:bCs/>
                <w:color w:val="FFFFFF"/>
                <w:sz w:val="20"/>
                <w:szCs w:val="20"/>
              </w:rPr>
              <w:t xml:space="preserve">SUBMIT</w:t>
            </w:r>
            <w:r>
              <w:rPr>
                <w:b/>
                <w:bCs/>
                <w:color w:val="FFFFFF"/>
                <w:sz w:val="16"/>
                <w:szCs w:val="16"/>
              </w:rPr>
              <w:t xml:space="preserve">   [BUTTON]</w:t>
            </w:r>
          </w:p>
        </w:tc>
      </w:tr>
      <w:tr>
        <w:tc>
          <w:tcPr>
            <w:tcW w:type="dxa" w:w="9600"/>
            <w:shd w:fill="EDE7FB" w:val="clear"/>
            <w:tcMar>
              <w:top w:type="dxa" w:w="140"/>
              <w:left w:type="dxa" w:w="220"/>
              <w:bottom w:type="dxa" w:w="140"/>
              <w:right w:type="dxa" w:w="220"/>
            </w:tcMar>
          </w:tcPr>
          <w:p>
            <w:pPr>
              <w:spacing w:after="100"/>
            </w:pPr>
            <w:r>
              <w:rPr>
                <w:b/>
                <w:bCs/>
                <w:color w:val="FFFFFF"/>
                <w:sz w:val="18"/>
                <w:szCs w:val="18"/>
                <w:shd w:fill="6C3FD1"/>
              </w:rPr>
              <w:t xml:space="preserve">GET MY FREE REVVI ASSESSMENT</w:t>
            </w:r>
          </w:p>
          <w:p>
            <w:pPr>
              <w:spacing w:after="100"/>
            </w:pPr>
            <w:r>
              <w:rPr>
                <w:i/>
                <w:iCs/>
                <w:color w:val="666666"/>
                <w:sz w:val="18"/>
                <w:szCs w:val="18"/>
              </w:rPr>
              <w:t xml:space="preserve">We'll review your answers, identify where Revvi may be able to help, and discuss the highest-value opportunities with you.</w:t>
            </w:r>
          </w:p>
          <w:p>
            <w:pPr>
              <w:spacing w:after="80"/>
            </w:pPr>
            <w:r>
              <w:rPr>
                <w:i/>
                <w:iCs/>
                <w:color w:val="666666"/>
                <w:sz w:val="17"/>
                <w:szCs w:val="17"/>
              </w:rPr>
              <w:t xml:space="preserve">After submission: show a success state and embed Revvi's booking calendar so the lead can immediately book their assessment.</w:t>
            </w:r>
          </w:p>
        </w:tc>
      </w:tr>
    </w:tbl>
    <w:sectPr>
      <w:pgSz w:w="12240" w:h="15840"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2026-08-12T20:18:16.940Z</dcterms:created>
  <dcterms:modified xsi:type="dcterms:W3CDTF">2026-08-12T20:18:16.953Z</dcterms:modified>
</cp:coreProperties>
</file>

<file path=docProps/custom.xml><?xml version="1.0" encoding="utf-8"?>
<Properties xmlns="http://schemas.openxmlformats.org/officeDocument/2006/custom-properties" xmlns:vt="http://schemas.openxmlformats.org/officeDocument/2006/docPropsVTypes"/>
</file>