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CF0" w:rsidRDefault="00781F63">
      <w:r>
        <w:t>Head 3D-Print (Final Fixes)</w:t>
      </w:r>
    </w:p>
    <w:p w:rsidR="00781F63" w:rsidRPr="00CC18A1" w:rsidRDefault="00781F63">
      <w:pPr>
        <w:rPr>
          <w:lang w:val="ru-RU"/>
        </w:rPr>
      </w:pPr>
      <w:r>
        <w:t>Overall goal: simplify and enhance workflow</w:t>
      </w:r>
    </w:p>
    <w:p w:rsidR="00224EFD" w:rsidRPr="00CC18A1" w:rsidRDefault="0055340C" w:rsidP="00224EFD">
      <w:pPr>
        <w:pStyle w:val="ListParagraph"/>
        <w:numPr>
          <w:ilvl w:val="0"/>
          <w:numId w:val="1"/>
        </w:numPr>
        <w:rPr>
          <w:highlight w:val="green"/>
        </w:rPr>
      </w:pPr>
      <w:r w:rsidRPr="00CC18A1">
        <w:rPr>
          <w:highlight w:val="green"/>
        </w:rPr>
        <w:t xml:space="preserve">Eliminate “Import OBJ” option </w:t>
      </w:r>
    </w:p>
    <w:p w:rsidR="00224EFD" w:rsidRDefault="00224EFD" w:rsidP="00224EFD">
      <w:pPr>
        <w:ind w:left="360"/>
      </w:pPr>
      <w:r>
        <w:rPr>
          <w:noProof/>
          <w:lang w:val="ru-RU" w:eastAsia="ru-RU"/>
        </w:rPr>
        <w:drawing>
          <wp:inline distT="0" distB="0" distL="0" distR="0" wp14:anchorId="66FF00FB" wp14:editId="5FD5919F">
            <wp:extent cx="3638550" cy="289023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21" cy="28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D" w:rsidRDefault="00702774" w:rsidP="00224EFD">
      <w:pPr>
        <w:ind w:left="360"/>
      </w:pPr>
      <w:r>
        <w:t>$50</w:t>
      </w:r>
    </w:p>
    <w:p w:rsidR="00781F63" w:rsidRPr="009B3775" w:rsidRDefault="00654D96" w:rsidP="00781F63">
      <w:pPr>
        <w:pStyle w:val="ListParagraph"/>
        <w:numPr>
          <w:ilvl w:val="0"/>
          <w:numId w:val="1"/>
        </w:numPr>
        <w:rPr>
          <w:highlight w:val="green"/>
        </w:rPr>
      </w:pPr>
      <w:bookmarkStart w:id="0" w:name="_GoBack"/>
      <w:bookmarkEnd w:id="0"/>
      <w:r w:rsidRPr="009B3775">
        <w:rPr>
          <w:highlight w:val="green"/>
        </w:rPr>
        <w:t xml:space="preserve">In Autodots Tab the outline dots SHOULD NOT BE ABLE TO CHANGE </w:t>
      </w:r>
      <w:r w:rsidRPr="009B3775">
        <w:rPr>
          <w:highlight w:val="green"/>
          <w:u w:val="single"/>
        </w:rPr>
        <w:t>SHAPE</w:t>
      </w:r>
      <w:r w:rsidRPr="009B3775">
        <w:rPr>
          <w:highlight w:val="green"/>
        </w:rPr>
        <w:t>.</w:t>
      </w:r>
      <w:r w:rsidR="00BA1398" w:rsidRPr="009B3775">
        <w:rPr>
          <w:highlight w:val="green"/>
        </w:rPr>
        <w:t xml:space="preserve"> </w:t>
      </w:r>
      <w:r w:rsidR="00914417" w:rsidRPr="009B3775">
        <w:rPr>
          <w:highlight w:val="green"/>
        </w:rPr>
        <w:t>These dots (see red dots in picture)</w:t>
      </w:r>
      <w:r w:rsidR="00BA1398" w:rsidRPr="009B3775">
        <w:rPr>
          <w:highlight w:val="green"/>
        </w:rPr>
        <w:t xml:space="preserve"> should only be able to adjust texture map.</w:t>
      </w:r>
    </w:p>
    <w:p w:rsidR="00BA1398" w:rsidRDefault="00BA1398" w:rsidP="00BA139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2832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BA1398">
      <w:pPr>
        <w:ind w:left="360"/>
      </w:pPr>
      <w:r>
        <w:t>$50</w:t>
      </w:r>
    </w:p>
    <w:p w:rsidR="00702774" w:rsidRDefault="00702774" w:rsidP="00BA1398">
      <w:pPr>
        <w:ind w:left="360"/>
      </w:pPr>
    </w:p>
    <w:p w:rsidR="00BA1398" w:rsidRDefault="001D678E" w:rsidP="00BA1398">
      <w:pPr>
        <w:pStyle w:val="ListParagraph"/>
        <w:numPr>
          <w:ilvl w:val="0"/>
          <w:numId w:val="1"/>
        </w:numPr>
      </w:pPr>
      <w:r w:rsidRPr="009B3775">
        <w:rPr>
          <w:highlight w:val="green"/>
        </w:rPr>
        <w:t>New tab system.</w:t>
      </w:r>
      <w: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5943442" cy="11671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42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8E" w:rsidRDefault="001D678E" w:rsidP="001D678E">
      <w:pPr>
        <w:ind w:left="360"/>
      </w:pPr>
      <w:r>
        <w:t>Eliminate “Profile” as a tab and add it to “Front” as an optional button.</w:t>
      </w:r>
      <w:r w:rsidR="00914417">
        <w:t xml:space="preserve"> - </w:t>
      </w:r>
      <w:r w:rsidR="00224EFD">
        <w:t>Reason</w:t>
      </w:r>
      <w:r w:rsidR="00914417">
        <w:t xml:space="preserve"> – further simplifying workflow</w:t>
      </w:r>
      <w:r w:rsidR="00224EFD">
        <w:t>.</w:t>
      </w:r>
      <w:r w:rsidR="00702774">
        <w:t xml:space="preserve"> (We will supply new jpg files for tabs).</w:t>
      </w:r>
    </w:p>
    <w:p w:rsidR="00702774" w:rsidRDefault="00702774" w:rsidP="001D678E">
      <w:pPr>
        <w:ind w:left="360"/>
      </w:pPr>
      <w:r>
        <w:t>$100</w:t>
      </w:r>
    </w:p>
    <w:p w:rsidR="00CD1289" w:rsidRDefault="003E2718" w:rsidP="00CD1289">
      <w:pPr>
        <w:pStyle w:val="ListParagraph"/>
        <w:numPr>
          <w:ilvl w:val="0"/>
          <w:numId w:val="1"/>
        </w:numPr>
      </w:pPr>
      <w:r>
        <w:t>New way to handle profile with the addition of profile picture option</w:t>
      </w:r>
      <w:r w:rsidR="00CD1289">
        <w:rPr>
          <w:noProof/>
          <w:lang w:val="ru-RU" w:eastAsia="ru-RU"/>
        </w:rPr>
        <w:drawing>
          <wp:inline distT="0" distB="0" distL="0" distR="0">
            <wp:extent cx="4686300" cy="26360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89" w:rsidRDefault="00CD1289" w:rsidP="00CD1289">
      <w:pPr>
        <w:ind w:left="360"/>
        <w:rPr>
          <w:noProof/>
        </w:rPr>
      </w:pPr>
      <w:r>
        <w:t>When “New Pict” is pressed, modified selection dialog appears.</w:t>
      </w:r>
      <w:r>
        <w:rPr>
          <w:noProof/>
        </w:rPr>
        <w:t xml:space="preserve"> </w:t>
      </w:r>
    </w:p>
    <w:p w:rsidR="00CD1289" w:rsidRDefault="00CD1289" w:rsidP="00CD1289">
      <w:pPr>
        <w:ind w:left="360"/>
        <w:rPr>
          <w:noProof/>
        </w:rPr>
      </w:pPr>
      <w:r>
        <w:rPr>
          <w:noProof/>
        </w:rPr>
        <w:lastRenderedPageBreak/>
        <w:t xml:space="preserve">     </w:t>
      </w:r>
      <w:r>
        <w:rPr>
          <w:noProof/>
          <w:lang w:val="ru-RU" w:eastAsia="ru-RU"/>
        </w:rPr>
        <w:drawing>
          <wp:inline distT="0" distB="0" distL="0" distR="0">
            <wp:extent cx="5065128" cy="284346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128" cy="28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CD1289">
      <w:pPr>
        <w:ind w:left="360"/>
        <w:rPr>
          <w:noProof/>
        </w:rPr>
      </w:pPr>
      <w:r>
        <w:rPr>
          <w:noProof/>
        </w:rPr>
        <w:t xml:space="preserve">After “Apply”, next dialog shows selected picture and two blue dots </w:t>
      </w:r>
      <w:r w:rsidR="003E2718">
        <w:rPr>
          <w:noProof/>
        </w:rPr>
        <w:t xml:space="preserve">(one for mouth and one for eye) and picture rotated. </w:t>
      </w:r>
      <w:r>
        <w:rPr>
          <w:noProof/>
        </w:rPr>
        <w:t xml:space="preserve"> User to adjust two dots if needed. </w:t>
      </w:r>
      <w:r>
        <w:rPr>
          <w:noProof/>
          <w:lang w:val="ru-RU" w:eastAsia="ru-RU"/>
        </w:rPr>
        <w:drawing>
          <wp:inline distT="0" distB="0" distL="0" distR="0">
            <wp:extent cx="4209123" cy="33432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2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BB" w:rsidRDefault="001043BB" w:rsidP="00702774">
      <w:pPr>
        <w:ind w:left="360"/>
      </w:pPr>
      <w:r>
        <w:lastRenderedPageBreak/>
        <w:t xml:space="preserve">These two dots </w:t>
      </w:r>
      <w:r w:rsidR="005E4CDC">
        <w:t xml:space="preserve">fix the size and the rotation </w:t>
      </w:r>
      <w:r w:rsidR="00D35301">
        <w:t xml:space="preserve">of profile picture to be identical of the 3D head </w:t>
      </w:r>
      <w:r w:rsidR="005E4CDC">
        <w:t xml:space="preserve">as they transfer to next screen (below). </w:t>
      </w:r>
      <w:r w:rsidR="005E4CDC">
        <w:rPr>
          <w:noProof/>
          <w:lang w:val="ru-RU" w:eastAsia="ru-RU"/>
        </w:rPr>
        <w:drawing>
          <wp:inline distT="0" distB="0" distL="0" distR="0" wp14:anchorId="36822E82" wp14:editId="3B3EF2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3E2718">
      <w:pPr>
        <w:ind w:left="360"/>
      </w:pPr>
      <w:r>
        <w:t>$350</w:t>
      </w:r>
    </w:p>
    <w:p w:rsidR="005E4CDC" w:rsidRDefault="005E4CDC" w:rsidP="005E4CDC">
      <w:pPr>
        <w:pStyle w:val="ListParagraph"/>
      </w:pPr>
    </w:p>
    <w:p w:rsidR="005E4CDC" w:rsidRDefault="003E2718" w:rsidP="005E4CDC">
      <w:pPr>
        <w:pStyle w:val="ListParagraph"/>
        <w:numPr>
          <w:ilvl w:val="0"/>
          <w:numId w:val="1"/>
        </w:numPr>
      </w:pPr>
      <w:r>
        <w:lastRenderedPageBreak/>
        <w:t>There’s a problem with wrinkle under the nose. It happens when the user changes things in “Front” tab and so the outline no longer reflects the shape of the profile (see below).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f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The result is a wrinkle under the nose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926666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85" cy="33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18" w:rsidRDefault="003E2718" w:rsidP="003E2718">
      <w:pPr>
        <w:ind w:left="360"/>
      </w:pPr>
      <w:r>
        <w:t>Not sure how to fix this.</w:t>
      </w:r>
      <w:r w:rsidR="00702774">
        <w:t xml:space="preserve"> </w:t>
      </w:r>
    </w:p>
    <w:p w:rsidR="00702774" w:rsidRDefault="00702774" w:rsidP="003E2718">
      <w:pPr>
        <w:ind w:left="360"/>
      </w:pPr>
    </w:p>
    <w:p w:rsidR="003E2718" w:rsidRDefault="003E2718" w:rsidP="003E2718">
      <w:pPr>
        <w:ind w:left="360"/>
      </w:pPr>
      <w:r>
        <w:t>Maybe make a break between the two lines (upper profile and lower profile) further up?</w:t>
      </w:r>
    </w:p>
    <w:p w:rsidR="003E2718" w:rsidRDefault="003E2718" w:rsidP="003E271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5781675" cy="325219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e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6C" w:rsidRDefault="00702774" w:rsidP="003E2718">
      <w:pPr>
        <w:ind w:left="360"/>
      </w:pPr>
      <w:r>
        <w:t>$150</w:t>
      </w:r>
    </w:p>
    <w:p w:rsidR="00702774" w:rsidRDefault="003A176C" w:rsidP="00702774">
      <w:pPr>
        <w:pStyle w:val="ListParagraph"/>
        <w:numPr>
          <w:ilvl w:val="0"/>
          <w:numId w:val="1"/>
        </w:numPr>
      </w:pPr>
      <w:r>
        <w:t>Need a color picker and brush on the “Color”</w:t>
      </w:r>
      <w:r w:rsidR="00702774">
        <w:t xml:space="preserve"> tab</w:t>
      </w:r>
      <w:r w:rsidR="00CA4B35">
        <w:t>.</w:t>
      </w:r>
    </w:p>
    <w:p w:rsidR="003A176C" w:rsidRDefault="00702774" w:rsidP="00702774">
      <w:pPr>
        <w:pStyle w:val="ListParagraph"/>
      </w:pPr>
      <w:r>
        <w:rPr>
          <w:noProof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EFCE2BE" wp14:editId="6693461F">
            <wp:extent cx="2425565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05" cy="36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</w:pPr>
      <w:r w:rsidRPr="00CA4B35">
        <w:rPr>
          <w:u w:val="single"/>
        </w:rPr>
        <w:lastRenderedPageBreak/>
        <w:t>The color picker</w:t>
      </w:r>
      <w:r>
        <w:t xml:space="preserve"> is used to pick colors from either the original photo or the 3D head. The picked color would appear then in the white square next to the “Pick Solid Color” button. </w:t>
      </w:r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k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5" w:rsidRDefault="00CA4B35" w:rsidP="00CA4B35">
      <w:pPr>
        <w:ind w:left="360"/>
        <w:rPr>
          <w:noProof/>
        </w:rPr>
      </w:pPr>
      <w:r>
        <w:rPr>
          <w:u w:val="single"/>
        </w:rPr>
        <w:t xml:space="preserve">The brush </w:t>
      </w:r>
      <w:r>
        <w:t>(with size selection) is used to fill in areas on the head ( see example below where such tool is needed).</w:t>
      </w:r>
    </w:p>
    <w:p w:rsidR="00CA4B35" w:rsidRDefault="00CA4B35" w:rsidP="00CA4B35">
      <w:pPr>
        <w:ind w:left="360"/>
      </w:pPr>
      <w:r>
        <w:rPr>
          <w:noProof/>
          <w:lang w:val="ru-RU" w:eastAsia="ru-RU"/>
        </w:rPr>
        <w:drawing>
          <wp:inline distT="0" distB="0" distL="0" distR="0" wp14:anchorId="30B1B7B2" wp14:editId="2CE0FCC9">
            <wp:extent cx="3177184" cy="32956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dow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099" cy="33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74" w:rsidRDefault="00702774" w:rsidP="00CA4B35">
      <w:pPr>
        <w:ind w:left="360"/>
      </w:pPr>
      <w:r>
        <w:t>$250</w:t>
      </w:r>
    </w:p>
    <w:p w:rsidR="00702774" w:rsidRDefault="00702774" w:rsidP="00CA4B35">
      <w:pPr>
        <w:ind w:left="360"/>
      </w:pPr>
    </w:p>
    <w:p w:rsidR="00CA4B35" w:rsidRDefault="00CA4B35" w:rsidP="00CA4B35">
      <w:pPr>
        <w:pStyle w:val="ListParagraph"/>
        <w:numPr>
          <w:ilvl w:val="0"/>
          <w:numId w:val="1"/>
        </w:numPr>
      </w:pPr>
      <w:r>
        <w:t>Output in Stage Tab</w:t>
      </w:r>
      <w:r w:rsidR="00CB346F">
        <w:t xml:space="preserve"> gets an additional button: “Color 3D Print”</w:t>
      </w:r>
    </w:p>
    <w:p w:rsidR="00CB346F" w:rsidRDefault="00CB346F" w:rsidP="00CB346F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3020877" cy="3254374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77" cy="32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r>
        <w:t xml:space="preserve">This </w:t>
      </w:r>
      <w:r w:rsidR="00914417">
        <w:t xml:space="preserve">“Color 3D Print” </w:t>
      </w:r>
      <w:r>
        <w:t xml:space="preserve">button will do </w:t>
      </w:r>
      <w:r w:rsidR="00914417">
        <w:t>three</w:t>
      </w:r>
      <w:r>
        <w:t xml:space="preserve"> things: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Export a Collada (Dae) file into the SmoothedModelTextures folder.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Places also the tempHaarImage and ProfileImage files in the same folder</w:t>
      </w:r>
    </w:p>
    <w:p w:rsidR="00CB346F" w:rsidRDefault="00CB346F" w:rsidP="00CB346F">
      <w:pPr>
        <w:pStyle w:val="ListParagraph"/>
        <w:numPr>
          <w:ilvl w:val="0"/>
          <w:numId w:val="2"/>
        </w:numPr>
      </w:pPr>
      <w:r>
        <w:t>Compresses ALL files in this folder into a single zip file</w:t>
      </w:r>
    </w:p>
    <w:p w:rsidR="00914417" w:rsidRDefault="00914417" w:rsidP="00CB346F">
      <w:pPr>
        <w:ind w:left="36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124450" cy="3951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871" cy="39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6F" w:rsidRDefault="00CB346F" w:rsidP="00CB346F">
      <w:pPr>
        <w:ind w:left="360"/>
      </w:pPr>
      <w:r>
        <w:t>(I think it will be relatively easy since we already save in dae format. The difference here is that ALL objects (head, hair, accessories are part of this dae file).</w:t>
      </w:r>
    </w:p>
    <w:p w:rsidR="00702774" w:rsidRPr="00CA4B35" w:rsidRDefault="00702774" w:rsidP="00CB346F">
      <w:pPr>
        <w:ind w:left="360"/>
      </w:pPr>
      <w:r>
        <w:t>$150</w:t>
      </w:r>
    </w:p>
    <w:sectPr w:rsidR="00702774" w:rsidRPr="00CA4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052879"/>
    <w:multiLevelType w:val="hybridMultilevel"/>
    <w:tmpl w:val="8B1A05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023A7D"/>
    <w:multiLevelType w:val="hybridMultilevel"/>
    <w:tmpl w:val="65583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F63"/>
    <w:rsid w:val="00013647"/>
    <w:rsid w:val="001043BB"/>
    <w:rsid w:val="001374E9"/>
    <w:rsid w:val="001D678E"/>
    <w:rsid w:val="00224EFD"/>
    <w:rsid w:val="003A176C"/>
    <w:rsid w:val="003E2718"/>
    <w:rsid w:val="0055340C"/>
    <w:rsid w:val="005E4CDC"/>
    <w:rsid w:val="00616B60"/>
    <w:rsid w:val="00654D96"/>
    <w:rsid w:val="00702774"/>
    <w:rsid w:val="00781F63"/>
    <w:rsid w:val="00914417"/>
    <w:rsid w:val="009430A5"/>
    <w:rsid w:val="009B3775"/>
    <w:rsid w:val="009E16D3"/>
    <w:rsid w:val="00AC7CE2"/>
    <w:rsid w:val="00BA1398"/>
    <w:rsid w:val="00C16116"/>
    <w:rsid w:val="00CA4B35"/>
    <w:rsid w:val="00CB346F"/>
    <w:rsid w:val="00CC18A1"/>
    <w:rsid w:val="00CD1289"/>
    <w:rsid w:val="00CE78A0"/>
    <w:rsid w:val="00D35301"/>
    <w:rsid w:val="00EF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677DA5-DEAF-4CC8-A17A-2D821324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F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904AC-AE0F-4B61-9783-81F33811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genki</cp:lastModifiedBy>
  <cp:revision>6</cp:revision>
  <dcterms:created xsi:type="dcterms:W3CDTF">2015-09-20T20:57:00Z</dcterms:created>
  <dcterms:modified xsi:type="dcterms:W3CDTF">2015-10-11T12:31:00Z</dcterms:modified>
</cp:coreProperties>
</file>