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B83" w:rsidRDefault="001E6B83" w:rsidP="001E6B83">
      <w:pPr>
        <w:pStyle w:val="berschrift1"/>
        <w:rPr>
          <w:rFonts w:eastAsia="Times New Roman"/>
          <w:shd w:val="clear" w:color="auto" w:fill="FFFFFF"/>
          <w:lang w:eastAsia="de-DE"/>
        </w:rPr>
      </w:pPr>
      <w:r w:rsidRPr="001E6B83">
        <w:rPr>
          <w:rFonts w:eastAsia="Times New Roman"/>
          <w:shd w:val="clear" w:color="auto" w:fill="FFFFFF"/>
          <w:lang w:eastAsia="de-DE"/>
        </w:rPr>
        <w:t xml:space="preserve">Konzeption </w:t>
      </w:r>
      <w:r>
        <w:rPr>
          <w:rFonts w:eastAsia="Times New Roman"/>
          <w:shd w:val="clear" w:color="auto" w:fill="FFFFFF"/>
          <w:lang w:eastAsia="de-DE"/>
        </w:rPr>
        <w:t>des</w:t>
      </w:r>
      <w:r w:rsidRPr="001E6B83">
        <w:rPr>
          <w:rFonts w:eastAsia="Times New Roman"/>
          <w:shd w:val="clear" w:color="auto" w:fill="FFFFFF"/>
          <w:lang w:eastAsia="de-DE"/>
        </w:rPr>
        <w:t xml:space="preserve"> Webservice</w:t>
      </w:r>
    </w:p>
    <w:p w:rsidR="00EA0BCB" w:rsidRDefault="00EA0BCB" w:rsidP="00EA0BCB">
      <w:pPr>
        <w:rPr>
          <w:lang w:eastAsia="de-DE"/>
        </w:rPr>
      </w:pPr>
    </w:p>
    <w:p w:rsidR="00EA0BCB" w:rsidRDefault="00EA0BCB" w:rsidP="00EA0BCB">
      <w:p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w:t>
      </w:r>
      <w:proofErr w:type="spellStart"/>
      <w:r w:rsidRPr="00EA0BCB">
        <w:rPr>
          <w:rFonts w:ascii="Arial" w:eastAsia="Times New Roman" w:hAnsi="Arial" w:cs="Times New Roman"/>
          <w:color w:val="222222"/>
          <w:sz w:val="21"/>
          <w:szCs w:val="21"/>
          <w:shd w:val="clear" w:color="auto" w:fill="FFFFFF"/>
          <w:lang w:eastAsia="de-DE"/>
        </w:rPr>
        <w:t>Representational</w:t>
      </w:r>
      <w:proofErr w:type="spellEnd"/>
      <w:r w:rsidRPr="00EA0BCB">
        <w:rPr>
          <w:rFonts w:ascii="Arial" w:eastAsia="Times New Roman" w:hAnsi="Arial" w:cs="Times New Roman"/>
          <w:color w:val="222222"/>
          <w:sz w:val="21"/>
          <w:szCs w:val="21"/>
          <w:shd w:val="clear" w:color="auto" w:fill="FFFFFF"/>
          <w:lang w:eastAsia="de-DE"/>
        </w:rPr>
        <w:t xml:space="preserve"> State Transfer (abgekürzt REST, seltener auch </w:t>
      </w:r>
      <w:proofErr w:type="spellStart"/>
      <w:r w:rsidRPr="00EA0BCB">
        <w:rPr>
          <w:rFonts w:ascii="Arial" w:eastAsia="Times New Roman" w:hAnsi="Arial" w:cs="Times New Roman"/>
          <w:color w:val="222222"/>
          <w:sz w:val="21"/>
          <w:szCs w:val="21"/>
          <w:shd w:val="clear" w:color="auto" w:fill="FFFFFF"/>
          <w:lang w:eastAsia="de-DE"/>
        </w:rPr>
        <w:t>ReST</w:t>
      </w:r>
      <w:proofErr w:type="spellEnd"/>
      <w:r w:rsidRPr="00EA0BCB">
        <w:rPr>
          <w:rFonts w:ascii="Arial" w:eastAsia="Times New Roman" w:hAnsi="Arial" w:cs="Times New Roman"/>
          <w:color w:val="222222"/>
          <w:sz w:val="21"/>
          <w:szCs w:val="21"/>
          <w:shd w:val="clear" w:color="auto" w:fill="FFFFFF"/>
          <w:lang w:eastAsia="de-DE"/>
        </w:rPr>
        <w:t>) bezeichnet ein Programmierparadigma für verteilte Systeme, insbesondere für Webservices</w:t>
      </w:r>
      <w:r>
        <w:rPr>
          <w:rFonts w:ascii="Arial" w:eastAsia="Times New Roman" w:hAnsi="Arial" w:cs="Times New Roman"/>
          <w:color w:val="222222"/>
          <w:sz w:val="21"/>
          <w:szCs w:val="21"/>
          <w:shd w:val="clear" w:color="auto" w:fill="FFFFFF"/>
          <w:lang w:eastAsia="de-DE"/>
        </w:rPr>
        <w:t>.“  Wikipedia</w:t>
      </w:r>
    </w:p>
    <w:p w:rsidR="00EA0BCB" w:rsidRDefault="00EA0BCB" w:rsidP="00EA0BCB">
      <w:pPr>
        <w:rPr>
          <w:rFonts w:ascii="Arial" w:eastAsia="Times New Roman" w:hAnsi="Arial" w:cs="Times New Roman"/>
          <w:color w:val="222222"/>
          <w:sz w:val="21"/>
          <w:szCs w:val="21"/>
          <w:shd w:val="clear" w:color="auto" w:fill="FFFFFF"/>
          <w:lang w:eastAsia="de-DE"/>
        </w:rPr>
      </w:pPr>
    </w:p>
    <w:p w:rsidR="00EA0BCB" w:rsidRDefault="00EA0BCB" w:rsidP="00EA0BCB">
      <w:pPr>
        <w:rPr>
          <w:rFonts w:ascii="Arial" w:eastAsia="Times New Roman" w:hAnsi="Arial" w:cs="Times New Roman"/>
          <w:color w:val="222222"/>
          <w:sz w:val="21"/>
          <w:szCs w:val="21"/>
          <w:shd w:val="clear" w:color="auto" w:fill="FFFFFF"/>
          <w:lang w:eastAsia="de-DE"/>
        </w:rPr>
      </w:pPr>
    </w:p>
    <w:p w:rsidR="00EA0BCB" w:rsidRDefault="00EA0BCB" w:rsidP="00EA0BCB">
      <w:p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 xml:space="preserve">In unserer Softwarelösung „Easy </w:t>
      </w:r>
      <w:proofErr w:type="spellStart"/>
      <w:r>
        <w:rPr>
          <w:rFonts w:ascii="Arial" w:eastAsia="Times New Roman" w:hAnsi="Arial" w:cs="Times New Roman"/>
          <w:color w:val="222222"/>
          <w:sz w:val="21"/>
          <w:szCs w:val="21"/>
          <w:shd w:val="clear" w:color="auto" w:fill="FFFFFF"/>
          <w:lang w:eastAsia="de-DE"/>
        </w:rPr>
        <w:t>Finance</w:t>
      </w:r>
      <w:proofErr w:type="spellEnd"/>
      <w:r>
        <w:rPr>
          <w:rFonts w:ascii="Arial" w:eastAsia="Times New Roman" w:hAnsi="Arial" w:cs="Times New Roman"/>
          <w:color w:val="222222"/>
          <w:sz w:val="21"/>
          <w:szCs w:val="21"/>
          <w:shd w:val="clear" w:color="auto" w:fill="FFFFFF"/>
          <w:lang w:eastAsia="de-DE"/>
        </w:rPr>
        <w:t>“ geht es darum mithilfe mehrere Web API eine Verbindung von Wetter Daten und Börsendaten eines Unternehmen darzustellen.</w:t>
      </w:r>
    </w:p>
    <w:p w:rsidR="00EA0BCB" w:rsidRDefault="00EA0BCB" w:rsidP="00EA0BCB">
      <w:pPr>
        <w:rPr>
          <w:rFonts w:ascii="Arial" w:eastAsia="Times New Roman" w:hAnsi="Arial" w:cs="Times New Roman"/>
          <w:color w:val="222222"/>
          <w:sz w:val="21"/>
          <w:szCs w:val="21"/>
          <w:shd w:val="clear" w:color="auto" w:fill="FFFFFF"/>
          <w:lang w:eastAsia="de-DE"/>
        </w:rPr>
      </w:pPr>
    </w:p>
    <w:p w:rsidR="00EA0BCB" w:rsidRDefault="00EA0BCB" w:rsidP="00EA0BCB">
      <w:pPr>
        <w:rPr>
          <w:rFonts w:ascii="Arial" w:eastAsia="Times New Roman" w:hAnsi="Arial" w:cs="Times New Roman"/>
          <w:color w:val="222222"/>
          <w:sz w:val="21"/>
          <w:szCs w:val="21"/>
          <w:shd w:val="clear" w:color="auto" w:fill="FFFFFF"/>
          <w:lang w:eastAsia="de-DE"/>
        </w:rPr>
      </w:pPr>
    </w:p>
    <w:p w:rsidR="00EA0BCB" w:rsidRDefault="00EA0BCB" w:rsidP="00EA0BCB">
      <w:p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Die Software stellt auf der Clientseite eine</w:t>
      </w:r>
      <w:r w:rsidR="00CF0B61">
        <w:rPr>
          <w:rFonts w:ascii="Arial" w:eastAsia="Times New Roman" w:hAnsi="Arial" w:cs="Times New Roman"/>
          <w:color w:val="222222"/>
          <w:sz w:val="21"/>
          <w:szCs w:val="21"/>
          <w:shd w:val="clear" w:color="auto" w:fill="FFFFFF"/>
          <w:lang w:eastAsia="de-DE"/>
        </w:rPr>
        <w:t xml:space="preserve"> GET Abfrage zusammen. Dies geschieht indem mehrere Benutzereingaben abgefragt werden</w:t>
      </w:r>
      <w:r w:rsidR="000D1E90">
        <w:rPr>
          <w:rFonts w:ascii="Arial" w:eastAsia="Times New Roman" w:hAnsi="Arial" w:cs="Times New Roman"/>
          <w:color w:val="222222"/>
          <w:sz w:val="21"/>
          <w:szCs w:val="21"/>
          <w:shd w:val="clear" w:color="auto" w:fill="FFFFFF"/>
          <w:lang w:eastAsia="de-DE"/>
        </w:rPr>
        <w:t>:</w:t>
      </w:r>
    </w:p>
    <w:p w:rsidR="000D1E90" w:rsidRDefault="000D1E90" w:rsidP="00EA0BCB">
      <w:pPr>
        <w:rPr>
          <w:rFonts w:ascii="Arial" w:eastAsia="Times New Roman" w:hAnsi="Arial" w:cs="Times New Roman"/>
          <w:color w:val="222222"/>
          <w:sz w:val="21"/>
          <w:szCs w:val="21"/>
          <w:shd w:val="clear" w:color="auto" w:fill="FFFFFF"/>
          <w:lang w:eastAsia="de-DE"/>
        </w:rPr>
      </w:pPr>
    </w:p>
    <w:p w:rsidR="000D1E90" w:rsidRDefault="000D1E90" w:rsidP="00EA0BCB">
      <w:pPr>
        <w:rPr>
          <w:rFonts w:ascii="Arial" w:eastAsia="Times New Roman" w:hAnsi="Arial" w:cs="Times New Roman"/>
          <w:color w:val="222222"/>
          <w:sz w:val="21"/>
          <w:szCs w:val="21"/>
          <w:shd w:val="clear" w:color="auto" w:fill="FFFFFF"/>
          <w:lang w:eastAsia="de-DE"/>
        </w:rPr>
      </w:pPr>
    </w:p>
    <w:p w:rsidR="000D1E90" w:rsidRPr="00EA0BCB" w:rsidRDefault="000D1E90" w:rsidP="000D1E90">
      <w:pPr>
        <w:pStyle w:val="berschrift1"/>
        <w:rPr>
          <w:rFonts w:eastAsia="Times New Roman"/>
          <w:shd w:val="clear" w:color="auto" w:fill="FFFFFF"/>
          <w:lang w:eastAsia="de-DE"/>
        </w:rPr>
      </w:pPr>
      <w:r>
        <w:rPr>
          <w:rFonts w:eastAsia="Times New Roman"/>
          <w:shd w:val="clear" w:color="auto" w:fill="FFFFFF"/>
          <w:lang w:eastAsia="de-DE"/>
        </w:rPr>
        <w:t>Anwendungslogik</w:t>
      </w:r>
    </w:p>
    <w:p w:rsidR="00EA0BCB" w:rsidRPr="00EA0BCB" w:rsidRDefault="00EA0BCB" w:rsidP="00EA0BCB">
      <w:pPr>
        <w:rPr>
          <w:rFonts w:ascii="Arial" w:eastAsia="Times New Roman" w:hAnsi="Arial" w:cs="Times New Roman"/>
          <w:color w:val="222222"/>
          <w:sz w:val="21"/>
          <w:szCs w:val="21"/>
          <w:shd w:val="clear" w:color="auto" w:fill="FFFFFF"/>
          <w:lang w:eastAsia="de-DE"/>
        </w:rPr>
      </w:pPr>
    </w:p>
    <w:p w:rsidR="00915274" w:rsidRDefault="00915274" w:rsidP="00EA0BCB">
      <w:pPr>
        <w:rPr>
          <w:rFonts w:ascii="Arial" w:eastAsia="Times New Roman" w:hAnsi="Arial" w:cs="Times New Roman"/>
          <w:color w:val="222222"/>
          <w:sz w:val="21"/>
          <w:szCs w:val="21"/>
          <w:shd w:val="clear" w:color="auto" w:fill="FFFFFF"/>
          <w:lang w:eastAsia="de-DE"/>
        </w:rPr>
      </w:pPr>
    </w:p>
    <w:p w:rsidR="000D1E90" w:rsidRDefault="000D1E90">
      <w:pPr>
        <w:rPr>
          <w:rFonts w:ascii="Arial" w:eastAsia="Times New Roman" w:hAnsi="Arial" w:cs="Times New Roman"/>
          <w:color w:val="222222"/>
          <w:sz w:val="21"/>
          <w:szCs w:val="21"/>
          <w:shd w:val="clear" w:color="auto" w:fill="FFFFFF"/>
          <w:lang w:eastAsia="de-DE"/>
        </w:rPr>
      </w:pPr>
    </w:p>
    <w:p w:rsidR="000D1E90" w:rsidRDefault="000D1E90" w:rsidP="000D1E90">
      <w:pPr>
        <w:pStyle w:val="berschrift1"/>
        <w:rPr>
          <w:rFonts w:eastAsia="Times New Roman"/>
          <w:shd w:val="clear" w:color="auto" w:fill="FFFFFF"/>
          <w:lang w:eastAsia="de-DE"/>
        </w:rPr>
      </w:pPr>
      <w:r w:rsidRPr="000D1E90">
        <w:rPr>
          <w:rFonts w:eastAsia="Times New Roman"/>
          <w:shd w:val="clear" w:color="auto" w:fill="FFFFFF"/>
          <w:lang w:eastAsia="de-DE"/>
        </w:rPr>
        <w:t>Externe Web Service</w:t>
      </w:r>
      <w:r>
        <w:rPr>
          <w:rFonts w:eastAsia="Times New Roman"/>
          <w:shd w:val="clear" w:color="auto" w:fill="FFFFFF"/>
          <w:lang w:eastAsia="de-DE"/>
        </w:rPr>
        <w:t>s (API)</w:t>
      </w:r>
    </w:p>
    <w:p w:rsidR="000D1E90" w:rsidRDefault="000D1E90" w:rsidP="000D1E90">
      <w:pPr>
        <w:rPr>
          <w:lang w:eastAsia="de-DE"/>
        </w:rPr>
      </w:pPr>
    </w:p>
    <w:p w:rsidR="00055396" w:rsidRDefault="00055396" w:rsidP="000D1E90">
      <w:pPr>
        <w:rPr>
          <w:lang w:eastAsia="de-DE"/>
        </w:rPr>
      </w:pPr>
      <w:r>
        <w:rPr>
          <w:lang w:eastAsia="de-DE"/>
        </w:rPr>
        <w:t xml:space="preserve">Zur Auswahl der APIs wurden mehrere Dienste in </w:t>
      </w:r>
      <w:proofErr w:type="spellStart"/>
      <w:r>
        <w:rPr>
          <w:lang w:eastAsia="de-DE"/>
        </w:rPr>
        <w:t>betracht</w:t>
      </w:r>
      <w:proofErr w:type="spellEnd"/>
      <w:r>
        <w:rPr>
          <w:lang w:eastAsia="de-DE"/>
        </w:rPr>
        <w:t xml:space="preserve"> gezogen. Es galt zu beachten einen Dienst für die Abfrage der historischen Wetterdaten und einen weiteren zur Abfrage der Börsendaten zu finden. Ebenfalls war die selbstgesteckte Anforderung dass diese Dienste kostenfrei nutzbar sein müssen.</w:t>
      </w:r>
    </w:p>
    <w:p w:rsidR="00055396" w:rsidRDefault="00055396" w:rsidP="000D1E90">
      <w:pPr>
        <w:rPr>
          <w:lang w:eastAsia="de-DE"/>
        </w:rPr>
      </w:pPr>
    </w:p>
    <w:p w:rsidR="00055396" w:rsidRDefault="00055396" w:rsidP="00055396">
      <w:pPr>
        <w:rPr>
          <w:lang w:eastAsia="de-DE"/>
        </w:rPr>
      </w:pPr>
      <w:r>
        <w:rPr>
          <w:lang w:eastAsia="de-DE"/>
        </w:rPr>
        <w:t xml:space="preserve">Zum Abruf der Statistischen Wetterdaten wurde die API von </w:t>
      </w:r>
      <w:proofErr w:type="spellStart"/>
      <w:r>
        <w:rPr>
          <w:lang w:eastAsia="de-DE"/>
        </w:rPr>
        <w:t>Meteostat</w:t>
      </w:r>
      <w:proofErr w:type="spellEnd"/>
      <w:r>
        <w:rPr>
          <w:lang w:eastAsia="de-DE"/>
        </w:rPr>
        <w:t xml:space="preserve"> verwendet. Diese ist gut dokumentiert und zugänglich unter </w:t>
      </w:r>
      <w:r w:rsidRPr="000D1E90">
        <w:rPr>
          <w:lang w:eastAsia="de-DE"/>
        </w:rPr>
        <w:t>api.meteostat.net</w:t>
      </w:r>
      <w:r>
        <w:rPr>
          <w:lang w:eastAsia="de-DE"/>
        </w:rPr>
        <w:t>.</w:t>
      </w:r>
      <w:r w:rsidR="00877580">
        <w:rPr>
          <w:lang w:eastAsia="de-DE"/>
        </w:rPr>
        <w:t xml:space="preserve"> Ebenfalls war hier entscheidend dass der Anbieter dem Europäischen Datenschutz unterliegt. </w:t>
      </w:r>
    </w:p>
    <w:p w:rsidR="00291BF7" w:rsidRDefault="00291BF7">
      <w:pPr>
        <w:rPr>
          <w:lang w:eastAsia="de-DE"/>
        </w:rPr>
      </w:pPr>
      <w:r>
        <w:rPr>
          <w:lang w:eastAsia="de-DE"/>
        </w:rPr>
        <w:br w:type="page"/>
      </w:r>
    </w:p>
    <w:p w:rsidR="00055396" w:rsidRDefault="00291BF7" w:rsidP="00291BF7">
      <w:pPr>
        <w:pStyle w:val="berschrift1"/>
        <w:rPr>
          <w:lang w:eastAsia="de-DE"/>
        </w:rPr>
      </w:pPr>
      <w:r>
        <w:rPr>
          <w:lang w:eastAsia="de-DE"/>
        </w:rPr>
        <w:lastRenderedPageBreak/>
        <w:t>Wetterdaten</w:t>
      </w:r>
    </w:p>
    <w:p w:rsidR="00291BF7" w:rsidRPr="00291BF7" w:rsidRDefault="00291BF7" w:rsidP="00291BF7">
      <w:pPr>
        <w:rPr>
          <w:lang w:eastAsia="de-DE"/>
        </w:rPr>
      </w:pPr>
    </w:p>
    <w:p w:rsidR="000D1E90" w:rsidRDefault="000D1E90" w:rsidP="000D1E90">
      <w:pPr>
        <w:pStyle w:val="berschrift2"/>
        <w:rPr>
          <w:lang w:eastAsia="de-DE"/>
        </w:rPr>
      </w:pPr>
      <w:proofErr w:type="spellStart"/>
      <w:r>
        <w:rPr>
          <w:lang w:eastAsia="de-DE"/>
        </w:rPr>
        <w:t>Meteostat</w:t>
      </w:r>
      <w:proofErr w:type="spellEnd"/>
    </w:p>
    <w:p w:rsidR="00055396" w:rsidRDefault="00055396" w:rsidP="000D1E90">
      <w:pPr>
        <w:rPr>
          <w:lang w:eastAsia="de-DE"/>
        </w:rPr>
      </w:pPr>
    </w:p>
    <w:p w:rsidR="000D1E90" w:rsidRDefault="000D1E90" w:rsidP="000D1E90">
      <w:pPr>
        <w:rPr>
          <w:lang w:eastAsia="de-DE"/>
        </w:rPr>
      </w:pPr>
      <w:hyperlink r:id="rId4" w:history="1">
        <w:r w:rsidRPr="00665E97">
          <w:rPr>
            <w:rStyle w:val="Hyperlink"/>
            <w:lang w:eastAsia="de-DE"/>
          </w:rPr>
          <w:t>https://api.meteostat.net/</w:t>
        </w:r>
      </w:hyperlink>
    </w:p>
    <w:p w:rsidR="000D1E90" w:rsidRDefault="000D1E90" w:rsidP="000D1E90">
      <w:pPr>
        <w:rPr>
          <w:lang w:eastAsia="de-DE"/>
        </w:rPr>
      </w:pPr>
    </w:p>
    <w:p w:rsidR="00055396" w:rsidRDefault="00055396" w:rsidP="00055396">
      <w:pPr>
        <w:rPr>
          <w:lang w:eastAsia="de-DE"/>
        </w:rPr>
      </w:pPr>
      <w:r>
        <w:rPr>
          <w:lang w:eastAsia="de-DE"/>
        </w:rPr>
        <w:t xml:space="preserve">Der Anbieter wirbt mit der Unterstützung von open </w:t>
      </w:r>
      <w:proofErr w:type="spellStart"/>
      <w:r>
        <w:rPr>
          <w:lang w:eastAsia="de-DE"/>
        </w:rPr>
        <w:t>data</w:t>
      </w:r>
      <w:proofErr w:type="spellEnd"/>
      <w:r>
        <w:rPr>
          <w:lang w:eastAsia="de-DE"/>
        </w:rPr>
        <w:t xml:space="preserve"> und stellt an Dienstnutzer nur folgende Bedingungen:</w:t>
      </w:r>
    </w:p>
    <w:p w:rsidR="00055396" w:rsidRDefault="00055396" w:rsidP="00055396">
      <w:pPr>
        <w:rPr>
          <w:rFonts w:ascii="Helvetica Neue" w:eastAsia="Times New Roman" w:hAnsi="Helvetica Neue" w:cs="Times New Roman"/>
          <w:color w:val="212529"/>
          <w:shd w:val="clear" w:color="auto" w:fill="FFFFFF"/>
          <w:lang w:eastAsia="de-DE"/>
        </w:rPr>
      </w:pPr>
    </w:p>
    <w:p w:rsidR="00055396" w:rsidRPr="00055396" w:rsidRDefault="00055396" w:rsidP="00055396">
      <w:pPr>
        <w:rPr>
          <w:rFonts w:ascii="Helvetica Neue" w:eastAsia="Times New Roman" w:hAnsi="Helvetica Neue" w:cs="Times New Roman"/>
          <w:color w:val="212529"/>
          <w:sz w:val="22"/>
          <w:szCs w:val="22"/>
          <w:shd w:val="clear" w:color="auto" w:fill="FFFFFF"/>
          <w:lang w:eastAsia="de-DE"/>
        </w:rPr>
      </w:pPr>
      <w:r w:rsidRPr="00055396">
        <w:rPr>
          <w:rFonts w:ascii="Helvetica Neue" w:eastAsia="Times New Roman" w:hAnsi="Helvetica Neue" w:cs="Times New Roman"/>
          <w:color w:val="212529"/>
          <w:sz w:val="22"/>
          <w:szCs w:val="22"/>
          <w:shd w:val="clear" w:color="auto" w:fill="FFFFFF"/>
          <w:lang w:eastAsia="de-DE"/>
        </w:rPr>
        <w:t xml:space="preserve">The API </w:t>
      </w:r>
      <w:proofErr w:type="spellStart"/>
      <w:r w:rsidRPr="00055396">
        <w:rPr>
          <w:rFonts w:ascii="Helvetica Neue" w:eastAsia="Times New Roman" w:hAnsi="Helvetica Neue" w:cs="Times New Roman"/>
          <w:color w:val="212529"/>
          <w:sz w:val="22"/>
          <w:szCs w:val="22"/>
          <w:shd w:val="clear" w:color="auto" w:fill="FFFFFF"/>
          <w:lang w:eastAsia="de-DE"/>
        </w:rPr>
        <w:t>is</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generally</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free</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of</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charge</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However</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access</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is</w:t>
      </w:r>
      <w:proofErr w:type="spellEnd"/>
      <w:r w:rsidRPr="00055396">
        <w:rPr>
          <w:rFonts w:ascii="Helvetica Neue" w:eastAsia="Times New Roman" w:hAnsi="Helvetica Neue" w:cs="Times New Roman"/>
          <w:color w:val="212529"/>
          <w:sz w:val="22"/>
          <w:szCs w:val="22"/>
          <w:shd w:val="clear" w:color="auto" w:fill="FFFFFF"/>
          <w:lang w:eastAsia="de-DE"/>
        </w:rPr>
        <w:t xml:space="preserve"> limited </w:t>
      </w:r>
      <w:proofErr w:type="spellStart"/>
      <w:r w:rsidRPr="00055396">
        <w:rPr>
          <w:rFonts w:ascii="Helvetica Neue" w:eastAsia="Times New Roman" w:hAnsi="Helvetica Neue" w:cs="Times New Roman"/>
          <w:color w:val="212529"/>
          <w:sz w:val="22"/>
          <w:szCs w:val="22"/>
          <w:shd w:val="clear" w:color="auto" w:fill="FFFFFF"/>
          <w:lang w:eastAsia="de-DE"/>
        </w:rPr>
        <w:t>to</w:t>
      </w:r>
      <w:proofErr w:type="spellEnd"/>
      <w:r w:rsidRPr="00055396">
        <w:rPr>
          <w:rFonts w:ascii="Helvetica Neue" w:eastAsia="Times New Roman" w:hAnsi="Helvetica Neue" w:cs="Times New Roman"/>
          <w:color w:val="212529"/>
          <w:sz w:val="22"/>
          <w:szCs w:val="22"/>
          <w:shd w:val="clear" w:color="auto" w:fill="FFFFFF"/>
          <w:lang w:eastAsia="de-DE"/>
        </w:rPr>
        <w:t xml:space="preserve"> 200 </w:t>
      </w:r>
      <w:proofErr w:type="spellStart"/>
      <w:r w:rsidRPr="00055396">
        <w:rPr>
          <w:rFonts w:ascii="Helvetica Neue" w:eastAsia="Times New Roman" w:hAnsi="Helvetica Neue" w:cs="Times New Roman"/>
          <w:color w:val="212529"/>
          <w:sz w:val="22"/>
          <w:szCs w:val="22"/>
          <w:shd w:val="clear" w:color="auto" w:fill="FFFFFF"/>
          <w:lang w:eastAsia="de-DE"/>
        </w:rPr>
        <w:t>calls</w:t>
      </w:r>
      <w:proofErr w:type="spellEnd"/>
      <w:r w:rsidRPr="00055396">
        <w:rPr>
          <w:rFonts w:ascii="Helvetica Neue" w:eastAsia="Times New Roman" w:hAnsi="Helvetica Neue" w:cs="Times New Roman"/>
          <w:color w:val="212529"/>
          <w:sz w:val="22"/>
          <w:szCs w:val="22"/>
          <w:shd w:val="clear" w:color="auto" w:fill="FFFFFF"/>
          <w:lang w:eastAsia="de-DE"/>
        </w:rPr>
        <w:t xml:space="preserve"> per </w:t>
      </w:r>
      <w:proofErr w:type="spellStart"/>
      <w:r w:rsidRPr="00055396">
        <w:rPr>
          <w:rFonts w:ascii="Helvetica Neue" w:eastAsia="Times New Roman" w:hAnsi="Helvetica Neue" w:cs="Times New Roman"/>
          <w:color w:val="212529"/>
          <w:sz w:val="22"/>
          <w:szCs w:val="22"/>
          <w:shd w:val="clear" w:color="auto" w:fill="FFFFFF"/>
          <w:lang w:eastAsia="de-DE"/>
        </w:rPr>
        <w:t>key</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and</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hour</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Once</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this</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limit</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is</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reached</w:t>
      </w:r>
      <w:proofErr w:type="spellEnd"/>
      <w:r w:rsidRPr="00055396">
        <w:rPr>
          <w:rFonts w:ascii="Helvetica Neue" w:eastAsia="Times New Roman" w:hAnsi="Helvetica Neue" w:cs="Times New Roman"/>
          <w:color w:val="212529"/>
          <w:sz w:val="22"/>
          <w:szCs w:val="22"/>
          <w:shd w:val="clear" w:color="auto" w:fill="FFFFFF"/>
          <w:lang w:eastAsia="de-DE"/>
        </w:rPr>
        <w:t xml:space="preserve">, all </w:t>
      </w:r>
      <w:proofErr w:type="spellStart"/>
      <w:r w:rsidRPr="00055396">
        <w:rPr>
          <w:rFonts w:ascii="Helvetica Neue" w:eastAsia="Times New Roman" w:hAnsi="Helvetica Neue" w:cs="Times New Roman"/>
          <w:color w:val="212529"/>
          <w:sz w:val="22"/>
          <w:szCs w:val="22"/>
          <w:shd w:val="clear" w:color="auto" w:fill="FFFFFF"/>
          <w:lang w:eastAsia="de-DE"/>
        </w:rPr>
        <w:t>of</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your</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requests</w:t>
      </w:r>
      <w:proofErr w:type="spellEnd"/>
      <w:r w:rsidRPr="00055396">
        <w:rPr>
          <w:rFonts w:ascii="Helvetica Neue" w:eastAsia="Times New Roman" w:hAnsi="Helvetica Neue" w:cs="Times New Roman"/>
          <w:color w:val="212529"/>
          <w:sz w:val="22"/>
          <w:szCs w:val="22"/>
          <w:shd w:val="clear" w:color="auto" w:fill="FFFFFF"/>
          <w:lang w:eastAsia="de-DE"/>
        </w:rPr>
        <w:t xml:space="preserve"> will </w:t>
      </w:r>
      <w:proofErr w:type="spellStart"/>
      <w:r w:rsidRPr="00055396">
        <w:rPr>
          <w:rFonts w:ascii="Helvetica Neue" w:eastAsia="Times New Roman" w:hAnsi="Helvetica Neue" w:cs="Times New Roman"/>
          <w:color w:val="212529"/>
          <w:sz w:val="22"/>
          <w:szCs w:val="22"/>
          <w:shd w:val="clear" w:color="auto" w:fill="FFFFFF"/>
          <w:lang w:eastAsia="de-DE"/>
        </w:rPr>
        <w:t>result</w:t>
      </w:r>
      <w:proofErr w:type="spellEnd"/>
      <w:r w:rsidRPr="00055396">
        <w:rPr>
          <w:rFonts w:ascii="Helvetica Neue" w:eastAsia="Times New Roman" w:hAnsi="Helvetica Neue" w:cs="Times New Roman"/>
          <w:color w:val="212529"/>
          <w:sz w:val="22"/>
          <w:szCs w:val="22"/>
          <w:shd w:val="clear" w:color="auto" w:fill="FFFFFF"/>
          <w:lang w:eastAsia="de-DE"/>
        </w:rPr>
        <w:t xml:space="preserve"> in HTTP 403, </w:t>
      </w:r>
      <w:proofErr w:type="spellStart"/>
      <w:r w:rsidRPr="00055396">
        <w:rPr>
          <w:rFonts w:ascii="Helvetica Neue" w:eastAsia="Times New Roman" w:hAnsi="Helvetica Neue" w:cs="Times New Roman"/>
          <w:color w:val="212529"/>
          <w:sz w:val="22"/>
          <w:szCs w:val="22"/>
          <w:shd w:val="clear" w:color="auto" w:fill="FFFFFF"/>
          <w:lang w:eastAsia="de-DE"/>
        </w:rPr>
        <w:t>forbidden</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until</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your</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quota</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is</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cleared</w:t>
      </w:r>
      <w:proofErr w:type="spellEnd"/>
      <w:r w:rsidRPr="00055396">
        <w:rPr>
          <w:rFonts w:ascii="Helvetica Neue" w:eastAsia="Times New Roman" w:hAnsi="Helvetica Neue" w:cs="Times New Roman"/>
          <w:color w:val="212529"/>
          <w:sz w:val="22"/>
          <w:szCs w:val="22"/>
          <w:shd w:val="clear" w:color="auto" w:fill="FFFFFF"/>
          <w:lang w:eastAsia="de-DE"/>
        </w:rPr>
        <w:t>.</w:t>
      </w:r>
    </w:p>
    <w:p w:rsidR="00055396" w:rsidRPr="00055396" w:rsidRDefault="00055396" w:rsidP="00055396">
      <w:pPr>
        <w:rPr>
          <w:lang w:eastAsia="de-DE"/>
        </w:rPr>
      </w:pPr>
    </w:p>
    <w:p w:rsidR="00055396" w:rsidRDefault="00055396" w:rsidP="00055396">
      <w:pPr>
        <w:rPr>
          <w:lang w:eastAsia="de-DE"/>
        </w:rPr>
      </w:pPr>
      <w:r w:rsidRPr="00055396">
        <w:rPr>
          <w:lang w:eastAsia="de-DE"/>
        </w:rPr>
        <w:t>Um dieses Kontingent der 200 kostenlosen Abfragen zu erhalten, muss auf der Website des Anbieters ein API Key erstellt werden, der dann in der Anwendung hinterlegt werden muss. Dieser wird bei jeder Anfrage hinten an die Anfrage mit dem Schlüsselwort „</w:t>
      </w:r>
      <w:proofErr w:type="spellStart"/>
      <w:r w:rsidRPr="00055396">
        <w:rPr>
          <w:lang w:eastAsia="de-DE"/>
        </w:rPr>
        <w:t>key</w:t>
      </w:r>
      <w:proofErr w:type="spellEnd"/>
      <w:r w:rsidRPr="00055396">
        <w:rPr>
          <w:lang w:eastAsia="de-DE"/>
        </w:rPr>
        <w:t>=XXXX“ angehangen.</w:t>
      </w:r>
    </w:p>
    <w:p w:rsidR="00291BF7" w:rsidRDefault="00291BF7" w:rsidP="00055396">
      <w:pPr>
        <w:rPr>
          <w:lang w:eastAsia="de-DE"/>
        </w:rPr>
      </w:pPr>
    </w:p>
    <w:p w:rsidR="00291BF7" w:rsidRDefault="00291BF7" w:rsidP="00055396">
      <w:pPr>
        <w:rPr>
          <w:lang w:eastAsia="de-DE"/>
        </w:rPr>
      </w:pPr>
      <w:r>
        <w:rPr>
          <w:lang w:eastAsia="de-DE"/>
        </w:rPr>
        <w:t xml:space="preserve">Der Anbieter sitzt in Deutschland und unterliegt somit den Europäischen </w:t>
      </w:r>
      <w:r w:rsidR="00877580">
        <w:rPr>
          <w:lang w:eastAsia="de-DE"/>
        </w:rPr>
        <w:t>Regelungen zum Datenschutz.</w:t>
      </w:r>
    </w:p>
    <w:p w:rsidR="00055396" w:rsidRDefault="00055396" w:rsidP="00055396">
      <w:pPr>
        <w:rPr>
          <w:lang w:eastAsia="de-DE"/>
        </w:rPr>
      </w:pPr>
    </w:p>
    <w:p w:rsidR="00055396" w:rsidRDefault="00055396" w:rsidP="00055396">
      <w:pPr>
        <w:rPr>
          <w:lang w:eastAsia="de-DE"/>
        </w:rPr>
      </w:pPr>
      <w:r>
        <w:rPr>
          <w:lang w:eastAsia="de-DE"/>
        </w:rPr>
        <w:t>Vorteile:</w:t>
      </w:r>
      <w:r>
        <w:rPr>
          <w:lang w:eastAsia="de-DE"/>
        </w:rPr>
        <w:tab/>
      </w:r>
      <w:r>
        <w:rPr>
          <w:lang w:eastAsia="de-DE"/>
        </w:rPr>
        <w:tab/>
      </w:r>
      <w:r>
        <w:rPr>
          <w:lang w:eastAsia="de-DE"/>
        </w:rPr>
        <w:tab/>
      </w:r>
      <w:r>
        <w:rPr>
          <w:lang w:eastAsia="de-DE"/>
        </w:rPr>
        <w:tab/>
      </w:r>
      <w:r>
        <w:rPr>
          <w:lang w:eastAsia="de-DE"/>
        </w:rPr>
        <w:tab/>
        <w:t>Nachteile:</w:t>
      </w:r>
    </w:p>
    <w:p w:rsidR="00055396" w:rsidRDefault="00055396" w:rsidP="00055396">
      <w:pPr>
        <w:rPr>
          <w:lang w:eastAsia="de-DE"/>
        </w:rPr>
      </w:pPr>
      <w:r>
        <w:rPr>
          <w:lang w:eastAsia="de-DE"/>
        </w:rPr>
        <w:t>gut dokumentiert</w:t>
      </w:r>
      <w:r>
        <w:rPr>
          <w:lang w:eastAsia="de-DE"/>
        </w:rPr>
        <w:tab/>
      </w:r>
      <w:r>
        <w:rPr>
          <w:lang w:eastAsia="de-DE"/>
        </w:rPr>
        <w:tab/>
      </w:r>
      <w:r>
        <w:rPr>
          <w:lang w:eastAsia="de-DE"/>
        </w:rPr>
        <w:tab/>
      </w:r>
      <w:r>
        <w:rPr>
          <w:lang w:eastAsia="de-DE"/>
        </w:rPr>
        <w:tab/>
        <w:t xml:space="preserve">nur 200 </w:t>
      </w:r>
      <w:r w:rsidR="00291BF7">
        <w:rPr>
          <w:lang w:eastAsia="de-DE"/>
        </w:rPr>
        <w:t xml:space="preserve">kostenlose </w:t>
      </w:r>
      <w:r>
        <w:rPr>
          <w:lang w:eastAsia="de-DE"/>
        </w:rPr>
        <w:t>Abfragen in der Stunde</w:t>
      </w:r>
    </w:p>
    <w:p w:rsidR="00291BF7" w:rsidRDefault="00055396" w:rsidP="00055396">
      <w:pPr>
        <w:rPr>
          <w:lang w:eastAsia="de-DE"/>
        </w:rPr>
      </w:pPr>
      <w:r>
        <w:rPr>
          <w:lang w:eastAsia="de-DE"/>
        </w:rPr>
        <w:t>kostenlos</w:t>
      </w:r>
    </w:p>
    <w:p w:rsidR="00291BF7" w:rsidRDefault="00291BF7" w:rsidP="00055396">
      <w:pPr>
        <w:rPr>
          <w:lang w:eastAsia="de-DE"/>
        </w:rPr>
      </w:pPr>
      <w:r>
        <w:rPr>
          <w:lang w:eastAsia="de-DE"/>
        </w:rPr>
        <w:t>historische Daten verfügbar</w:t>
      </w:r>
    </w:p>
    <w:p w:rsidR="00291BF7" w:rsidRDefault="00291BF7" w:rsidP="00055396">
      <w:pPr>
        <w:rPr>
          <w:lang w:eastAsia="de-DE"/>
        </w:rPr>
      </w:pPr>
      <w:r>
        <w:rPr>
          <w:lang w:eastAsia="de-DE"/>
        </w:rPr>
        <w:t>Sitz des Anbieters in Deutschland</w:t>
      </w:r>
    </w:p>
    <w:p w:rsidR="00055396" w:rsidRDefault="00055396" w:rsidP="00055396">
      <w:pPr>
        <w:rPr>
          <w:lang w:eastAsia="de-DE"/>
        </w:rPr>
      </w:pPr>
    </w:p>
    <w:p w:rsidR="00055396" w:rsidRDefault="00055396" w:rsidP="00055396">
      <w:pPr>
        <w:pStyle w:val="berschrift2"/>
        <w:rPr>
          <w:lang w:eastAsia="de-DE"/>
        </w:rPr>
      </w:pPr>
      <w:r>
        <w:rPr>
          <w:lang w:eastAsia="de-DE"/>
        </w:rPr>
        <w:t>Dark Sky</w:t>
      </w:r>
    </w:p>
    <w:p w:rsidR="00055396" w:rsidRPr="00055396" w:rsidRDefault="00055396" w:rsidP="00055396">
      <w:pPr>
        <w:rPr>
          <w:lang w:eastAsia="de-DE"/>
        </w:rPr>
      </w:pPr>
    </w:p>
    <w:p w:rsidR="00055396" w:rsidRPr="00055396" w:rsidRDefault="00055396" w:rsidP="00055396">
      <w:pPr>
        <w:rPr>
          <w:lang w:eastAsia="de-DE"/>
        </w:rPr>
      </w:pPr>
      <w:r w:rsidRPr="00055396">
        <w:rPr>
          <w:lang w:eastAsia="de-DE"/>
        </w:rPr>
        <w:t>https://darksky.net/dev</w:t>
      </w:r>
    </w:p>
    <w:p w:rsidR="00055396" w:rsidRPr="000D1E90" w:rsidRDefault="00055396" w:rsidP="000D1E90">
      <w:pPr>
        <w:rPr>
          <w:lang w:eastAsia="de-DE"/>
        </w:rPr>
      </w:pPr>
    </w:p>
    <w:p w:rsidR="00055396" w:rsidRDefault="00055396" w:rsidP="00055396">
      <w:pPr>
        <w:rPr>
          <w:lang w:eastAsia="de-DE"/>
        </w:rPr>
      </w:pPr>
      <w:r>
        <w:rPr>
          <w:lang w:eastAsia="de-DE"/>
        </w:rPr>
        <w:t>Der Anbieter wirbt mit de</w:t>
      </w:r>
      <w:r>
        <w:rPr>
          <w:lang w:eastAsia="de-DE"/>
        </w:rPr>
        <w:t>m Slogan „</w:t>
      </w:r>
      <w:r w:rsidRPr="00055396">
        <w:rPr>
          <w:lang w:eastAsia="de-DE"/>
        </w:rPr>
        <w:t>The e</w:t>
      </w:r>
      <w:proofErr w:type="spellStart"/>
      <w:r w:rsidRPr="00055396">
        <w:rPr>
          <w:lang w:eastAsia="de-DE"/>
        </w:rPr>
        <w:t>asiest</w:t>
      </w:r>
      <w:proofErr w:type="spellEnd"/>
      <w:r w:rsidRPr="00055396">
        <w:rPr>
          <w:lang w:eastAsia="de-DE"/>
        </w:rPr>
        <w:t xml:space="preserve">, </w:t>
      </w:r>
      <w:proofErr w:type="spellStart"/>
      <w:r w:rsidRPr="00055396">
        <w:rPr>
          <w:lang w:eastAsia="de-DE"/>
        </w:rPr>
        <w:t>most</w:t>
      </w:r>
      <w:proofErr w:type="spellEnd"/>
      <w:r w:rsidRPr="00055396">
        <w:rPr>
          <w:lang w:eastAsia="de-DE"/>
        </w:rPr>
        <w:t xml:space="preserve"> </w:t>
      </w:r>
      <w:proofErr w:type="spellStart"/>
      <w:r w:rsidRPr="00055396">
        <w:rPr>
          <w:lang w:eastAsia="de-DE"/>
        </w:rPr>
        <w:t>advanced</w:t>
      </w:r>
      <w:proofErr w:type="spellEnd"/>
      <w:r w:rsidRPr="00055396">
        <w:rPr>
          <w:lang w:eastAsia="de-DE"/>
        </w:rPr>
        <w:t xml:space="preserve">, </w:t>
      </w:r>
      <w:proofErr w:type="spellStart"/>
      <w:r w:rsidRPr="00055396">
        <w:rPr>
          <w:lang w:eastAsia="de-DE"/>
        </w:rPr>
        <w:t>weather</w:t>
      </w:r>
      <w:proofErr w:type="spellEnd"/>
      <w:r w:rsidRPr="00055396">
        <w:rPr>
          <w:lang w:eastAsia="de-DE"/>
        </w:rPr>
        <w:t xml:space="preserve"> API on </w:t>
      </w:r>
      <w:proofErr w:type="spellStart"/>
      <w:r w:rsidRPr="00055396">
        <w:rPr>
          <w:lang w:eastAsia="de-DE"/>
        </w:rPr>
        <w:t>the</w:t>
      </w:r>
      <w:proofErr w:type="spellEnd"/>
      <w:r w:rsidRPr="00055396">
        <w:rPr>
          <w:lang w:eastAsia="de-DE"/>
        </w:rPr>
        <w:t xml:space="preserve"> web.</w:t>
      </w:r>
      <w:r>
        <w:rPr>
          <w:lang w:eastAsia="de-DE"/>
        </w:rPr>
        <w:t>“</w:t>
      </w:r>
      <w:r w:rsidR="00291BF7">
        <w:rPr>
          <w:lang w:eastAsia="de-DE"/>
        </w:rPr>
        <w:t xml:space="preserve"> und der Unterstützung von open Data. Zu den Kunden des Dienstes zählen u.a. Duck </w:t>
      </w:r>
      <w:proofErr w:type="spellStart"/>
      <w:r w:rsidR="00291BF7">
        <w:rPr>
          <w:lang w:eastAsia="de-DE"/>
        </w:rPr>
        <w:t>Duck</w:t>
      </w:r>
      <w:proofErr w:type="spellEnd"/>
      <w:r w:rsidR="00291BF7">
        <w:rPr>
          <w:lang w:eastAsia="de-DE"/>
        </w:rPr>
        <w:t xml:space="preserve"> </w:t>
      </w:r>
      <w:proofErr w:type="spellStart"/>
      <w:r w:rsidR="00291BF7">
        <w:rPr>
          <w:lang w:eastAsia="de-DE"/>
        </w:rPr>
        <w:t>go</w:t>
      </w:r>
      <w:proofErr w:type="spellEnd"/>
      <w:r w:rsidR="00291BF7">
        <w:rPr>
          <w:lang w:eastAsia="de-DE"/>
        </w:rPr>
        <w:t xml:space="preserve"> und Microsoft.</w:t>
      </w:r>
    </w:p>
    <w:p w:rsidR="00291BF7" w:rsidRDefault="00291BF7" w:rsidP="00055396">
      <w:pPr>
        <w:rPr>
          <w:lang w:eastAsia="de-DE"/>
        </w:rPr>
      </w:pPr>
    </w:p>
    <w:p w:rsidR="00291BF7" w:rsidRDefault="00291BF7" w:rsidP="00055396">
      <w:pPr>
        <w:rPr>
          <w:lang w:eastAsia="de-DE"/>
        </w:rPr>
      </w:pPr>
      <w:r>
        <w:rPr>
          <w:lang w:eastAsia="de-DE"/>
        </w:rPr>
        <w:t>Auch bei diesem Anbieter ist es Erforderlich den erstellten API Key bei jeder GET Anfrage den API Schlüssel mit {</w:t>
      </w:r>
      <w:proofErr w:type="spellStart"/>
      <w:r>
        <w:rPr>
          <w:lang w:eastAsia="de-DE"/>
        </w:rPr>
        <w:t>key</w:t>
      </w:r>
      <w:proofErr w:type="spellEnd"/>
      <w:r>
        <w:rPr>
          <w:lang w:eastAsia="de-DE"/>
        </w:rPr>
        <w:t>} einzubinden.</w:t>
      </w:r>
    </w:p>
    <w:p w:rsidR="00877580" w:rsidRDefault="00877580" w:rsidP="00055396">
      <w:pPr>
        <w:rPr>
          <w:lang w:eastAsia="de-DE"/>
        </w:rPr>
      </w:pPr>
      <w:bookmarkStart w:id="0" w:name="_GoBack"/>
      <w:bookmarkEnd w:id="0"/>
    </w:p>
    <w:p w:rsidR="00877580" w:rsidRDefault="00877580" w:rsidP="00055396">
      <w:pPr>
        <w:rPr>
          <w:lang w:eastAsia="de-DE"/>
        </w:rPr>
      </w:pPr>
      <w:r>
        <w:rPr>
          <w:lang w:eastAsia="de-DE"/>
        </w:rPr>
        <w:t>Sitz des Anbieters ist die USA.</w:t>
      </w:r>
    </w:p>
    <w:p w:rsidR="00055396" w:rsidRDefault="00055396" w:rsidP="00055396">
      <w:pPr>
        <w:rPr>
          <w:lang w:eastAsia="de-DE"/>
        </w:rPr>
      </w:pPr>
    </w:p>
    <w:p w:rsidR="00055396" w:rsidRDefault="00055396" w:rsidP="00055396">
      <w:pPr>
        <w:rPr>
          <w:lang w:eastAsia="de-DE"/>
        </w:rPr>
      </w:pPr>
      <w:r>
        <w:rPr>
          <w:lang w:eastAsia="de-DE"/>
        </w:rPr>
        <w:t>Vorteile:</w:t>
      </w:r>
      <w:r>
        <w:rPr>
          <w:lang w:eastAsia="de-DE"/>
        </w:rPr>
        <w:tab/>
      </w:r>
      <w:r>
        <w:rPr>
          <w:lang w:eastAsia="de-DE"/>
        </w:rPr>
        <w:tab/>
      </w:r>
      <w:r>
        <w:rPr>
          <w:lang w:eastAsia="de-DE"/>
        </w:rPr>
        <w:tab/>
      </w:r>
      <w:r>
        <w:rPr>
          <w:lang w:eastAsia="de-DE"/>
        </w:rPr>
        <w:tab/>
      </w:r>
      <w:r>
        <w:rPr>
          <w:lang w:eastAsia="de-DE"/>
        </w:rPr>
        <w:tab/>
        <w:t>Nachteile:</w:t>
      </w:r>
    </w:p>
    <w:p w:rsidR="00055396" w:rsidRDefault="00055396" w:rsidP="00291BF7">
      <w:pPr>
        <w:ind w:left="3540" w:hanging="3540"/>
        <w:rPr>
          <w:lang w:eastAsia="de-DE"/>
        </w:rPr>
      </w:pPr>
      <w:r>
        <w:rPr>
          <w:lang w:eastAsia="de-DE"/>
        </w:rPr>
        <w:t>gut dokumentiert</w:t>
      </w:r>
      <w:r>
        <w:rPr>
          <w:lang w:eastAsia="de-DE"/>
        </w:rPr>
        <w:tab/>
      </w:r>
      <w:r w:rsidR="00291BF7">
        <w:rPr>
          <w:lang w:eastAsia="de-DE"/>
        </w:rPr>
        <w:t>kosten von 0,0001$ per Abfrage nach Überschreitung von 1000 Abfragen</w:t>
      </w:r>
    </w:p>
    <w:p w:rsidR="000D1E90" w:rsidRDefault="00291BF7">
      <w:p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einfache Benutzung</w:t>
      </w:r>
    </w:p>
    <w:p w:rsidR="00291BF7" w:rsidRDefault="00291BF7">
      <w:p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historische Daten verfügbar</w:t>
      </w:r>
    </w:p>
    <w:p w:rsidR="00291BF7" w:rsidRDefault="00291BF7">
      <w:pPr>
        <w:rPr>
          <w:rFonts w:eastAsia="Times New Roman"/>
          <w:shd w:val="clear" w:color="auto" w:fill="FFFFFF"/>
          <w:lang w:eastAsia="de-DE"/>
        </w:rPr>
      </w:pPr>
    </w:p>
    <w:p w:rsidR="00291BF7" w:rsidRDefault="00291BF7">
      <w:pPr>
        <w:rPr>
          <w:rFonts w:eastAsia="Times New Roman"/>
          <w:shd w:val="clear" w:color="auto" w:fill="FFFFFF"/>
          <w:lang w:eastAsia="de-DE"/>
        </w:rPr>
      </w:pPr>
    </w:p>
    <w:p w:rsidR="00291BF7" w:rsidRDefault="00291BF7">
      <w:pPr>
        <w:rPr>
          <w:rFonts w:eastAsia="Times New Roman"/>
          <w:shd w:val="clear" w:color="auto" w:fill="FFFFFF"/>
          <w:lang w:eastAsia="de-DE"/>
        </w:rPr>
      </w:pPr>
    </w:p>
    <w:p w:rsidR="00291BF7" w:rsidRDefault="00291BF7">
      <w:pPr>
        <w:rPr>
          <w:rFonts w:eastAsia="Times New Roman"/>
          <w:shd w:val="clear" w:color="auto" w:fill="FFFFFF"/>
          <w:lang w:eastAsia="de-DE"/>
        </w:rPr>
      </w:pPr>
    </w:p>
    <w:p w:rsidR="00291BF7" w:rsidRDefault="00291BF7">
      <w:pPr>
        <w:rPr>
          <w:rFonts w:eastAsia="Times New Roman"/>
          <w:shd w:val="clear" w:color="auto" w:fill="FFFFFF"/>
          <w:lang w:eastAsia="de-DE"/>
        </w:rPr>
      </w:pPr>
      <w:r>
        <w:rPr>
          <w:rFonts w:eastAsia="Times New Roman"/>
          <w:shd w:val="clear" w:color="auto" w:fill="FFFFFF"/>
          <w:lang w:eastAsia="de-DE"/>
        </w:rPr>
        <w:br w:type="page"/>
      </w:r>
    </w:p>
    <w:p w:rsidR="00291BF7" w:rsidRDefault="00291BF7" w:rsidP="00291BF7">
      <w:pPr>
        <w:pStyle w:val="berschrift1"/>
        <w:rPr>
          <w:rFonts w:eastAsia="Times New Roman"/>
          <w:shd w:val="clear" w:color="auto" w:fill="FFFFFF"/>
          <w:lang w:eastAsia="de-DE"/>
        </w:rPr>
      </w:pPr>
      <w:r>
        <w:rPr>
          <w:rFonts w:eastAsia="Times New Roman"/>
          <w:shd w:val="clear" w:color="auto" w:fill="FFFFFF"/>
          <w:lang w:eastAsia="de-DE"/>
        </w:rPr>
        <w:lastRenderedPageBreak/>
        <w:t>Börsendaten</w:t>
      </w:r>
    </w:p>
    <w:p w:rsidR="000D1E90" w:rsidRDefault="000D1E90">
      <w:pPr>
        <w:rPr>
          <w:rFonts w:asciiTheme="majorHAnsi" w:eastAsia="Times New Roman" w:hAnsiTheme="majorHAnsi" w:cstheme="majorBidi"/>
          <w:color w:val="2F5496" w:themeColor="accent1" w:themeShade="BF"/>
          <w:sz w:val="32"/>
          <w:szCs w:val="32"/>
          <w:shd w:val="clear" w:color="auto" w:fill="FFFFFF"/>
          <w:lang w:eastAsia="de-DE"/>
        </w:rPr>
      </w:pPr>
      <w:r>
        <w:rPr>
          <w:rFonts w:eastAsia="Times New Roman"/>
          <w:shd w:val="clear" w:color="auto" w:fill="FFFFFF"/>
          <w:lang w:eastAsia="de-DE"/>
        </w:rPr>
        <w:br w:type="page"/>
      </w:r>
    </w:p>
    <w:p w:rsidR="00CF0B61" w:rsidRDefault="00CF0B61" w:rsidP="00CF0B61">
      <w:pPr>
        <w:pStyle w:val="berschrift1"/>
        <w:rPr>
          <w:rFonts w:eastAsia="Times New Roman"/>
          <w:shd w:val="clear" w:color="auto" w:fill="FFFFFF"/>
          <w:lang w:eastAsia="de-DE"/>
        </w:rPr>
      </w:pPr>
      <w:r>
        <w:rPr>
          <w:rFonts w:eastAsia="Times New Roman"/>
          <w:shd w:val="clear" w:color="auto" w:fill="FFFFFF"/>
          <w:lang w:eastAsia="de-DE"/>
        </w:rPr>
        <w:lastRenderedPageBreak/>
        <w:t>Glossar</w:t>
      </w:r>
    </w:p>
    <w:p w:rsidR="00CF0B61" w:rsidRDefault="00CF0B61" w:rsidP="00CF0B61">
      <w:pPr>
        <w:rPr>
          <w:lang w:eastAsia="de-DE"/>
        </w:rPr>
      </w:pPr>
    </w:p>
    <w:p w:rsidR="00CF0B61" w:rsidRDefault="00CF0B61" w:rsidP="00CF0B61">
      <w:pPr>
        <w:rPr>
          <w:lang w:eastAsia="de-DE"/>
        </w:rPr>
      </w:pPr>
      <w:r>
        <w:rPr>
          <w:lang w:eastAsia="de-DE"/>
        </w:rPr>
        <w:t>REST</w:t>
      </w:r>
    </w:p>
    <w:p w:rsidR="000D1E90" w:rsidRDefault="000D1E90" w:rsidP="000D1E90">
      <w:pPr>
        <w:rPr>
          <w:rFonts w:ascii="Arial" w:eastAsia="Times New Roman" w:hAnsi="Arial" w:cs="Arial"/>
          <w:sz w:val="25"/>
          <w:szCs w:val="25"/>
          <w:shd w:val="clear" w:color="auto" w:fill="FFFFFF"/>
          <w:lang w:eastAsia="de-DE"/>
        </w:rPr>
      </w:pPr>
      <w:proofErr w:type="spellStart"/>
      <w:r w:rsidRPr="000D1E90">
        <w:rPr>
          <w:rFonts w:ascii="Arial" w:eastAsia="Times New Roman" w:hAnsi="Arial" w:cs="Arial"/>
          <w:sz w:val="25"/>
          <w:szCs w:val="25"/>
          <w:shd w:val="clear" w:color="auto" w:fill="FFFFFF"/>
          <w:lang w:eastAsia="de-DE"/>
        </w:rPr>
        <w:t>pub</w:t>
      </w:r>
      <w:proofErr w:type="spellEnd"/>
      <w:r w:rsidRPr="000D1E90">
        <w:rPr>
          <w:rFonts w:ascii="Arial" w:eastAsia="Times New Roman" w:hAnsi="Arial" w:cs="Arial"/>
          <w:sz w:val="25"/>
          <w:szCs w:val="25"/>
          <w:shd w:val="clear" w:color="auto" w:fill="FFFFFF"/>
          <w:lang w:eastAsia="de-DE"/>
        </w:rPr>
        <w:t>/</w:t>
      </w:r>
      <w:proofErr w:type="spellStart"/>
      <w:r w:rsidRPr="000D1E90">
        <w:rPr>
          <w:rFonts w:ascii="Arial" w:eastAsia="Times New Roman" w:hAnsi="Arial" w:cs="Arial"/>
          <w:sz w:val="25"/>
          <w:szCs w:val="25"/>
          <w:shd w:val="clear" w:color="auto" w:fill="FFFFFF"/>
          <w:lang w:eastAsia="de-DE"/>
        </w:rPr>
        <w:t>sub</w:t>
      </w:r>
      <w:proofErr w:type="spellEnd"/>
      <w:r w:rsidRPr="000D1E90">
        <w:rPr>
          <w:rFonts w:ascii="Arial" w:eastAsia="Times New Roman" w:hAnsi="Arial" w:cs="Arial"/>
          <w:sz w:val="25"/>
          <w:szCs w:val="25"/>
          <w:shd w:val="clear" w:color="auto" w:fill="FFFFFF"/>
          <w:lang w:eastAsia="de-DE"/>
        </w:rPr>
        <w:t xml:space="preserve"> Kommunikation</w:t>
      </w:r>
      <w:r>
        <w:rPr>
          <w:rFonts w:ascii="Arial" w:eastAsia="Times New Roman" w:hAnsi="Arial" w:cs="Arial"/>
          <w:sz w:val="25"/>
          <w:szCs w:val="25"/>
          <w:shd w:val="clear" w:color="auto" w:fill="FFFFFF"/>
          <w:lang w:eastAsia="de-DE"/>
        </w:rPr>
        <w:t xml:space="preserve"> Publisher /Subscriber Kommunikation</w:t>
      </w:r>
    </w:p>
    <w:p w:rsidR="000D1E90" w:rsidRDefault="000D1E90" w:rsidP="000D1E90">
      <w:pPr>
        <w:rPr>
          <w:rFonts w:ascii="Arial" w:eastAsia="Times New Roman" w:hAnsi="Arial" w:cs="Arial"/>
          <w:sz w:val="25"/>
          <w:szCs w:val="25"/>
          <w:shd w:val="clear" w:color="auto" w:fill="FFFFFF"/>
          <w:lang w:eastAsia="de-DE"/>
        </w:rPr>
      </w:pPr>
    </w:p>
    <w:p w:rsidR="000D1E90" w:rsidRPr="000D1E90" w:rsidRDefault="000D1E90" w:rsidP="000D1E90">
      <w:pPr>
        <w:rPr>
          <w:rFonts w:ascii="Arial" w:eastAsia="Times New Roman" w:hAnsi="Arial" w:cs="Arial"/>
          <w:sz w:val="25"/>
          <w:szCs w:val="25"/>
          <w:shd w:val="clear" w:color="auto" w:fill="FFFFFF"/>
          <w:lang w:eastAsia="de-DE"/>
        </w:rPr>
      </w:pPr>
      <w:r>
        <w:rPr>
          <w:rFonts w:ascii="Arial" w:eastAsia="Times New Roman" w:hAnsi="Arial" w:cs="Arial"/>
          <w:sz w:val="25"/>
          <w:szCs w:val="25"/>
          <w:shd w:val="clear" w:color="auto" w:fill="FFFFFF"/>
          <w:lang w:eastAsia="de-DE"/>
        </w:rPr>
        <w:t xml:space="preserve">Publisher ist der </w:t>
      </w:r>
      <w:proofErr w:type="spellStart"/>
      <w:r>
        <w:rPr>
          <w:rFonts w:ascii="Arial" w:eastAsia="Times New Roman" w:hAnsi="Arial" w:cs="Arial"/>
          <w:sz w:val="25"/>
          <w:szCs w:val="25"/>
          <w:shd w:val="clear" w:color="auto" w:fill="FFFFFF"/>
          <w:lang w:eastAsia="de-DE"/>
        </w:rPr>
        <w:t>absender</w:t>
      </w:r>
      <w:proofErr w:type="spellEnd"/>
      <w:r>
        <w:rPr>
          <w:rFonts w:ascii="Arial" w:eastAsia="Times New Roman" w:hAnsi="Arial" w:cs="Arial"/>
          <w:sz w:val="25"/>
          <w:szCs w:val="25"/>
          <w:shd w:val="clear" w:color="auto" w:fill="FFFFFF"/>
          <w:lang w:eastAsia="de-DE"/>
        </w:rPr>
        <w:t xml:space="preserve"> der Nachricht, </w:t>
      </w:r>
      <w:proofErr w:type="spellStart"/>
      <w:r>
        <w:rPr>
          <w:rFonts w:ascii="Arial" w:eastAsia="Times New Roman" w:hAnsi="Arial" w:cs="Arial"/>
          <w:sz w:val="25"/>
          <w:szCs w:val="25"/>
          <w:shd w:val="clear" w:color="auto" w:fill="FFFFFF"/>
          <w:lang w:eastAsia="de-DE"/>
        </w:rPr>
        <w:t>Susbcriber</w:t>
      </w:r>
      <w:proofErr w:type="spellEnd"/>
      <w:r>
        <w:rPr>
          <w:rFonts w:ascii="Arial" w:eastAsia="Times New Roman" w:hAnsi="Arial" w:cs="Arial"/>
          <w:sz w:val="25"/>
          <w:szCs w:val="25"/>
          <w:shd w:val="clear" w:color="auto" w:fill="FFFFFF"/>
          <w:lang w:eastAsia="de-DE"/>
        </w:rPr>
        <w:t xml:space="preserve"> der Empfänger</w:t>
      </w:r>
    </w:p>
    <w:p w:rsidR="000D1E90" w:rsidRDefault="000D1E90" w:rsidP="000D1E90">
      <w:pPr>
        <w:shd w:val="clear" w:color="auto" w:fill="FFFFFF"/>
        <w:rPr>
          <w:rFonts w:ascii="Arial" w:eastAsia="Times New Roman" w:hAnsi="Arial" w:cs="Arial"/>
          <w:sz w:val="25"/>
          <w:szCs w:val="25"/>
          <w:lang w:eastAsia="de-DE"/>
        </w:rPr>
      </w:pPr>
      <w:r>
        <w:rPr>
          <w:rFonts w:ascii="Arial" w:eastAsia="Times New Roman" w:hAnsi="Arial" w:cs="Arial"/>
          <w:sz w:val="25"/>
          <w:szCs w:val="25"/>
          <w:lang w:eastAsia="de-DE"/>
        </w:rPr>
        <w:t>P</w:t>
      </w:r>
      <w:r w:rsidRPr="000D1E90">
        <w:rPr>
          <w:rFonts w:ascii="Arial" w:eastAsia="Times New Roman" w:hAnsi="Arial" w:cs="Arial"/>
          <w:sz w:val="25"/>
          <w:szCs w:val="25"/>
          <w:lang w:eastAsia="de-DE"/>
        </w:rPr>
        <w:t>rimärressource</w:t>
      </w:r>
    </w:p>
    <w:p w:rsidR="000D1E90" w:rsidRDefault="000D1E90" w:rsidP="000D1E90">
      <w:pPr>
        <w:shd w:val="clear" w:color="auto" w:fill="FFFFFF"/>
        <w:rPr>
          <w:rFonts w:ascii="Arial" w:eastAsia="Times New Roman" w:hAnsi="Arial" w:cs="Arial"/>
          <w:sz w:val="25"/>
          <w:szCs w:val="25"/>
          <w:lang w:eastAsia="de-DE"/>
        </w:rPr>
      </w:pPr>
      <w:r w:rsidRPr="000D1E90">
        <w:rPr>
          <w:rFonts w:ascii="Arial" w:eastAsia="Times New Roman" w:hAnsi="Arial" w:cs="Arial"/>
          <w:sz w:val="25"/>
          <w:szCs w:val="25"/>
          <w:lang w:eastAsia="de-DE"/>
        </w:rPr>
        <w:t>Listenressource</w:t>
      </w:r>
    </w:p>
    <w:p w:rsidR="000D1E90" w:rsidRDefault="000D1E90" w:rsidP="000D1E90">
      <w:pPr>
        <w:shd w:val="clear" w:color="auto" w:fill="FFFFFF"/>
        <w:rPr>
          <w:rFonts w:ascii="Arial" w:eastAsia="Times New Roman" w:hAnsi="Arial" w:cs="Arial"/>
          <w:sz w:val="25"/>
          <w:szCs w:val="25"/>
          <w:lang w:eastAsia="de-DE"/>
        </w:rPr>
      </w:pPr>
      <w:r w:rsidRPr="000D1E90">
        <w:rPr>
          <w:rFonts w:ascii="Arial" w:eastAsia="Times New Roman" w:hAnsi="Arial" w:cs="Arial"/>
          <w:sz w:val="25"/>
          <w:szCs w:val="25"/>
          <w:lang w:eastAsia="de-DE"/>
        </w:rPr>
        <w:t>Path-</w:t>
      </w:r>
      <w:r>
        <w:rPr>
          <w:rFonts w:ascii="Arial" w:eastAsia="Times New Roman" w:hAnsi="Arial" w:cs="Arial"/>
          <w:sz w:val="25"/>
          <w:szCs w:val="25"/>
          <w:lang w:eastAsia="de-DE"/>
        </w:rPr>
        <w:t xml:space="preserve"> </w:t>
      </w:r>
      <w:r w:rsidRPr="000D1E90">
        <w:rPr>
          <w:rFonts w:ascii="Arial" w:eastAsia="Times New Roman" w:hAnsi="Arial" w:cs="Arial"/>
          <w:sz w:val="25"/>
          <w:szCs w:val="25"/>
          <w:lang w:eastAsia="de-DE"/>
        </w:rPr>
        <w:t>Param</w:t>
      </w:r>
      <w:r>
        <w:rPr>
          <w:rFonts w:ascii="Arial" w:eastAsia="Times New Roman" w:hAnsi="Arial" w:cs="Arial"/>
          <w:sz w:val="25"/>
          <w:szCs w:val="25"/>
          <w:lang w:eastAsia="de-DE"/>
        </w:rPr>
        <w:t>e</w:t>
      </w:r>
      <w:r w:rsidRPr="000D1E90">
        <w:rPr>
          <w:rFonts w:ascii="Arial" w:eastAsia="Times New Roman" w:hAnsi="Arial" w:cs="Arial"/>
          <w:sz w:val="25"/>
          <w:szCs w:val="25"/>
          <w:lang w:eastAsia="de-DE"/>
        </w:rPr>
        <w:t xml:space="preserve">ter </w:t>
      </w:r>
    </w:p>
    <w:p w:rsidR="000D1E90" w:rsidRDefault="000D1E90" w:rsidP="000D1E90">
      <w:pPr>
        <w:shd w:val="clear" w:color="auto" w:fill="FFFFFF"/>
        <w:rPr>
          <w:rFonts w:ascii="Arial" w:eastAsia="Times New Roman" w:hAnsi="Arial" w:cs="Arial"/>
          <w:sz w:val="25"/>
          <w:szCs w:val="25"/>
          <w:lang w:eastAsia="de-DE"/>
        </w:rPr>
      </w:pPr>
      <w:r>
        <w:rPr>
          <w:rFonts w:ascii="Arial" w:eastAsia="Times New Roman" w:hAnsi="Arial" w:cs="Arial"/>
          <w:sz w:val="25"/>
          <w:szCs w:val="25"/>
          <w:lang w:eastAsia="de-DE"/>
        </w:rPr>
        <w:t>Q</w:t>
      </w:r>
      <w:r w:rsidRPr="000D1E90">
        <w:rPr>
          <w:rFonts w:ascii="Arial" w:eastAsia="Times New Roman" w:hAnsi="Arial" w:cs="Arial"/>
          <w:sz w:val="25"/>
          <w:szCs w:val="25"/>
          <w:lang w:eastAsia="de-DE"/>
        </w:rPr>
        <w:t>uery-Parameter</w:t>
      </w:r>
    </w:p>
    <w:p w:rsidR="000D1E90" w:rsidRPr="000D1E90" w:rsidRDefault="000D1E90" w:rsidP="000D1E90">
      <w:pPr>
        <w:shd w:val="clear" w:color="auto" w:fill="FFFFFF"/>
        <w:rPr>
          <w:rFonts w:ascii="Arial" w:eastAsia="Times New Roman" w:hAnsi="Arial" w:cs="Arial"/>
          <w:sz w:val="25"/>
          <w:szCs w:val="25"/>
          <w:lang w:eastAsia="de-DE"/>
        </w:rPr>
      </w:pPr>
      <w:r w:rsidRPr="000D1E90">
        <w:rPr>
          <w:rFonts w:ascii="Arial" w:eastAsia="Times New Roman" w:hAnsi="Arial" w:cs="Arial"/>
          <w:sz w:val="25"/>
          <w:szCs w:val="25"/>
          <w:lang w:eastAsia="de-DE"/>
        </w:rPr>
        <w:t>Schemasprache</w:t>
      </w:r>
      <w:r>
        <w:rPr>
          <w:rFonts w:ascii="Arial" w:eastAsia="Times New Roman" w:hAnsi="Arial" w:cs="Arial"/>
          <w:sz w:val="25"/>
          <w:szCs w:val="25"/>
          <w:lang w:eastAsia="de-DE"/>
        </w:rPr>
        <w:t xml:space="preserve"> </w:t>
      </w:r>
      <w:proofErr w:type="spellStart"/>
      <w:r>
        <w:rPr>
          <w:rFonts w:ascii="Arial" w:eastAsia="Times New Roman" w:hAnsi="Arial" w:cs="Arial"/>
          <w:sz w:val="25"/>
          <w:szCs w:val="25"/>
          <w:lang w:eastAsia="de-DE"/>
        </w:rPr>
        <w:t>xml</w:t>
      </w:r>
      <w:proofErr w:type="spellEnd"/>
    </w:p>
    <w:p w:rsidR="000D1E90" w:rsidRPr="00CF0B61" w:rsidRDefault="000D1E90" w:rsidP="00CF0B61">
      <w:pPr>
        <w:rPr>
          <w:lang w:eastAsia="de-DE"/>
        </w:rPr>
      </w:pPr>
    </w:p>
    <w:sectPr w:rsidR="000D1E90" w:rsidRPr="00CF0B61" w:rsidSect="00E656F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83"/>
    <w:rsid w:val="00055396"/>
    <w:rsid w:val="000D1E90"/>
    <w:rsid w:val="001E6B83"/>
    <w:rsid w:val="00291BF7"/>
    <w:rsid w:val="00877580"/>
    <w:rsid w:val="00915274"/>
    <w:rsid w:val="00CF0B61"/>
    <w:rsid w:val="00E656F6"/>
    <w:rsid w:val="00EA0B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2947220"/>
  <w15:chartTrackingRefBased/>
  <w15:docId w15:val="{7CA10181-55B9-AC43-8581-3A8BA997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6B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D1E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B83"/>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A0BCB"/>
    <w:rPr>
      <w:color w:val="0000FF"/>
      <w:u w:val="single"/>
    </w:rPr>
  </w:style>
  <w:style w:type="character" w:customStyle="1" w:styleId="berschrift2Zchn">
    <w:name w:val="Überschrift 2 Zchn"/>
    <w:basedOn w:val="Absatz-Standardschriftart"/>
    <w:link w:val="berschrift2"/>
    <w:uiPriority w:val="9"/>
    <w:rsid w:val="000D1E90"/>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0D1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553">
      <w:bodyDiv w:val="1"/>
      <w:marLeft w:val="0"/>
      <w:marRight w:val="0"/>
      <w:marTop w:val="0"/>
      <w:marBottom w:val="0"/>
      <w:divBdr>
        <w:top w:val="none" w:sz="0" w:space="0" w:color="auto"/>
        <w:left w:val="none" w:sz="0" w:space="0" w:color="auto"/>
        <w:bottom w:val="none" w:sz="0" w:space="0" w:color="auto"/>
        <w:right w:val="none" w:sz="0" w:space="0" w:color="auto"/>
      </w:divBdr>
    </w:div>
    <w:div w:id="351347907">
      <w:bodyDiv w:val="1"/>
      <w:marLeft w:val="0"/>
      <w:marRight w:val="0"/>
      <w:marTop w:val="0"/>
      <w:marBottom w:val="0"/>
      <w:divBdr>
        <w:top w:val="none" w:sz="0" w:space="0" w:color="auto"/>
        <w:left w:val="none" w:sz="0" w:space="0" w:color="auto"/>
        <w:bottom w:val="none" w:sz="0" w:space="0" w:color="auto"/>
        <w:right w:val="none" w:sz="0" w:space="0" w:color="auto"/>
      </w:divBdr>
    </w:div>
    <w:div w:id="447361789">
      <w:bodyDiv w:val="1"/>
      <w:marLeft w:val="0"/>
      <w:marRight w:val="0"/>
      <w:marTop w:val="0"/>
      <w:marBottom w:val="0"/>
      <w:divBdr>
        <w:top w:val="none" w:sz="0" w:space="0" w:color="auto"/>
        <w:left w:val="none" w:sz="0" w:space="0" w:color="auto"/>
        <w:bottom w:val="none" w:sz="0" w:space="0" w:color="auto"/>
        <w:right w:val="none" w:sz="0" w:space="0" w:color="auto"/>
      </w:divBdr>
      <w:divsChild>
        <w:div w:id="547187653">
          <w:marLeft w:val="0"/>
          <w:marRight w:val="0"/>
          <w:marTop w:val="0"/>
          <w:marBottom w:val="0"/>
          <w:divBdr>
            <w:top w:val="none" w:sz="0" w:space="0" w:color="auto"/>
            <w:left w:val="none" w:sz="0" w:space="0" w:color="auto"/>
            <w:bottom w:val="none" w:sz="0" w:space="0" w:color="auto"/>
            <w:right w:val="none" w:sz="0" w:space="0" w:color="auto"/>
          </w:divBdr>
        </w:div>
        <w:div w:id="2069038434">
          <w:marLeft w:val="0"/>
          <w:marRight w:val="0"/>
          <w:marTop w:val="0"/>
          <w:marBottom w:val="0"/>
          <w:divBdr>
            <w:top w:val="none" w:sz="0" w:space="0" w:color="auto"/>
            <w:left w:val="none" w:sz="0" w:space="0" w:color="auto"/>
            <w:bottom w:val="none" w:sz="0" w:space="0" w:color="auto"/>
            <w:right w:val="none" w:sz="0" w:space="0" w:color="auto"/>
          </w:divBdr>
        </w:div>
      </w:divsChild>
    </w:div>
    <w:div w:id="726731066">
      <w:bodyDiv w:val="1"/>
      <w:marLeft w:val="0"/>
      <w:marRight w:val="0"/>
      <w:marTop w:val="0"/>
      <w:marBottom w:val="0"/>
      <w:divBdr>
        <w:top w:val="none" w:sz="0" w:space="0" w:color="auto"/>
        <w:left w:val="none" w:sz="0" w:space="0" w:color="auto"/>
        <w:bottom w:val="none" w:sz="0" w:space="0" w:color="auto"/>
        <w:right w:val="none" w:sz="0" w:space="0" w:color="auto"/>
      </w:divBdr>
    </w:div>
    <w:div w:id="1122073972">
      <w:bodyDiv w:val="1"/>
      <w:marLeft w:val="0"/>
      <w:marRight w:val="0"/>
      <w:marTop w:val="0"/>
      <w:marBottom w:val="0"/>
      <w:divBdr>
        <w:top w:val="none" w:sz="0" w:space="0" w:color="auto"/>
        <w:left w:val="none" w:sz="0" w:space="0" w:color="auto"/>
        <w:bottom w:val="none" w:sz="0" w:space="0" w:color="auto"/>
        <w:right w:val="none" w:sz="0" w:space="0" w:color="auto"/>
      </w:divBdr>
    </w:div>
    <w:div w:id="1123233954">
      <w:bodyDiv w:val="1"/>
      <w:marLeft w:val="0"/>
      <w:marRight w:val="0"/>
      <w:marTop w:val="0"/>
      <w:marBottom w:val="0"/>
      <w:divBdr>
        <w:top w:val="none" w:sz="0" w:space="0" w:color="auto"/>
        <w:left w:val="none" w:sz="0" w:space="0" w:color="auto"/>
        <w:bottom w:val="none" w:sz="0" w:space="0" w:color="auto"/>
        <w:right w:val="none" w:sz="0" w:space="0" w:color="auto"/>
      </w:divBdr>
    </w:div>
    <w:div w:id="1275987232">
      <w:bodyDiv w:val="1"/>
      <w:marLeft w:val="0"/>
      <w:marRight w:val="0"/>
      <w:marTop w:val="0"/>
      <w:marBottom w:val="0"/>
      <w:divBdr>
        <w:top w:val="none" w:sz="0" w:space="0" w:color="auto"/>
        <w:left w:val="none" w:sz="0" w:space="0" w:color="auto"/>
        <w:bottom w:val="none" w:sz="0" w:space="0" w:color="auto"/>
        <w:right w:val="none" w:sz="0" w:space="0" w:color="auto"/>
      </w:divBdr>
    </w:div>
    <w:div w:id="1700348268">
      <w:bodyDiv w:val="1"/>
      <w:marLeft w:val="0"/>
      <w:marRight w:val="0"/>
      <w:marTop w:val="0"/>
      <w:marBottom w:val="0"/>
      <w:divBdr>
        <w:top w:val="none" w:sz="0" w:space="0" w:color="auto"/>
        <w:left w:val="none" w:sz="0" w:space="0" w:color="auto"/>
        <w:bottom w:val="none" w:sz="0" w:space="0" w:color="auto"/>
        <w:right w:val="none" w:sz="0" w:space="0" w:color="auto"/>
      </w:divBdr>
    </w:div>
    <w:div w:id="204632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i.meteostat.n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387</Words>
  <Characters>2440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Konczak</dc:creator>
  <cp:keywords/>
  <dc:description/>
  <cp:lastModifiedBy>Marvin Konczak</cp:lastModifiedBy>
  <cp:revision>2</cp:revision>
  <dcterms:created xsi:type="dcterms:W3CDTF">2019-12-03T07:55:00Z</dcterms:created>
  <dcterms:modified xsi:type="dcterms:W3CDTF">2019-12-03T09:47:00Z</dcterms:modified>
</cp:coreProperties>
</file>