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848" w:rsidRPr="004313B9" w:rsidRDefault="00025848" w:rsidP="004313B9">
      <w:pPr>
        <w:pStyle w:val="Title"/>
      </w:pPr>
      <w:r w:rsidRPr="004313B9">
        <w:t>Data Immersion-Achievement 6 Project Documentation</w:t>
      </w:r>
    </w:p>
    <w:p w:rsidR="00025848" w:rsidRPr="004313B9" w:rsidRDefault="00025848" w:rsidP="003E34DA">
      <w:pPr>
        <w:pStyle w:val="Subtitle"/>
      </w:pPr>
      <w:r w:rsidRPr="004313B9">
        <w:t>Ryan Wick – 0</w:t>
      </w:r>
      <w:r w:rsidR="004313B9" w:rsidRPr="004313B9">
        <w:t>5</w:t>
      </w:r>
      <w:r w:rsidRPr="004313B9">
        <w:t>/1</w:t>
      </w:r>
      <w:r w:rsidR="004313B9" w:rsidRPr="004313B9">
        <w:t>3</w:t>
      </w:r>
      <w:r w:rsidRPr="004313B9">
        <w:t>/2025</w:t>
      </w:r>
    </w:p>
    <w:p w:rsidR="00025848" w:rsidRPr="004313B9" w:rsidRDefault="00025848" w:rsidP="004313B9">
      <w:pPr>
        <w:pStyle w:val="Heading1"/>
        <w:rPr>
          <w:rFonts w:cs="Arial"/>
          <w:b w:val="0"/>
        </w:rPr>
      </w:pPr>
      <w:r w:rsidRPr="004313B9">
        <w:rPr>
          <w:rFonts w:cs="Arial"/>
          <w:b w:val="0"/>
        </w:rPr>
        <w:t>Data Source</w:t>
      </w:r>
    </w:p>
    <w:p w:rsidR="00025848" w:rsidRPr="004313B9" w:rsidRDefault="00025848" w:rsidP="004313B9">
      <w:pPr>
        <w:pStyle w:val="Heading2"/>
        <w:rPr>
          <w:rFonts w:cs="Arial"/>
        </w:rPr>
      </w:pPr>
      <w:r w:rsidRPr="004313B9">
        <w:rPr>
          <w:rFonts w:cs="Arial"/>
        </w:rPr>
        <w:t xml:space="preserve">Data Source Summary </w:t>
      </w:r>
    </w:p>
    <w:p w:rsidR="008301D8" w:rsidRPr="004313B9" w:rsidRDefault="008301D8" w:rsidP="008301D8">
      <w:pPr>
        <w:numPr>
          <w:ilvl w:val="1"/>
          <w:numId w:val="1"/>
        </w:numPr>
        <w:spacing w:after="0" w:line="276" w:lineRule="auto"/>
        <w:rPr>
          <w:rFonts w:cs="Arial"/>
          <w:bCs/>
          <w14:textFill>
            <w14:solidFill>
              <w14:srgbClr w14:val="607D8B">
                <w14:lumMod w14:val="50000"/>
              </w14:srgbClr>
            </w14:solidFill>
          </w14:textFill>
        </w:rPr>
      </w:pPr>
      <w:r w:rsidRPr="004313B9">
        <w:rPr>
          <w:rFonts w:cs="Arial"/>
          <w:b/>
          <w:bCs/>
          <w14:textFill>
            <w14:solidFill>
              <w14:srgbClr w14:val="607D8B">
                <w14:lumMod w14:val="50000"/>
              </w14:srgbClr>
            </w14:solidFill>
          </w14:textFill>
        </w:rPr>
        <w:t>Data Set Title:</w:t>
      </w:r>
      <w:r w:rsidRPr="004313B9">
        <w:rPr>
          <w:rFonts w:cs="Arial"/>
          <w:bCs/>
          <w14:textFill>
            <w14:solidFill>
              <w14:srgbClr w14:val="607D8B">
                <w14:lumMod w14:val="50000"/>
              </w14:srgbClr>
            </w14:solidFill>
          </w14:textFill>
        </w:rPr>
        <w:t xml:space="preserve"> </w:t>
      </w:r>
    </w:p>
    <w:p w:rsidR="008301D8" w:rsidRPr="004313B9" w:rsidRDefault="008301D8" w:rsidP="008301D8">
      <w:pPr>
        <w:numPr>
          <w:ilvl w:val="2"/>
          <w:numId w:val="1"/>
        </w:numPr>
        <w:spacing w:after="0" w:line="276" w:lineRule="auto"/>
        <w:rPr>
          <w:rFonts w:cs="Arial"/>
          <w:bCs/>
          <w14:textFill>
            <w14:solidFill>
              <w14:srgbClr w14:val="607D8B">
                <w14:lumMod w14:val="50000"/>
              </w14:srgbClr>
            </w14:solidFill>
          </w14:textFill>
        </w:rPr>
      </w:pPr>
      <w:r w:rsidRPr="004313B9">
        <w:rPr>
          <w:rFonts w:cs="Arial"/>
          <w:bCs/>
        </w:rPr>
        <w:t>"Global_Cybersecurity_Threats_2015-2024"</w:t>
      </w:r>
    </w:p>
    <w:p w:rsidR="008301D8" w:rsidRPr="004313B9" w:rsidRDefault="008301D8" w:rsidP="008301D8">
      <w:pPr>
        <w:numPr>
          <w:ilvl w:val="1"/>
          <w:numId w:val="1"/>
        </w:numPr>
        <w:spacing w:after="0" w:line="276" w:lineRule="auto"/>
        <w:rPr>
          <w:rFonts w:cs="Arial"/>
          <w:bCs/>
          <w14:textFill>
            <w14:solidFill>
              <w14:srgbClr w14:val="607D8B">
                <w14:lumMod w14:val="50000"/>
              </w14:srgbClr>
            </w14:solidFill>
          </w14:textFill>
        </w:rPr>
      </w:pPr>
      <w:r w:rsidRPr="004313B9">
        <w:rPr>
          <w:rFonts w:cs="Arial"/>
          <w:b/>
          <w:bCs/>
          <w14:textFill>
            <w14:solidFill>
              <w14:srgbClr w14:val="607D8B">
                <w14:lumMod w14:val="50000"/>
              </w14:srgbClr>
            </w14:solidFill>
          </w14:textFill>
        </w:rPr>
        <w:t>Source:</w:t>
      </w:r>
      <w:r w:rsidRPr="004313B9">
        <w:rPr>
          <w:rFonts w:cs="Arial"/>
          <w:bCs/>
          <w14:textFill>
            <w14:solidFill>
              <w14:srgbClr w14:val="607D8B">
                <w14:lumMod w14:val="50000"/>
              </w14:srgbClr>
            </w14:solidFill>
          </w14:textFill>
        </w:rPr>
        <w:t xml:space="preserve"> </w:t>
      </w:r>
    </w:p>
    <w:p w:rsidR="008301D8" w:rsidRPr="004313B9" w:rsidRDefault="00E66CFD" w:rsidP="008301D8">
      <w:pPr>
        <w:numPr>
          <w:ilvl w:val="2"/>
          <w:numId w:val="1"/>
        </w:numPr>
        <w:spacing w:after="0" w:line="276" w:lineRule="auto"/>
        <w:rPr>
          <w:rFonts w:cs="Arial"/>
          <w:bCs/>
        </w:rPr>
      </w:pPr>
      <w:hyperlink r:id="rId6" w:anchor="fromHistory" w:history="1">
        <w:r w:rsidR="008301D8" w:rsidRPr="004313B9">
          <w:rPr>
            <w:rStyle w:val="Hyperlink"/>
            <w:rFonts w:cs="Arial"/>
            <w:bCs/>
            <w:color w:val="607D8B"/>
          </w:rPr>
          <w:t>Kaggle</w:t>
        </w:r>
      </w:hyperlink>
    </w:p>
    <w:p w:rsidR="008301D8" w:rsidRPr="004313B9" w:rsidRDefault="008301D8" w:rsidP="008301D8">
      <w:pPr>
        <w:numPr>
          <w:ilvl w:val="1"/>
          <w:numId w:val="1"/>
        </w:numPr>
        <w:spacing w:after="0" w:line="276" w:lineRule="auto"/>
        <w:rPr>
          <w:rFonts w:cs="Arial"/>
          <w:b/>
          <w:bCs/>
        </w:rPr>
      </w:pPr>
      <w:r w:rsidRPr="004313B9">
        <w:rPr>
          <w:rFonts w:cs="Arial"/>
          <w:b/>
          <w:bCs/>
          <w14:textFill>
            <w14:solidFill>
              <w14:srgbClr w14:val="607D8B">
                <w14:lumMod w14:val="50000"/>
              </w14:srgbClr>
            </w14:solidFill>
          </w14:textFill>
        </w:rPr>
        <w:t>Brief Summary:</w:t>
      </w:r>
    </w:p>
    <w:p w:rsidR="008301D8" w:rsidRPr="004313B9" w:rsidRDefault="008301D8" w:rsidP="008301D8">
      <w:pPr>
        <w:numPr>
          <w:ilvl w:val="2"/>
          <w:numId w:val="1"/>
        </w:numPr>
        <w:spacing w:after="0" w:line="276" w:lineRule="auto"/>
        <w:rPr>
          <w:rFonts w:cs="Arial"/>
          <w:bCs/>
        </w:rPr>
      </w:pPr>
      <w:r w:rsidRPr="004313B9">
        <w:rPr>
          <w:rFonts w:cs="Arial"/>
          <w:bCs/>
        </w:rPr>
        <w:t>This dataset provides comprehensive information on global cybersecurity incidents over a 10-year period, from 2015 to 2024. It contains data on various threat types, attack methods, impacted industries, geographic distribution, severity levels, and estimated financial losses. This dataset is particularly useful for threat intelligence analysis, trend forecasting, and the development of machine learning models to bolster cybersecurity strategies.</w:t>
      </w:r>
    </w:p>
    <w:p w:rsidR="008301D8" w:rsidRPr="004313B9" w:rsidRDefault="008301D8" w:rsidP="008301D8">
      <w:pPr>
        <w:numPr>
          <w:ilvl w:val="1"/>
          <w:numId w:val="1"/>
        </w:numPr>
        <w:spacing w:after="0" w:line="276" w:lineRule="auto"/>
        <w:rPr>
          <w:rFonts w:cs="Arial"/>
          <w:b/>
          <w:bCs/>
        </w:rPr>
      </w:pPr>
      <w:r w:rsidRPr="004313B9">
        <w:rPr>
          <w:rFonts w:cs="Arial"/>
          <w:b/>
          <w:bCs/>
          <w14:textFill>
            <w14:solidFill>
              <w14:srgbClr w14:val="607D8B">
                <w14:lumMod w14:val="50000"/>
              </w14:srgbClr>
            </w14:solidFill>
          </w14:textFill>
        </w:rPr>
        <w:t>Variable Breakdown:</w:t>
      </w:r>
    </w:p>
    <w:p w:rsidR="008301D8" w:rsidRPr="004313B9" w:rsidRDefault="008301D8" w:rsidP="00873A9E">
      <w:pPr>
        <w:numPr>
          <w:ilvl w:val="2"/>
          <w:numId w:val="1"/>
        </w:numPr>
        <w:spacing w:after="0" w:line="276" w:lineRule="auto"/>
        <w:rPr>
          <w:rFonts w:cs="Arial"/>
          <w:bCs/>
        </w:rPr>
      </w:pPr>
      <w:r w:rsidRPr="00F3367C">
        <w:rPr>
          <w:rFonts w:cs="Arial"/>
          <w:bCs/>
          <w:u w:val="single"/>
        </w:rPr>
        <w:t>Country:</w:t>
      </w:r>
      <w:r w:rsidRPr="004313B9">
        <w:rPr>
          <w:rFonts w:cs="Arial"/>
          <w:bCs/>
        </w:rPr>
        <w:t xml:space="preserve"> Country where the attack occurred</w:t>
      </w:r>
    </w:p>
    <w:p w:rsidR="008301D8" w:rsidRPr="004313B9" w:rsidRDefault="008301D8" w:rsidP="00873A9E">
      <w:pPr>
        <w:numPr>
          <w:ilvl w:val="2"/>
          <w:numId w:val="1"/>
        </w:numPr>
        <w:spacing w:after="0" w:line="276" w:lineRule="auto"/>
        <w:rPr>
          <w:rFonts w:cs="Arial"/>
          <w:bCs/>
        </w:rPr>
      </w:pPr>
      <w:r w:rsidRPr="00F3367C">
        <w:rPr>
          <w:rFonts w:cs="Arial"/>
          <w:bCs/>
          <w:u w:val="single"/>
        </w:rPr>
        <w:t>Year:</w:t>
      </w:r>
      <w:r w:rsidRPr="004313B9">
        <w:rPr>
          <w:rFonts w:cs="Arial"/>
          <w:bCs/>
        </w:rPr>
        <w:t xml:space="preserve"> Year of the incident</w:t>
      </w:r>
    </w:p>
    <w:p w:rsidR="008301D8" w:rsidRPr="00F3367C" w:rsidRDefault="00F3367C" w:rsidP="00873A9E">
      <w:pPr>
        <w:pStyle w:val="ListParagraph"/>
        <w:numPr>
          <w:ilvl w:val="2"/>
          <w:numId w:val="1"/>
        </w:numPr>
        <w:spacing w:after="0"/>
        <w:rPr>
          <w:rFonts w:cs="Arial"/>
          <w:bCs/>
          <w:u w:val="single"/>
        </w:rPr>
      </w:pPr>
      <w:r w:rsidRPr="00F3367C">
        <w:rPr>
          <w:rFonts w:cs="Arial"/>
          <w:bCs/>
          <w:u w:val="single"/>
        </w:rPr>
        <w:t>Attack Type</w:t>
      </w:r>
      <w:r w:rsidR="008301D8" w:rsidRPr="00F3367C">
        <w:rPr>
          <w:rFonts w:cs="Arial"/>
          <w:bCs/>
          <w:u w:val="single"/>
        </w:rPr>
        <w:t>:</w:t>
      </w:r>
      <w:r w:rsidR="008301D8" w:rsidRPr="00F3367C">
        <w:rPr>
          <w:rFonts w:cs="Arial"/>
          <w:bCs/>
        </w:rPr>
        <w:t xml:space="preserve"> Type of cybersecurity threat (e.g., Malware, </w:t>
      </w:r>
      <w:proofErr w:type="spellStart"/>
      <w:r w:rsidR="008301D8" w:rsidRPr="00F3367C">
        <w:rPr>
          <w:rFonts w:cs="Arial"/>
          <w:bCs/>
        </w:rPr>
        <w:t>DDoS</w:t>
      </w:r>
      <w:proofErr w:type="spellEnd"/>
      <w:r w:rsidR="008301D8" w:rsidRPr="00F3367C">
        <w:rPr>
          <w:rFonts w:cs="Arial"/>
          <w:bCs/>
        </w:rPr>
        <w:t>)</w:t>
      </w:r>
    </w:p>
    <w:p w:rsidR="008301D8" w:rsidRPr="00F3367C" w:rsidRDefault="00F3367C" w:rsidP="00873A9E">
      <w:pPr>
        <w:pStyle w:val="ListParagraph"/>
        <w:numPr>
          <w:ilvl w:val="2"/>
          <w:numId w:val="1"/>
        </w:numPr>
        <w:spacing w:after="0"/>
        <w:rPr>
          <w:rFonts w:cs="Arial"/>
          <w:bCs/>
          <w:u w:val="single"/>
        </w:rPr>
      </w:pPr>
      <w:r w:rsidRPr="00F3367C">
        <w:rPr>
          <w:rFonts w:cs="Arial"/>
          <w:bCs/>
          <w:u w:val="single"/>
        </w:rPr>
        <w:t>Target Industry</w:t>
      </w:r>
      <w:r w:rsidR="008301D8" w:rsidRPr="00F3367C">
        <w:rPr>
          <w:rFonts w:cs="Arial"/>
          <w:bCs/>
          <w:u w:val="single"/>
        </w:rPr>
        <w:t>:</w:t>
      </w:r>
      <w:r w:rsidR="008301D8" w:rsidRPr="00F3367C">
        <w:rPr>
          <w:rFonts w:cs="Arial"/>
          <w:bCs/>
        </w:rPr>
        <w:t xml:space="preserve"> Targeted industry (e.g., Finance, Healthcare)</w:t>
      </w:r>
    </w:p>
    <w:p w:rsidR="008301D8" w:rsidRDefault="00F3367C" w:rsidP="00873A9E">
      <w:pPr>
        <w:pStyle w:val="ListParagraph"/>
        <w:numPr>
          <w:ilvl w:val="2"/>
          <w:numId w:val="1"/>
        </w:numPr>
        <w:spacing w:after="0"/>
        <w:rPr>
          <w:rFonts w:cs="Arial"/>
          <w:bCs/>
        </w:rPr>
      </w:pPr>
      <w:r w:rsidRPr="00F3367C">
        <w:rPr>
          <w:rFonts w:cs="Arial"/>
          <w:bCs/>
          <w:u w:val="single"/>
        </w:rPr>
        <w:t>Financial Loss (in Million $):</w:t>
      </w:r>
      <w:r>
        <w:rPr>
          <w:rFonts w:cs="Arial"/>
          <w:bCs/>
        </w:rPr>
        <w:t xml:space="preserve"> </w:t>
      </w:r>
      <w:r w:rsidR="008301D8" w:rsidRPr="00F3367C">
        <w:rPr>
          <w:rFonts w:cs="Arial"/>
          <w:bCs/>
        </w:rPr>
        <w:t>Estimated financial loss in millions</w:t>
      </w:r>
    </w:p>
    <w:p w:rsidR="00873A9E" w:rsidRPr="00F3367C" w:rsidRDefault="00873A9E" w:rsidP="00873A9E">
      <w:pPr>
        <w:pStyle w:val="ListParagraph"/>
        <w:numPr>
          <w:ilvl w:val="2"/>
          <w:numId w:val="1"/>
        </w:numPr>
        <w:spacing w:after="0"/>
        <w:rPr>
          <w:rFonts w:cs="Arial"/>
          <w:bCs/>
        </w:rPr>
      </w:pPr>
      <w:r w:rsidRPr="00F3367C">
        <w:rPr>
          <w:rFonts w:cs="Arial"/>
          <w:bCs/>
          <w:u w:val="single"/>
        </w:rPr>
        <w:t>Number of Affected Users:</w:t>
      </w:r>
      <w:r>
        <w:rPr>
          <w:rFonts w:cs="Arial"/>
          <w:bCs/>
        </w:rPr>
        <w:t xml:space="preserve"> Count of users that were impacted by the attack</w:t>
      </w:r>
      <w:r w:rsidRPr="00F3367C">
        <w:rPr>
          <w:rFonts w:cs="Arial"/>
          <w:bCs/>
          <w:u w:val="single"/>
        </w:rPr>
        <w:t xml:space="preserve"> </w:t>
      </w:r>
    </w:p>
    <w:p w:rsidR="00873A9E" w:rsidRPr="00F3367C" w:rsidRDefault="00873A9E" w:rsidP="00873A9E">
      <w:pPr>
        <w:numPr>
          <w:ilvl w:val="2"/>
          <w:numId w:val="1"/>
        </w:numPr>
        <w:spacing w:after="0" w:line="276" w:lineRule="auto"/>
        <w:rPr>
          <w:rFonts w:cs="Arial"/>
          <w:bCs/>
        </w:rPr>
      </w:pPr>
      <w:r w:rsidRPr="00F3367C">
        <w:rPr>
          <w:rFonts w:cs="Arial"/>
          <w:bCs/>
          <w:u w:val="single"/>
        </w:rPr>
        <w:t>Attack Source:</w:t>
      </w:r>
      <w:r>
        <w:rPr>
          <w:rFonts w:cs="Arial"/>
          <w:bCs/>
        </w:rPr>
        <w:t xml:space="preserve"> The classification of individual or group responsible for the attack</w:t>
      </w:r>
    </w:p>
    <w:p w:rsidR="00F3367C" w:rsidRPr="00F3367C" w:rsidRDefault="00F3367C" w:rsidP="00873A9E">
      <w:pPr>
        <w:numPr>
          <w:ilvl w:val="2"/>
          <w:numId w:val="1"/>
        </w:numPr>
        <w:spacing w:after="0" w:line="276" w:lineRule="auto"/>
        <w:rPr>
          <w:rFonts w:cs="Arial"/>
          <w:bCs/>
        </w:rPr>
      </w:pPr>
      <w:r w:rsidRPr="00F3367C">
        <w:rPr>
          <w:rFonts w:cs="Arial"/>
          <w:bCs/>
          <w:u w:val="single"/>
        </w:rPr>
        <w:t>Security Vulnerability Type</w:t>
      </w:r>
      <w:r w:rsidRPr="00F3367C">
        <w:rPr>
          <w:rFonts w:cs="Arial"/>
          <w:bCs/>
          <w:u w:val="single"/>
        </w:rPr>
        <w:t>:</w:t>
      </w:r>
      <w:r>
        <w:rPr>
          <w:rFonts w:cs="Arial"/>
          <w:bCs/>
        </w:rPr>
        <w:t xml:space="preserve"> Type of exploit utilized by the bad actor(s) as their primary tool to carry out the attack</w:t>
      </w:r>
    </w:p>
    <w:p w:rsidR="008301D8" w:rsidRDefault="00F3367C" w:rsidP="00873A9E">
      <w:pPr>
        <w:numPr>
          <w:ilvl w:val="2"/>
          <w:numId w:val="1"/>
        </w:numPr>
        <w:spacing w:after="0" w:line="276" w:lineRule="auto"/>
        <w:rPr>
          <w:rFonts w:cs="Arial"/>
          <w:bCs/>
        </w:rPr>
      </w:pPr>
      <w:r w:rsidRPr="00F3367C">
        <w:rPr>
          <w:rFonts w:cs="Arial"/>
          <w:bCs/>
          <w:u w:val="single"/>
        </w:rPr>
        <w:t>Defense Mechanism Used</w:t>
      </w:r>
      <w:r w:rsidR="008301D8" w:rsidRPr="00F3367C">
        <w:rPr>
          <w:rFonts w:cs="Arial"/>
          <w:bCs/>
          <w:u w:val="single"/>
        </w:rPr>
        <w:t>:</w:t>
      </w:r>
      <w:r w:rsidR="008301D8" w:rsidRPr="00F3367C">
        <w:rPr>
          <w:rFonts w:cs="Arial"/>
          <w:bCs/>
        </w:rPr>
        <w:t xml:space="preserve"> Description of the countermeasures taken</w:t>
      </w:r>
    </w:p>
    <w:p w:rsidR="00873A9E" w:rsidRPr="00873A9E" w:rsidRDefault="00873A9E" w:rsidP="00873A9E">
      <w:pPr>
        <w:numPr>
          <w:ilvl w:val="2"/>
          <w:numId w:val="1"/>
        </w:numPr>
        <w:spacing w:after="0" w:line="276" w:lineRule="auto"/>
        <w:rPr>
          <w:rFonts w:cs="Arial"/>
          <w:bCs/>
        </w:rPr>
      </w:pPr>
      <w:r w:rsidRPr="00F3367C">
        <w:rPr>
          <w:rFonts w:cs="Arial"/>
          <w:bCs/>
          <w:u w:val="single"/>
        </w:rPr>
        <w:t>Incident Resolution Time (in Hours):</w:t>
      </w:r>
      <w:r w:rsidRPr="00F3367C">
        <w:rPr>
          <w:rFonts w:cs="Arial"/>
          <w:bCs/>
        </w:rPr>
        <w:t xml:space="preserve"> Time taken to respond and mitigate the threat</w:t>
      </w:r>
    </w:p>
    <w:p w:rsidR="008301D8" w:rsidRPr="004313B9" w:rsidRDefault="008301D8" w:rsidP="008301D8">
      <w:pPr>
        <w:numPr>
          <w:ilvl w:val="1"/>
          <w:numId w:val="1"/>
        </w:numPr>
        <w:spacing w:after="0" w:line="276" w:lineRule="auto"/>
        <w:rPr>
          <w:rFonts w:cs="Arial"/>
          <w:b/>
          <w:bCs/>
          <w14:textFill>
            <w14:solidFill>
              <w14:srgbClr w14:val="607D8B">
                <w14:lumMod w14:val="50000"/>
              </w14:srgbClr>
            </w14:solidFill>
          </w14:textFill>
        </w:rPr>
      </w:pPr>
      <w:r w:rsidRPr="004313B9">
        <w:rPr>
          <w:rFonts w:cs="Arial"/>
          <w:b/>
          <w:bCs/>
          <w14:textFill>
            <w14:solidFill>
              <w14:srgbClr w14:val="607D8B">
                <w14:lumMod w14:val="50000"/>
              </w14:srgbClr>
            </w14:solidFill>
          </w14:textFill>
        </w:rPr>
        <w:t>Notes:</w:t>
      </w:r>
    </w:p>
    <w:p w:rsidR="008301D8" w:rsidRPr="004313B9" w:rsidRDefault="008301D8" w:rsidP="008301D8">
      <w:pPr>
        <w:numPr>
          <w:ilvl w:val="2"/>
          <w:numId w:val="1"/>
        </w:numPr>
        <w:spacing w:after="0" w:line="276" w:lineRule="auto"/>
        <w:rPr>
          <w:rFonts w:cs="Arial"/>
          <w:bCs/>
          <w:color w:val="767171" w:themeColor="background2" w:themeShade="80"/>
        </w:rPr>
      </w:pPr>
      <w:r w:rsidRPr="004313B9">
        <w:rPr>
          <w:rFonts w:cs="Arial"/>
          <w:bCs/>
        </w:rPr>
        <w:t>The file is provided in CSV format and is well-structured for data analysis.</w:t>
      </w:r>
    </w:p>
    <w:p w:rsidR="00025848" w:rsidRPr="004313B9" w:rsidRDefault="00025848" w:rsidP="004313B9">
      <w:pPr>
        <w:pStyle w:val="Heading2"/>
        <w:rPr>
          <w:rFonts w:cs="Arial"/>
        </w:rPr>
      </w:pPr>
      <w:r w:rsidRPr="004313B9">
        <w:rPr>
          <w:rFonts w:cs="Arial"/>
        </w:rPr>
        <w:t xml:space="preserve">Why this I choose this data set </w:t>
      </w:r>
    </w:p>
    <w:p w:rsidR="005479C1" w:rsidRPr="005479C1" w:rsidRDefault="005479C1" w:rsidP="005479C1">
      <w:pPr>
        <w:pStyle w:val="ListParagraph"/>
        <w:numPr>
          <w:ilvl w:val="0"/>
          <w:numId w:val="4"/>
        </w:numPr>
      </w:pPr>
      <w:r w:rsidRPr="005479C1">
        <w:t>I selected this dataset because it aligns with my professional background in IT and my growing focus on data analytics. Cybersecurity is an increasingly critical area across all sectors, and this dataset offers an opportunity to explore patterns in digital threats, quantify their impacts, and identify which sectors and regions are most vulnerable.</w:t>
      </w:r>
    </w:p>
    <w:p w:rsidR="005479C1" w:rsidRPr="005479C1" w:rsidRDefault="005479C1" w:rsidP="005479C1">
      <w:pPr>
        <w:pStyle w:val="ListParagraph"/>
        <w:numPr>
          <w:ilvl w:val="1"/>
          <w:numId w:val="4"/>
        </w:numPr>
        <w:rPr>
          <w:b/>
        </w:rPr>
      </w:pPr>
      <w:r w:rsidRPr="005479C1">
        <w:rPr>
          <w:b/>
        </w:rPr>
        <w:t>Specifically, this dataset allows for:</w:t>
      </w:r>
    </w:p>
    <w:p w:rsidR="005479C1" w:rsidRPr="005479C1" w:rsidRDefault="005479C1" w:rsidP="005479C1">
      <w:pPr>
        <w:pStyle w:val="ListParagraph"/>
        <w:numPr>
          <w:ilvl w:val="2"/>
          <w:numId w:val="4"/>
        </w:numPr>
      </w:pPr>
      <w:r w:rsidRPr="005479C1">
        <w:t>Insightful trend analysis over a multi-year timeline</w:t>
      </w:r>
    </w:p>
    <w:p w:rsidR="005479C1" w:rsidRPr="005479C1" w:rsidRDefault="005479C1" w:rsidP="005479C1">
      <w:pPr>
        <w:pStyle w:val="ListParagraph"/>
        <w:numPr>
          <w:ilvl w:val="2"/>
          <w:numId w:val="4"/>
        </w:numPr>
      </w:pPr>
      <w:r w:rsidRPr="005479C1">
        <w:t>Quantification of both data loss and financial consequences</w:t>
      </w:r>
    </w:p>
    <w:p w:rsidR="005479C1" w:rsidRPr="005479C1" w:rsidRDefault="005479C1" w:rsidP="005479C1">
      <w:pPr>
        <w:pStyle w:val="ListParagraph"/>
        <w:numPr>
          <w:ilvl w:val="2"/>
          <w:numId w:val="4"/>
        </w:numPr>
      </w:pPr>
      <w:r w:rsidRPr="005479C1">
        <w:lastRenderedPageBreak/>
        <w:t>Exploration of response effectiveness and mitigation strategies</w:t>
      </w:r>
    </w:p>
    <w:p w:rsidR="005479C1" w:rsidRPr="005479C1" w:rsidRDefault="005479C1" w:rsidP="005479C1">
      <w:pPr>
        <w:pStyle w:val="ListParagraph"/>
        <w:numPr>
          <w:ilvl w:val="2"/>
          <w:numId w:val="4"/>
        </w:numPr>
      </w:pPr>
      <w:r w:rsidRPr="005479C1">
        <w:t>A rich mix of categorical and numerical data for analysis and visualization</w:t>
      </w:r>
    </w:p>
    <w:p w:rsidR="005479C1" w:rsidRPr="005479C1" w:rsidRDefault="005479C1" w:rsidP="005479C1">
      <w:pPr>
        <w:pStyle w:val="ListParagraph"/>
        <w:numPr>
          <w:ilvl w:val="1"/>
          <w:numId w:val="4"/>
        </w:numPr>
        <w:rPr>
          <w:b/>
        </w:rPr>
      </w:pPr>
      <w:r w:rsidRPr="005479C1">
        <w:rPr>
          <w:b/>
        </w:rPr>
        <w:t xml:space="preserve">The dataset meets the requirements set out in the project brief: </w:t>
      </w:r>
    </w:p>
    <w:p w:rsidR="005479C1" w:rsidRDefault="005479C1" w:rsidP="005479C1">
      <w:pPr>
        <w:pStyle w:val="ListParagraph"/>
        <w:numPr>
          <w:ilvl w:val="2"/>
          <w:numId w:val="4"/>
        </w:numPr>
      </w:pPr>
      <w:r w:rsidRPr="005479C1">
        <w:t>it is open-source, ethically sourced, recent, and sufficiently complex to support meaningful insights</w:t>
      </w:r>
    </w:p>
    <w:p w:rsidR="00E66CFD" w:rsidRDefault="00E66CFD" w:rsidP="00E66CFD">
      <w:r>
        <w:pict>
          <v:rect id="_x0000_i1039" style="width:0;height:1.5pt" o:hralign="center" o:hrstd="t" o:hr="t" fillcolor="#a0a0a0" stroked="f"/>
        </w:pict>
      </w:r>
    </w:p>
    <w:p w:rsidR="00025848" w:rsidRPr="004313B9" w:rsidRDefault="00025848" w:rsidP="004313B9">
      <w:pPr>
        <w:pStyle w:val="Heading1"/>
        <w:rPr>
          <w:rFonts w:cs="Arial"/>
          <w:b w:val="0"/>
        </w:rPr>
      </w:pPr>
      <w:r w:rsidRPr="004313B9">
        <w:rPr>
          <w:rFonts w:cs="Arial"/>
          <w:b w:val="0"/>
        </w:rPr>
        <w:t>Data Profile</w:t>
      </w:r>
    </w:p>
    <w:p w:rsidR="00025848" w:rsidRPr="004313B9" w:rsidRDefault="00025848" w:rsidP="00025848">
      <w:pPr>
        <w:spacing w:after="0" w:line="276" w:lineRule="auto"/>
        <w:rPr>
          <w:rFonts w:cs="Arial"/>
          <w:b/>
          <w:bCs/>
          <w:color w:val="00994C"/>
        </w:rPr>
      </w:pPr>
    </w:p>
    <w:p w:rsidR="009E0F7D" w:rsidRDefault="009E0F7D" w:rsidP="00E66CFD">
      <w:pPr>
        <w:pStyle w:val="Heading2"/>
        <w:spacing w:before="0"/>
      </w:pPr>
      <w:r w:rsidRPr="00E66CFD">
        <w:rPr>
          <w:rStyle w:val="Strong"/>
          <w:b/>
          <w:bCs w:val="0"/>
        </w:rPr>
        <w:t>Highlights</w:t>
      </w:r>
      <w:r>
        <w:rPr>
          <w:rStyle w:val="Strong"/>
        </w:rPr>
        <w:t>:</w:t>
      </w:r>
    </w:p>
    <w:p w:rsidR="009E0F7D" w:rsidRDefault="009E0F7D" w:rsidP="00E66CFD">
      <w:pPr>
        <w:pStyle w:val="NormalWeb"/>
        <w:numPr>
          <w:ilvl w:val="0"/>
          <w:numId w:val="11"/>
        </w:numPr>
        <w:spacing w:before="0" w:beforeAutospacing="0"/>
      </w:pPr>
      <w:r>
        <w:t xml:space="preserve">Financial losses range from </w:t>
      </w:r>
      <w:r>
        <w:rPr>
          <w:rStyle w:val="Strong"/>
        </w:rPr>
        <w:t>$0.5M to $100M</w:t>
      </w:r>
      <w:r>
        <w:t xml:space="preserve">, with a median around </w:t>
      </w:r>
      <w:r>
        <w:rPr>
          <w:rStyle w:val="Strong"/>
        </w:rPr>
        <w:t>$50M</w:t>
      </w:r>
      <w:r>
        <w:t>.</w:t>
      </w:r>
    </w:p>
    <w:p w:rsidR="009E0F7D" w:rsidRDefault="009E0F7D" w:rsidP="009E0F7D">
      <w:pPr>
        <w:pStyle w:val="NormalWeb"/>
        <w:numPr>
          <w:ilvl w:val="0"/>
          <w:numId w:val="11"/>
        </w:numPr>
      </w:pPr>
      <w:r>
        <w:t xml:space="preserve">Number of affected users ranges from </w:t>
      </w:r>
      <w:r>
        <w:rPr>
          <w:rStyle w:val="Strong"/>
        </w:rPr>
        <w:t>a few hundred to around a million</w:t>
      </w:r>
      <w:r>
        <w:t>, highlighting wide attack impact variability.</w:t>
      </w:r>
    </w:p>
    <w:p w:rsidR="009E0F7D" w:rsidRDefault="009E0F7D" w:rsidP="009E0F7D">
      <w:pPr>
        <w:pStyle w:val="NormalWeb"/>
        <w:numPr>
          <w:ilvl w:val="0"/>
          <w:numId w:val="11"/>
        </w:numPr>
      </w:pPr>
      <w:r>
        <w:t xml:space="preserve">Incident resolution times vary from </w:t>
      </w:r>
      <w:r>
        <w:rPr>
          <w:rStyle w:val="Strong"/>
        </w:rPr>
        <w:t>1 hour to 72 hours</w:t>
      </w:r>
      <w:r>
        <w:t>, suggesting inconsistent preparedness or resource allocation.</w:t>
      </w:r>
    </w:p>
    <w:p w:rsidR="000551ED" w:rsidRPr="000551ED" w:rsidRDefault="009E0F7D" w:rsidP="009E0A81">
      <w:pPr>
        <w:pStyle w:val="Heading2"/>
        <w:rPr>
          <w:rFonts w:eastAsia="Times New Roman"/>
        </w:rPr>
      </w:pPr>
      <w:r>
        <w:rPr>
          <w:rFonts w:eastAsia="Times New Roman"/>
        </w:rPr>
        <w:t>Common Dataset Profile Information</w:t>
      </w:r>
    </w:p>
    <w:p w:rsidR="000551ED" w:rsidRPr="00E66CFD" w:rsidRDefault="000551ED" w:rsidP="00E66CFD">
      <w:pPr>
        <w:pStyle w:val="ListParagraph"/>
        <w:numPr>
          <w:ilvl w:val="0"/>
          <w:numId w:val="21"/>
        </w:numPr>
        <w:rPr>
          <w:rFonts w:ascii="TradeGothicNextW01-Ligh 693250" w:hAnsi="TradeGothicNextW01-Ligh 693250"/>
          <w:b/>
        </w:rPr>
      </w:pPr>
      <w:r w:rsidRPr="00E66CFD">
        <w:rPr>
          <w:b/>
        </w:rPr>
        <w:t>Variables and Data Types:</w:t>
      </w:r>
    </w:p>
    <w:p w:rsidR="00873A9E" w:rsidRPr="00E66CFD" w:rsidRDefault="00F3367C" w:rsidP="00E66CFD">
      <w:pPr>
        <w:pStyle w:val="ListParagraph"/>
        <w:numPr>
          <w:ilvl w:val="1"/>
          <w:numId w:val="21"/>
        </w:numPr>
        <w:rPr>
          <w:rFonts w:ascii="TradeGothicNextW01-Ligh 693250" w:hAnsi="TradeGothicNextW01-Ligh 693250"/>
        </w:rPr>
      </w:pPr>
      <w:r w:rsidRPr="00E66CFD">
        <w:rPr>
          <w:rFonts w:ascii="TradeGothicNextW01-Ligh 693250" w:hAnsi="TradeGothicNextW01-Ligh 693250"/>
          <w:u w:val="single"/>
        </w:rPr>
        <w:t>Country</w:t>
      </w:r>
      <w:r w:rsidR="009E4F13" w:rsidRPr="00E66CFD">
        <w:rPr>
          <w:rFonts w:ascii="TradeGothicNextW01-Ligh 693250" w:hAnsi="TradeGothicNextW01-Ligh 693250"/>
        </w:rPr>
        <w:t xml:space="preserve"> - </w:t>
      </w:r>
      <w:r w:rsidR="00873A9E" w:rsidRPr="00E66CFD">
        <w:rPr>
          <w:rFonts w:ascii="TradeGothicNextW01-Ligh 693250" w:hAnsi="TradeGothicNextW01-Ligh 693250"/>
        </w:rPr>
        <w:t>Qualitative / Nominal / Time-variant</w:t>
      </w:r>
    </w:p>
    <w:p w:rsidR="00873A9E" w:rsidRPr="00E66CFD" w:rsidRDefault="00F3367C" w:rsidP="00E66CFD">
      <w:pPr>
        <w:pStyle w:val="ListParagraph"/>
        <w:numPr>
          <w:ilvl w:val="1"/>
          <w:numId w:val="21"/>
        </w:numPr>
        <w:rPr>
          <w:rFonts w:ascii="TradeGothicNextW01-Ligh 693250" w:hAnsi="TradeGothicNextW01-Ligh 693250"/>
        </w:rPr>
      </w:pPr>
      <w:r w:rsidRPr="00E66CFD">
        <w:rPr>
          <w:rFonts w:ascii="TradeGothicNextW01-Ligh 693250" w:hAnsi="TradeGothicNextW01-Ligh 693250"/>
          <w:u w:val="single"/>
        </w:rPr>
        <w:t>Year</w:t>
      </w:r>
      <w:r w:rsidR="009E4F13" w:rsidRPr="00E66CFD">
        <w:rPr>
          <w:rFonts w:ascii="TradeGothicNextW01-Ligh 693250" w:hAnsi="TradeGothicNextW01-Ligh 693250"/>
        </w:rPr>
        <w:t xml:space="preserve"> -</w:t>
      </w:r>
      <w:r w:rsidR="009E4F13" w:rsidRPr="00E66CFD">
        <w:rPr>
          <w:rFonts w:ascii="TradeGothicNextW01-Ligh 693250" w:hAnsi="TradeGothicNextW01-Ligh 693250"/>
        </w:rPr>
        <w:t xml:space="preserve"> </w:t>
      </w:r>
      <w:r w:rsidR="00873A9E" w:rsidRPr="00E66CFD">
        <w:rPr>
          <w:rFonts w:ascii="TradeGothicNextW01-Ligh 693250" w:hAnsi="TradeGothicNextW01-Ligh 693250"/>
        </w:rPr>
        <w:t xml:space="preserve">Quantitative / </w:t>
      </w:r>
      <w:r w:rsidR="00873A9E" w:rsidRPr="00E66CFD">
        <w:rPr>
          <w:rFonts w:ascii="TradeGothicNextW01-Ligh 693250" w:hAnsi="TradeGothicNextW01-Ligh 693250"/>
        </w:rPr>
        <w:t>Discrete /</w:t>
      </w:r>
      <w:r w:rsidR="00873A9E" w:rsidRPr="00E66CFD">
        <w:rPr>
          <w:rFonts w:ascii="TradeGothicNextW01-Ligh 693250" w:hAnsi="TradeGothicNextW01-Ligh 693250"/>
        </w:rPr>
        <w:t xml:space="preserve"> </w:t>
      </w:r>
      <w:r w:rsidR="00873A9E" w:rsidRPr="00E66CFD">
        <w:rPr>
          <w:rFonts w:ascii="TradeGothicNextW01-Ligh 693250" w:hAnsi="TradeGothicNextW01-Ligh 693250"/>
        </w:rPr>
        <w:t>Time-variant</w:t>
      </w:r>
    </w:p>
    <w:p w:rsidR="00873A9E" w:rsidRPr="00E66CFD" w:rsidRDefault="00F3367C" w:rsidP="00E66CFD">
      <w:pPr>
        <w:pStyle w:val="ListParagraph"/>
        <w:numPr>
          <w:ilvl w:val="1"/>
          <w:numId w:val="21"/>
        </w:numPr>
        <w:rPr>
          <w:rFonts w:ascii="TradeGothicNextW01-Ligh 693250" w:hAnsi="TradeGothicNextW01-Ligh 693250"/>
        </w:rPr>
      </w:pPr>
      <w:r w:rsidRPr="00E66CFD">
        <w:rPr>
          <w:rFonts w:ascii="TradeGothicNextW01-Ligh 693250" w:hAnsi="TradeGothicNextW01-Ligh 693250"/>
          <w:u w:val="single"/>
        </w:rPr>
        <w:t>Attack Type</w:t>
      </w:r>
      <w:r w:rsidR="009E4F13" w:rsidRPr="00E66CFD">
        <w:rPr>
          <w:rFonts w:ascii="TradeGothicNextW01-Ligh 693250" w:hAnsi="TradeGothicNextW01-Ligh 693250"/>
        </w:rPr>
        <w:t xml:space="preserve"> -</w:t>
      </w:r>
      <w:r w:rsidR="009E4F13" w:rsidRPr="00E66CFD">
        <w:rPr>
          <w:rFonts w:ascii="TradeGothicNextW01-Ligh 693250" w:hAnsi="TradeGothicNextW01-Ligh 693250"/>
        </w:rPr>
        <w:t xml:space="preserve"> </w:t>
      </w:r>
      <w:r w:rsidR="00873A9E" w:rsidRPr="00E66CFD">
        <w:rPr>
          <w:rFonts w:ascii="TradeGothicNextW01-Ligh 693250" w:hAnsi="TradeGothicNextW01-Ligh 693250"/>
        </w:rPr>
        <w:t>Qualitative / Nominal /</w:t>
      </w:r>
      <w:r w:rsidR="00873A9E" w:rsidRPr="00E66CFD">
        <w:rPr>
          <w:rFonts w:ascii="TradeGothicNextW01-Ligh 693250" w:hAnsi="TradeGothicNextW01-Ligh 693250"/>
        </w:rPr>
        <w:t xml:space="preserve"> </w:t>
      </w:r>
      <w:r w:rsidR="00873A9E" w:rsidRPr="00E66CFD">
        <w:rPr>
          <w:rFonts w:ascii="TradeGothicNextW01-Ligh 693250" w:hAnsi="TradeGothicNextW01-Ligh 693250"/>
        </w:rPr>
        <w:t>Time-variant</w:t>
      </w:r>
    </w:p>
    <w:p w:rsidR="00873A9E" w:rsidRPr="00E66CFD" w:rsidRDefault="00F3367C" w:rsidP="00E66CFD">
      <w:pPr>
        <w:pStyle w:val="ListParagraph"/>
        <w:numPr>
          <w:ilvl w:val="1"/>
          <w:numId w:val="21"/>
        </w:numPr>
        <w:rPr>
          <w:rFonts w:ascii="TradeGothicNextW01-Ligh 693250" w:hAnsi="TradeGothicNextW01-Ligh 693250"/>
        </w:rPr>
      </w:pPr>
      <w:r w:rsidRPr="00E66CFD">
        <w:rPr>
          <w:rFonts w:ascii="TradeGothicNextW01-Ligh 693250" w:hAnsi="TradeGothicNextW01-Ligh 693250"/>
          <w:u w:val="single"/>
        </w:rPr>
        <w:t>Target Industry</w:t>
      </w:r>
      <w:r w:rsidR="009E4F13" w:rsidRPr="00E66CFD">
        <w:rPr>
          <w:rFonts w:ascii="TradeGothicNextW01-Ligh 693250" w:hAnsi="TradeGothicNextW01-Ligh 693250"/>
        </w:rPr>
        <w:t xml:space="preserve"> -</w:t>
      </w:r>
      <w:r w:rsidR="009E4F13" w:rsidRPr="00E66CFD">
        <w:rPr>
          <w:rFonts w:ascii="TradeGothicNextW01-Ligh 693250" w:hAnsi="TradeGothicNextW01-Ligh 693250"/>
        </w:rPr>
        <w:t xml:space="preserve"> </w:t>
      </w:r>
      <w:r w:rsidR="00873A9E" w:rsidRPr="00E66CFD">
        <w:rPr>
          <w:rFonts w:ascii="TradeGothicNextW01-Ligh 693250" w:hAnsi="TradeGothicNextW01-Ligh 693250"/>
        </w:rPr>
        <w:t>Qualitative / Nominal /</w:t>
      </w:r>
      <w:r w:rsidR="00873A9E" w:rsidRPr="00E66CFD">
        <w:rPr>
          <w:rFonts w:ascii="TradeGothicNextW01-Ligh 693250" w:hAnsi="TradeGothicNextW01-Ligh 693250"/>
        </w:rPr>
        <w:t xml:space="preserve"> </w:t>
      </w:r>
      <w:r w:rsidR="00873A9E" w:rsidRPr="00E66CFD">
        <w:rPr>
          <w:rFonts w:ascii="TradeGothicNextW01-Ligh 693250" w:hAnsi="TradeGothicNextW01-Ligh 693250"/>
        </w:rPr>
        <w:t>Time-variant</w:t>
      </w:r>
    </w:p>
    <w:p w:rsidR="00873A9E" w:rsidRPr="00E66CFD" w:rsidRDefault="00F3367C" w:rsidP="00E66CFD">
      <w:pPr>
        <w:pStyle w:val="ListParagraph"/>
        <w:numPr>
          <w:ilvl w:val="1"/>
          <w:numId w:val="21"/>
        </w:numPr>
        <w:rPr>
          <w:rFonts w:ascii="TradeGothicNextW01-Ligh 693250" w:hAnsi="TradeGothicNextW01-Ligh 693250"/>
        </w:rPr>
      </w:pPr>
      <w:r w:rsidRPr="00E66CFD">
        <w:rPr>
          <w:rFonts w:ascii="TradeGothicNextW01-Ligh 693250" w:hAnsi="TradeGothicNextW01-Ligh 693250"/>
          <w:u w:val="single"/>
        </w:rPr>
        <w:t>Financial Loss (in Million $)</w:t>
      </w:r>
      <w:r w:rsidR="009E4F13" w:rsidRPr="00E66CFD">
        <w:rPr>
          <w:rFonts w:ascii="TradeGothicNextW01-Ligh 693250" w:hAnsi="TradeGothicNextW01-Ligh 693250"/>
        </w:rPr>
        <w:t xml:space="preserve"> -</w:t>
      </w:r>
      <w:r w:rsidR="009E4F13" w:rsidRPr="00E66CFD">
        <w:rPr>
          <w:rFonts w:ascii="TradeGothicNextW01-Ligh 693250" w:hAnsi="TradeGothicNextW01-Ligh 693250"/>
        </w:rPr>
        <w:t xml:space="preserve"> </w:t>
      </w:r>
      <w:r w:rsidR="00873A9E" w:rsidRPr="00E66CFD">
        <w:rPr>
          <w:rFonts w:ascii="TradeGothicNextW01-Ligh 693250" w:hAnsi="TradeGothicNextW01-Ligh 693250"/>
        </w:rPr>
        <w:t>Quantitative / Continuous /</w:t>
      </w:r>
      <w:r w:rsidR="00873A9E" w:rsidRPr="00E66CFD">
        <w:rPr>
          <w:rFonts w:ascii="TradeGothicNextW01-Ligh 693250" w:hAnsi="TradeGothicNextW01-Ligh 693250"/>
        </w:rPr>
        <w:t xml:space="preserve"> </w:t>
      </w:r>
      <w:r w:rsidR="00873A9E" w:rsidRPr="00E66CFD">
        <w:rPr>
          <w:rFonts w:ascii="TradeGothicNextW01-Ligh 693250" w:hAnsi="TradeGothicNextW01-Ligh 693250"/>
        </w:rPr>
        <w:t>Time-variant</w:t>
      </w:r>
    </w:p>
    <w:p w:rsidR="00873A9E" w:rsidRPr="00E66CFD" w:rsidRDefault="00F3367C" w:rsidP="00E66CFD">
      <w:pPr>
        <w:pStyle w:val="ListParagraph"/>
        <w:numPr>
          <w:ilvl w:val="1"/>
          <w:numId w:val="21"/>
        </w:numPr>
        <w:rPr>
          <w:rFonts w:ascii="TradeGothicNextW01-Ligh 693250" w:hAnsi="TradeGothicNextW01-Ligh 693250"/>
        </w:rPr>
      </w:pPr>
      <w:r w:rsidRPr="00E66CFD">
        <w:rPr>
          <w:rFonts w:ascii="TradeGothicNextW01-Ligh 693250" w:hAnsi="TradeGothicNextW01-Ligh 693250"/>
          <w:u w:val="single"/>
        </w:rPr>
        <w:t>Number of Affected Users</w:t>
      </w:r>
      <w:r w:rsidRPr="00E66CFD">
        <w:rPr>
          <w:rFonts w:ascii="TradeGothicNextW01-Ligh 693250" w:hAnsi="TradeGothicNextW01-Ligh 693250"/>
          <w:u w:val="single"/>
        </w:rPr>
        <w:tab/>
      </w:r>
      <w:r w:rsidR="009E4F13" w:rsidRPr="00E66CFD">
        <w:rPr>
          <w:rFonts w:ascii="TradeGothicNextW01-Ligh 693250" w:hAnsi="TradeGothicNextW01-Ligh 693250"/>
        </w:rPr>
        <w:t>-</w:t>
      </w:r>
      <w:r w:rsidR="009E4F13" w:rsidRPr="00E66CFD">
        <w:rPr>
          <w:rFonts w:ascii="TradeGothicNextW01-Ligh 693250" w:hAnsi="TradeGothicNextW01-Ligh 693250"/>
        </w:rPr>
        <w:t xml:space="preserve"> </w:t>
      </w:r>
      <w:r w:rsidR="00873A9E" w:rsidRPr="00E66CFD">
        <w:rPr>
          <w:rFonts w:ascii="TradeGothicNextW01-Ligh 693250" w:hAnsi="TradeGothicNextW01-Ligh 693250"/>
        </w:rPr>
        <w:t xml:space="preserve">Quantitative / </w:t>
      </w:r>
      <w:r w:rsidR="00873A9E" w:rsidRPr="00E66CFD">
        <w:rPr>
          <w:rFonts w:ascii="TradeGothicNextW01-Ligh 693250" w:hAnsi="TradeGothicNextW01-Ligh 693250"/>
        </w:rPr>
        <w:t xml:space="preserve">Discrete / </w:t>
      </w:r>
      <w:r w:rsidR="00873A9E" w:rsidRPr="00E66CFD">
        <w:rPr>
          <w:rFonts w:ascii="TradeGothicNextW01-Ligh 693250" w:hAnsi="TradeGothicNextW01-Ligh 693250"/>
        </w:rPr>
        <w:t>Time-variant</w:t>
      </w:r>
    </w:p>
    <w:p w:rsidR="00873A9E" w:rsidRPr="00E66CFD" w:rsidRDefault="00F3367C" w:rsidP="00E66CFD">
      <w:pPr>
        <w:pStyle w:val="ListParagraph"/>
        <w:numPr>
          <w:ilvl w:val="1"/>
          <w:numId w:val="21"/>
        </w:numPr>
        <w:rPr>
          <w:rFonts w:ascii="TradeGothicNextW01-Ligh 693250" w:hAnsi="TradeGothicNextW01-Ligh 693250"/>
        </w:rPr>
      </w:pPr>
      <w:r w:rsidRPr="00E66CFD">
        <w:rPr>
          <w:rFonts w:ascii="TradeGothicNextW01-Ligh 693250" w:hAnsi="TradeGothicNextW01-Ligh 693250"/>
          <w:u w:val="single"/>
        </w:rPr>
        <w:t>Attack Source</w:t>
      </w:r>
      <w:r w:rsidR="009E4F13" w:rsidRPr="00E66CFD">
        <w:rPr>
          <w:rFonts w:ascii="TradeGothicNextW01-Ligh 693250" w:hAnsi="TradeGothicNextW01-Ligh 693250"/>
        </w:rPr>
        <w:t xml:space="preserve"> -</w:t>
      </w:r>
      <w:r w:rsidR="009E4F13" w:rsidRPr="00E66CFD">
        <w:rPr>
          <w:rFonts w:ascii="TradeGothicNextW01-Ligh 693250" w:hAnsi="TradeGothicNextW01-Ligh 693250"/>
        </w:rPr>
        <w:t xml:space="preserve"> </w:t>
      </w:r>
      <w:r w:rsidR="00873A9E" w:rsidRPr="00E66CFD">
        <w:rPr>
          <w:rFonts w:ascii="TradeGothicNextW01-Ligh 693250" w:hAnsi="TradeGothicNextW01-Ligh 693250"/>
        </w:rPr>
        <w:t>Qualitative / Nominal /</w:t>
      </w:r>
      <w:r w:rsidR="00873A9E" w:rsidRPr="00E66CFD">
        <w:rPr>
          <w:rFonts w:ascii="TradeGothicNextW01-Ligh 693250" w:hAnsi="TradeGothicNextW01-Ligh 693250"/>
        </w:rPr>
        <w:t xml:space="preserve"> </w:t>
      </w:r>
      <w:r w:rsidR="00873A9E" w:rsidRPr="00E66CFD">
        <w:rPr>
          <w:rFonts w:ascii="TradeGothicNextW01-Ligh 693250" w:hAnsi="TradeGothicNextW01-Ligh 693250"/>
        </w:rPr>
        <w:t>Time-variant</w:t>
      </w:r>
    </w:p>
    <w:p w:rsidR="00873A9E" w:rsidRPr="00E66CFD" w:rsidRDefault="00F3367C" w:rsidP="00E66CFD">
      <w:pPr>
        <w:pStyle w:val="ListParagraph"/>
        <w:numPr>
          <w:ilvl w:val="1"/>
          <w:numId w:val="21"/>
        </w:numPr>
        <w:rPr>
          <w:rFonts w:ascii="TradeGothicNextW01-Ligh 693250" w:hAnsi="TradeGothicNextW01-Ligh 693250"/>
        </w:rPr>
      </w:pPr>
      <w:r w:rsidRPr="00E66CFD">
        <w:rPr>
          <w:rFonts w:ascii="TradeGothicNextW01-Ligh 693250" w:hAnsi="TradeGothicNextW01-Ligh 693250"/>
          <w:u w:val="single"/>
        </w:rPr>
        <w:t>Security Vulnerability Type</w:t>
      </w:r>
      <w:r w:rsidR="009E4F13" w:rsidRPr="00E66CFD">
        <w:rPr>
          <w:rFonts w:ascii="TradeGothicNextW01-Ligh 693250" w:hAnsi="TradeGothicNextW01-Ligh 693250"/>
        </w:rPr>
        <w:t xml:space="preserve"> -</w:t>
      </w:r>
      <w:r w:rsidR="009E4F13" w:rsidRPr="00E66CFD">
        <w:rPr>
          <w:rFonts w:ascii="TradeGothicNextW01-Ligh 693250" w:hAnsi="TradeGothicNextW01-Ligh 693250"/>
        </w:rPr>
        <w:t xml:space="preserve"> </w:t>
      </w:r>
      <w:r w:rsidR="00873A9E" w:rsidRPr="00E66CFD">
        <w:rPr>
          <w:rFonts w:ascii="TradeGothicNextW01-Ligh 693250" w:hAnsi="TradeGothicNextW01-Ligh 693250"/>
        </w:rPr>
        <w:t>Qualitative / Nominal /</w:t>
      </w:r>
      <w:r w:rsidR="00873A9E" w:rsidRPr="00E66CFD">
        <w:rPr>
          <w:rFonts w:ascii="TradeGothicNextW01-Ligh 693250" w:hAnsi="TradeGothicNextW01-Ligh 693250"/>
        </w:rPr>
        <w:t xml:space="preserve"> </w:t>
      </w:r>
      <w:r w:rsidR="00873A9E" w:rsidRPr="00E66CFD">
        <w:rPr>
          <w:rFonts w:ascii="TradeGothicNextW01-Ligh 693250" w:hAnsi="TradeGothicNextW01-Ligh 693250"/>
        </w:rPr>
        <w:t>Time-variant</w:t>
      </w:r>
    </w:p>
    <w:p w:rsidR="00873A9E" w:rsidRPr="00E66CFD" w:rsidRDefault="00F3367C" w:rsidP="00E66CFD">
      <w:pPr>
        <w:pStyle w:val="ListParagraph"/>
        <w:numPr>
          <w:ilvl w:val="1"/>
          <w:numId w:val="21"/>
        </w:numPr>
        <w:rPr>
          <w:rFonts w:ascii="TradeGothicNextW01-Ligh 693250" w:hAnsi="TradeGothicNextW01-Ligh 693250"/>
        </w:rPr>
      </w:pPr>
      <w:r w:rsidRPr="00E66CFD">
        <w:rPr>
          <w:rFonts w:ascii="TradeGothicNextW01-Ligh 693250" w:hAnsi="TradeGothicNextW01-Ligh 693250"/>
          <w:u w:val="single"/>
        </w:rPr>
        <w:t>Defense Mechanism Used</w:t>
      </w:r>
      <w:r w:rsidR="009E4F13" w:rsidRPr="00E66CFD">
        <w:rPr>
          <w:rFonts w:ascii="TradeGothicNextW01-Ligh 693250" w:hAnsi="TradeGothicNextW01-Ligh 693250"/>
        </w:rPr>
        <w:t xml:space="preserve"> -</w:t>
      </w:r>
      <w:r w:rsidR="009E4F13" w:rsidRPr="00E66CFD">
        <w:rPr>
          <w:rFonts w:ascii="TradeGothicNextW01-Ligh 693250" w:hAnsi="TradeGothicNextW01-Ligh 693250"/>
        </w:rPr>
        <w:t xml:space="preserve"> </w:t>
      </w:r>
      <w:r w:rsidR="00873A9E" w:rsidRPr="00E66CFD">
        <w:rPr>
          <w:rFonts w:ascii="TradeGothicNextW01-Ligh 693250" w:hAnsi="TradeGothicNextW01-Ligh 693250"/>
        </w:rPr>
        <w:t>Qualitative / Nominal /</w:t>
      </w:r>
      <w:r w:rsidR="00873A9E" w:rsidRPr="00E66CFD">
        <w:rPr>
          <w:rFonts w:ascii="TradeGothicNextW01-Ligh 693250" w:hAnsi="TradeGothicNextW01-Ligh 693250"/>
        </w:rPr>
        <w:t xml:space="preserve"> </w:t>
      </w:r>
      <w:r w:rsidR="00873A9E" w:rsidRPr="00E66CFD">
        <w:rPr>
          <w:rFonts w:ascii="TradeGothicNextW01-Ligh 693250" w:hAnsi="TradeGothicNextW01-Ligh 693250"/>
        </w:rPr>
        <w:t>Time-variant</w:t>
      </w:r>
    </w:p>
    <w:p w:rsidR="00873A9E" w:rsidRPr="00E66CFD" w:rsidRDefault="00F3367C" w:rsidP="00E66CFD">
      <w:pPr>
        <w:pStyle w:val="ListParagraph"/>
        <w:numPr>
          <w:ilvl w:val="1"/>
          <w:numId w:val="21"/>
        </w:numPr>
        <w:rPr>
          <w:rFonts w:ascii="TradeGothicNextW01-Ligh 693250" w:hAnsi="TradeGothicNextW01-Ligh 693250"/>
        </w:rPr>
      </w:pPr>
      <w:r w:rsidRPr="00E66CFD">
        <w:rPr>
          <w:rFonts w:ascii="TradeGothicNextW01-Ligh 693250" w:hAnsi="TradeGothicNextW01-Ligh 693250"/>
          <w:u w:val="single"/>
        </w:rPr>
        <w:t>Incident Resolution Time (in Hours)</w:t>
      </w:r>
      <w:r w:rsidR="009E4F13" w:rsidRPr="00E66CFD">
        <w:rPr>
          <w:rFonts w:ascii="TradeGothicNextW01-Ligh 693250" w:hAnsi="TradeGothicNextW01-Ligh 693250"/>
        </w:rPr>
        <w:t xml:space="preserve"> -</w:t>
      </w:r>
      <w:r w:rsidR="009E4F13" w:rsidRPr="00E66CFD">
        <w:rPr>
          <w:rFonts w:ascii="TradeGothicNextW01-Ligh 693250" w:hAnsi="TradeGothicNextW01-Ligh 693250"/>
        </w:rPr>
        <w:t xml:space="preserve"> </w:t>
      </w:r>
      <w:r w:rsidR="00873A9E" w:rsidRPr="00E66CFD">
        <w:rPr>
          <w:rFonts w:ascii="TradeGothicNextW01-Ligh 693250" w:hAnsi="TradeGothicNextW01-Ligh 693250"/>
        </w:rPr>
        <w:t xml:space="preserve">Quantitative / </w:t>
      </w:r>
      <w:r w:rsidR="00873A9E" w:rsidRPr="00E66CFD">
        <w:rPr>
          <w:rFonts w:ascii="TradeGothicNextW01-Ligh 693250" w:hAnsi="TradeGothicNextW01-Ligh 693250"/>
        </w:rPr>
        <w:t xml:space="preserve">Continuous / </w:t>
      </w:r>
      <w:r w:rsidR="00873A9E" w:rsidRPr="00E66CFD">
        <w:rPr>
          <w:rFonts w:ascii="TradeGothicNextW01-Ligh 693250" w:hAnsi="TradeGothicNextW01-Ligh 693250"/>
        </w:rPr>
        <w:t>Time-variant</w:t>
      </w:r>
    </w:p>
    <w:p w:rsidR="000551ED" w:rsidRPr="00E66CFD" w:rsidRDefault="000551ED" w:rsidP="00E66CFD">
      <w:pPr>
        <w:pStyle w:val="ListParagraph"/>
        <w:numPr>
          <w:ilvl w:val="0"/>
          <w:numId w:val="21"/>
        </w:numPr>
        <w:rPr>
          <w:rFonts w:ascii="TradeGothicNextW01-Ligh 693250" w:hAnsi="TradeGothicNextW01-Ligh 693250"/>
          <w:b/>
        </w:rPr>
      </w:pPr>
      <w:r w:rsidRPr="00E66CFD">
        <w:rPr>
          <w:b/>
        </w:rPr>
        <w:t>Data Integrity Issues:</w:t>
      </w:r>
    </w:p>
    <w:p w:rsidR="000551ED" w:rsidRPr="00E66CFD" w:rsidRDefault="009E4F13" w:rsidP="00E66CFD">
      <w:pPr>
        <w:pStyle w:val="ListParagraph"/>
        <w:numPr>
          <w:ilvl w:val="1"/>
          <w:numId w:val="21"/>
        </w:numPr>
        <w:rPr>
          <w:rFonts w:ascii="TradeGothicNextW01-Ligh 693250" w:hAnsi="TradeGothicNextW01-Ligh 693250"/>
        </w:rPr>
      </w:pPr>
      <w:r w:rsidRPr="00E66CFD">
        <w:rPr>
          <w:rFonts w:ascii="TradeGothicNextW01-Ligh 693250" w:hAnsi="TradeGothicNextW01-Ligh 693250"/>
        </w:rPr>
        <w:t>No Missing or Duplicates located</w:t>
      </w:r>
    </w:p>
    <w:p w:rsidR="000551ED" w:rsidRPr="00E66CFD" w:rsidRDefault="000551ED" w:rsidP="00E66CFD">
      <w:pPr>
        <w:pStyle w:val="ListParagraph"/>
        <w:numPr>
          <w:ilvl w:val="0"/>
          <w:numId w:val="21"/>
        </w:numPr>
        <w:rPr>
          <w:rFonts w:ascii="TradeGothicNextW01-Ligh 693250" w:hAnsi="TradeGothicNextW01-Ligh 693250"/>
          <w:b/>
        </w:rPr>
      </w:pPr>
      <w:r w:rsidRPr="00E66CFD">
        <w:rPr>
          <w:b/>
        </w:rPr>
        <w:t>Changed/Fixed Records:</w:t>
      </w:r>
    </w:p>
    <w:p w:rsidR="009E4F13" w:rsidRPr="00E66CFD" w:rsidRDefault="009E4F13" w:rsidP="00E66CFD">
      <w:pPr>
        <w:pStyle w:val="ListParagraph"/>
        <w:numPr>
          <w:ilvl w:val="1"/>
          <w:numId w:val="21"/>
        </w:numPr>
        <w:rPr>
          <w:rFonts w:ascii="TradeGothicNextW01-Ligh 693250" w:hAnsi="TradeGothicNextW01-Ligh 693250"/>
        </w:rPr>
      </w:pPr>
      <w:r w:rsidRPr="00E66CFD">
        <w:rPr>
          <w:rFonts w:ascii="TradeGothicNextW01-Ligh 693250" w:hAnsi="TradeGothicNextW01-Ligh 693250"/>
          <w:u w:val="single"/>
        </w:rPr>
        <w:t>Column:</w:t>
      </w:r>
      <w:r w:rsidRPr="00E66CFD">
        <w:rPr>
          <w:rFonts w:ascii="TradeGothicNextW01-Ligh 693250" w:hAnsi="TradeGothicNextW01-Ligh 693250"/>
        </w:rPr>
        <w:t xml:space="preserve"> </w:t>
      </w:r>
      <w:r w:rsidR="00873A9E" w:rsidRPr="00E66CFD">
        <w:rPr>
          <w:rFonts w:ascii="TradeGothicNextW01-Ligh 693250" w:hAnsi="TradeGothicNextW01-Ligh 693250"/>
        </w:rPr>
        <w:t>Country</w:t>
      </w:r>
    </w:p>
    <w:p w:rsidR="009E4F13" w:rsidRPr="00E66CFD" w:rsidRDefault="009E4F13" w:rsidP="00E66CFD">
      <w:pPr>
        <w:pStyle w:val="ListParagraph"/>
        <w:numPr>
          <w:ilvl w:val="2"/>
          <w:numId w:val="21"/>
        </w:numPr>
        <w:rPr>
          <w:rFonts w:ascii="TradeGothicNextW01-Ligh 693250" w:hAnsi="TradeGothicNextW01-Ligh 693250"/>
        </w:rPr>
      </w:pPr>
      <w:r w:rsidRPr="00E66CFD">
        <w:rPr>
          <w:rFonts w:ascii="TradeGothicNextW01-Ligh 693250" w:hAnsi="TradeGothicNextW01-Ligh 693250"/>
          <w:b/>
          <w:i/>
        </w:rPr>
        <w:t>Then</w:t>
      </w:r>
      <w:r w:rsidRPr="00E66CFD">
        <w:rPr>
          <w:rFonts w:ascii="TradeGothicNextW01-Ligh 693250" w:hAnsi="TradeGothicNextW01-Ligh 693250"/>
          <w:i/>
        </w:rPr>
        <w:t>:</w:t>
      </w:r>
      <w:r w:rsidRPr="00E66CFD">
        <w:rPr>
          <w:rFonts w:ascii="TradeGothicNextW01-Ligh 693250" w:hAnsi="TradeGothicNextW01-Ligh 693250"/>
        </w:rPr>
        <w:t xml:space="preserve"> </w:t>
      </w:r>
      <w:r w:rsidR="00873A9E" w:rsidRPr="00E66CFD">
        <w:rPr>
          <w:rFonts w:ascii="TradeGothicNextW01-Ligh 693250" w:hAnsi="TradeGothicNextW01-Ligh 693250"/>
        </w:rPr>
        <w:t>UK</w:t>
      </w:r>
    </w:p>
    <w:p w:rsidR="009E4F13" w:rsidRPr="00E66CFD" w:rsidRDefault="009E4F13" w:rsidP="00E66CFD">
      <w:pPr>
        <w:pStyle w:val="ListParagraph"/>
        <w:numPr>
          <w:ilvl w:val="2"/>
          <w:numId w:val="21"/>
        </w:numPr>
        <w:rPr>
          <w:rFonts w:ascii="TradeGothicNextW01-Ligh 693250" w:hAnsi="TradeGothicNextW01-Ligh 693250"/>
        </w:rPr>
      </w:pPr>
      <w:r w:rsidRPr="00E66CFD">
        <w:rPr>
          <w:rFonts w:ascii="TradeGothicNextW01-Ligh 693250" w:hAnsi="TradeGothicNextW01-Ligh 693250"/>
          <w:b/>
          <w:i/>
        </w:rPr>
        <w:t>Now:</w:t>
      </w:r>
      <w:r w:rsidRPr="00E66CFD">
        <w:rPr>
          <w:rFonts w:ascii="TradeGothicNextW01-Ligh 693250" w:hAnsi="TradeGothicNextW01-Ligh 693250"/>
        </w:rPr>
        <w:t xml:space="preserve"> </w:t>
      </w:r>
      <w:r w:rsidR="00873A9E" w:rsidRPr="00E66CFD">
        <w:rPr>
          <w:rFonts w:ascii="TradeGothicNextW01-Ligh 693250" w:hAnsi="TradeGothicNextW01-Ligh 693250"/>
        </w:rPr>
        <w:t>United Kingdom</w:t>
      </w:r>
    </w:p>
    <w:p w:rsidR="00873A9E" w:rsidRPr="00E66CFD" w:rsidRDefault="009E4F13" w:rsidP="00E66CFD">
      <w:pPr>
        <w:pStyle w:val="ListParagraph"/>
        <w:numPr>
          <w:ilvl w:val="2"/>
          <w:numId w:val="21"/>
        </w:numPr>
        <w:rPr>
          <w:rFonts w:ascii="TradeGothicNextW01-Ligh 693250" w:hAnsi="TradeGothicNextW01-Ligh 693250"/>
        </w:rPr>
      </w:pPr>
      <w:r w:rsidRPr="00E66CFD">
        <w:rPr>
          <w:rFonts w:ascii="TradeGothicNextW01-Ligh 693250" w:hAnsi="TradeGothicNextW01-Ligh 693250"/>
          <w:b/>
          <w:i/>
        </w:rPr>
        <w:t>Why:</w:t>
      </w:r>
      <w:r w:rsidRPr="00E66CFD">
        <w:rPr>
          <w:rFonts w:ascii="TradeGothicNextW01-Ligh 693250" w:hAnsi="TradeGothicNextW01-Ligh 693250"/>
        </w:rPr>
        <w:t xml:space="preserve"> </w:t>
      </w:r>
      <w:r w:rsidR="00873A9E" w:rsidRPr="00E66CFD">
        <w:rPr>
          <w:rFonts w:ascii="TradeGothicNextW01-Ligh 693250" w:hAnsi="TradeGothicNextW01-Ligh 693250"/>
        </w:rPr>
        <w:t xml:space="preserve">One of only two countries to be abbreviated. So to give a cleaner look and </w:t>
      </w:r>
      <w:r w:rsidRPr="00E66CFD">
        <w:rPr>
          <w:rFonts w:ascii="TradeGothicNextW01-Ligh 693250" w:hAnsi="TradeGothicNextW01-Ligh 693250"/>
        </w:rPr>
        <w:t>uniformity</w:t>
      </w:r>
    </w:p>
    <w:p w:rsidR="009E4F13" w:rsidRPr="00E66CFD" w:rsidRDefault="009E4F13" w:rsidP="00E66CFD">
      <w:pPr>
        <w:pStyle w:val="ListParagraph"/>
        <w:numPr>
          <w:ilvl w:val="1"/>
          <w:numId w:val="21"/>
        </w:numPr>
        <w:rPr>
          <w:rFonts w:ascii="TradeGothicNextW01-Ligh 693250" w:hAnsi="TradeGothicNextW01-Ligh 693250"/>
        </w:rPr>
      </w:pPr>
      <w:r w:rsidRPr="00E66CFD">
        <w:rPr>
          <w:rFonts w:ascii="TradeGothicNextW01-Ligh 693250" w:hAnsi="TradeGothicNextW01-Ligh 693250"/>
          <w:u w:val="single"/>
        </w:rPr>
        <w:t>Column:</w:t>
      </w:r>
      <w:r w:rsidRPr="00E66CFD">
        <w:rPr>
          <w:rFonts w:ascii="TradeGothicNextW01-Ligh 693250" w:hAnsi="TradeGothicNextW01-Ligh 693250"/>
        </w:rPr>
        <w:t xml:space="preserve"> Country</w:t>
      </w:r>
    </w:p>
    <w:p w:rsidR="009E4F13" w:rsidRPr="00E66CFD" w:rsidRDefault="009E4F13" w:rsidP="00E66CFD">
      <w:pPr>
        <w:pStyle w:val="ListParagraph"/>
        <w:numPr>
          <w:ilvl w:val="2"/>
          <w:numId w:val="21"/>
        </w:numPr>
        <w:rPr>
          <w:rFonts w:ascii="TradeGothicNextW01-Ligh 693250" w:hAnsi="TradeGothicNextW01-Ligh 693250"/>
        </w:rPr>
      </w:pPr>
      <w:r w:rsidRPr="00E66CFD">
        <w:rPr>
          <w:rFonts w:ascii="TradeGothicNextW01-Ligh 693250" w:hAnsi="TradeGothicNextW01-Ligh 693250"/>
          <w:b/>
          <w:i/>
        </w:rPr>
        <w:t>Then:</w:t>
      </w:r>
      <w:r w:rsidRPr="00E66CFD">
        <w:rPr>
          <w:rFonts w:ascii="TradeGothicNextW01-Ligh 693250" w:hAnsi="TradeGothicNextW01-Ligh 693250"/>
        </w:rPr>
        <w:t xml:space="preserve"> USA</w:t>
      </w:r>
    </w:p>
    <w:p w:rsidR="009E4F13" w:rsidRPr="00E66CFD" w:rsidRDefault="009E4F13" w:rsidP="00E66CFD">
      <w:pPr>
        <w:pStyle w:val="ListParagraph"/>
        <w:numPr>
          <w:ilvl w:val="2"/>
          <w:numId w:val="21"/>
        </w:numPr>
        <w:rPr>
          <w:rFonts w:ascii="TradeGothicNextW01-Ligh 693250" w:hAnsi="TradeGothicNextW01-Ligh 693250"/>
        </w:rPr>
      </w:pPr>
      <w:r w:rsidRPr="00E66CFD">
        <w:rPr>
          <w:rFonts w:ascii="TradeGothicNextW01-Ligh 693250" w:hAnsi="TradeGothicNextW01-Ligh 693250"/>
          <w:b/>
          <w:i/>
        </w:rPr>
        <w:t>Now:</w:t>
      </w:r>
      <w:r w:rsidRPr="00E66CFD">
        <w:rPr>
          <w:rFonts w:ascii="TradeGothicNextW01-Ligh 693250" w:hAnsi="TradeGothicNextW01-Ligh 693250"/>
        </w:rPr>
        <w:t xml:space="preserve"> United States</w:t>
      </w:r>
    </w:p>
    <w:p w:rsidR="00873A9E" w:rsidRPr="00E66CFD" w:rsidRDefault="009E4F13" w:rsidP="00E66CFD">
      <w:pPr>
        <w:pStyle w:val="ListParagraph"/>
        <w:numPr>
          <w:ilvl w:val="2"/>
          <w:numId w:val="21"/>
        </w:numPr>
        <w:rPr>
          <w:rFonts w:ascii="TradeGothicNextW01-Ligh 693250" w:hAnsi="TradeGothicNextW01-Ligh 693250"/>
        </w:rPr>
      </w:pPr>
      <w:r w:rsidRPr="00E66CFD">
        <w:rPr>
          <w:rFonts w:ascii="TradeGothicNextW01-Ligh 693250" w:hAnsi="TradeGothicNextW01-Ligh 693250"/>
          <w:b/>
          <w:i/>
        </w:rPr>
        <w:t>Why:</w:t>
      </w:r>
      <w:r w:rsidRPr="00E66CFD">
        <w:rPr>
          <w:rFonts w:ascii="TradeGothicNextW01-Ligh 693250" w:hAnsi="TradeGothicNextW01-Ligh 693250"/>
        </w:rPr>
        <w:t xml:space="preserve"> </w:t>
      </w:r>
      <w:r w:rsidR="00873A9E" w:rsidRPr="00E66CFD">
        <w:rPr>
          <w:rFonts w:ascii="TradeGothicNextW01-Ligh 693250" w:hAnsi="TradeGothicNextW01-Ligh 693250"/>
        </w:rPr>
        <w:t xml:space="preserve">One of only two countries to be abbreviated. So to give a cleaner look and </w:t>
      </w:r>
      <w:r w:rsidRPr="00E66CFD">
        <w:rPr>
          <w:rFonts w:ascii="TradeGothicNextW01-Ligh 693250" w:hAnsi="TradeGothicNextW01-Ligh 693250"/>
        </w:rPr>
        <w:t>uniformity</w:t>
      </w:r>
    </w:p>
    <w:p w:rsidR="009E4F13" w:rsidRPr="00E66CFD" w:rsidRDefault="009E4F13" w:rsidP="00E66CFD">
      <w:pPr>
        <w:pStyle w:val="ListParagraph"/>
        <w:numPr>
          <w:ilvl w:val="1"/>
          <w:numId w:val="21"/>
        </w:numPr>
        <w:rPr>
          <w:rFonts w:ascii="TradeGothicNextW01-Ligh 693250" w:hAnsi="TradeGothicNextW01-Ligh 693250"/>
        </w:rPr>
      </w:pPr>
      <w:r w:rsidRPr="00E66CFD">
        <w:rPr>
          <w:rFonts w:ascii="TradeGothicNextW01-Ligh 693250" w:hAnsi="TradeGothicNextW01-Ligh 693250"/>
          <w:u w:val="single"/>
        </w:rPr>
        <w:t>Column:</w:t>
      </w:r>
      <w:r w:rsidRPr="00E66CFD">
        <w:rPr>
          <w:rFonts w:ascii="TradeGothicNextW01-Ligh 693250" w:hAnsi="TradeGothicNextW01-Ligh 693250"/>
        </w:rPr>
        <w:t xml:space="preserve"> Financial Loss (in Million $)</w:t>
      </w:r>
    </w:p>
    <w:p w:rsidR="009E4F13" w:rsidRPr="00E66CFD" w:rsidRDefault="009E4F13" w:rsidP="00E66CFD">
      <w:pPr>
        <w:pStyle w:val="ListParagraph"/>
        <w:numPr>
          <w:ilvl w:val="2"/>
          <w:numId w:val="21"/>
        </w:numPr>
        <w:rPr>
          <w:rFonts w:ascii="TradeGothicNextW01-Ligh 693250" w:hAnsi="TradeGothicNextW01-Ligh 693250"/>
        </w:rPr>
      </w:pPr>
      <w:r w:rsidRPr="00E66CFD">
        <w:rPr>
          <w:rFonts w:ascii="TradeGothicNextW01-Ligh 693250" w:hAnsi="TradeGothicNextW01-Ligh 693250"/>
          <w:b/>
          <w:i/>
        </w:rPr>
        <w:t>Then:</w:t>
      </w:r>
      <w:r w:rsidRPr="00E66CFD">
        <w:rPr>
          <w:rFonts w:ascii="TradeGothicNextW01-Ligh 693250" w:hAnsi="TradeGothicNextW01-Ligh 693250"/>
        </w:rPr>
        <w:t xml:space="preserve"> No $</w:t>
      </w:r>
    </w:p>
    <w:p w:rsidR="009E4F13" w:rsidRPr="00E66CFD" w:rsidRDefault="009E4F13" w:rsidP="00E66CFD">
      <w:pPr>
        <w:pStyle w:val="ListParagraph"/>
        <w:numPr>
          <w:ilvl w:val="2"/>
          <w:numId w:val="21"/>
        </w:numPr>
        <w:rPr>
          <w:rFonts w:ascii="TradeGothicNextW01-Ligh 693250" w:hAnsi="TradeGothicNextW01-Ligh 693250"/>
        </w:rPr>
      </w:pPr>
      <w:r w:rsidRPr="00E66CFD">
        <w:rPr>
          <w:rFonts w:ascii="TradeGothicNextW01-Ligh 693250" w:hAnsi="TradeGothicNextW01-Ligh 693250"/>
          <w:b/>
          <w:i/>
        </w:rPr>
        <w:t>Now:</w:t>
      </w:r>
      <w:r w:rsidRPr="00E66CFD">
        <w:rPr>
          <w:rFonts w:ascii="TradeGothicNextW01-Ligh 693250" w:hAnsi="TradeGothicNextW01-Ligh 693250"/>
        </w:rPr>
        <w:t xml:space="preserve"> $0.00</w:t>
      </w:r>
    </w:p>
    <w:p w:rsidR="00873A9E" w:rsidRPr="00E66CFD" w:rsidRDefault="009E4F13" w:rsidP="00E66CFD">
      <w:pPr>
        <w:pStyle w:val="ListParagraph"/>
        <w:numPr>
          <w:ilvl w:val="2"/>
          <w:numId w:val="21"/>
        </w:numPr>
        <w:rPr>
          <w:rFonts w:ascii="TradeGothicNextW01-Ligh 693250" w:hAnsi="TradeGothicNextW01-Ligh 693250"/>
        </w:rPr>
      </w:pPr>
      <w:r w:rsidRPr="00E66CFD">
        <w:rPr>
          <w:rFonts w:ascii="TradeGothicNextW01-Ligh 693250" w:hAnsi="TradeGothicNextW01-Ligh 693250"/>
          <w:b/>
          <w:i/>
        </w:rPr>
        <w:lastRenderedPageBreak/>
        <w:t>Why:</w:t>
      </w:r>
      <w:r w:rsidRPr="00E66CFD">
        <w:rPr>
          <w:rFonts w:ascii="TradeGothicNextW01-Ligh 693250" w:hAnsi="TradeGothicNextW01-Ligh 693250"/>
        </w:rPr>
        <w:t xml:space="preserve"> </w:t>
      </w:r>
      <w:r w:rsidR="00873A9E" w:rsidRPr="00E66CFD">
        <w:rPr>
          <w:rFonts w:ascii="TradeGothicNextW01-Ligh 693250" w:hAnsi="TradeGothicNextW01-Ligh 693250"/>
        </w:rPr>
        <w:t>To give a cleaner output for any row to easily show it represents a dollar amount</w:t>
      </w:r>
    </w:p>
    <w:p w:rsidR="009E4F13" w:rsidRPr="00E66CFD" w:rsidRDefault="009E4F13" w:rsidP="00E66CFD">
      <w:pPr>
        <w:pStyle w:val="ListParagraph"/>
        <w:numPr>
          <w:ilvl w:val="1"/>
          <w:numId w:val="21"/>
        </w:numPr>
        <w:rPr>
          <w:rFonts w:ascii="TradeGothicNextW01-Ligh 693250" w:hAnsi="TradeGothicNextW01-Ligh 693250"/>
        </w:rPr>
      </w:pPr>
      <w:r w:rsidRPr="00E66CFD">
        <w:rPr>
          <w:rFonts w:ascii="TradeGothicNextW01-Ligh 693250" w:hAnsi="TradeGothicNextW01-Ligh 693250"/>
          <w:u w:val="single"/>
        </w:rPr>
        <w:t>Column:</w:t>
      </w:r>
      <w:r w:rsidRPr="00E66CFD">
        <w:rPr>
          <w:rFonts w:ascii="TradeGothicNextW01-Ligh 693250" w:hAnsi="TradeGothicNextW01-Ligh 693250"/>
        </w:rPr>
        <w:t xml:space="preserve"> Number of Affected</w:t>
      </w:r>
      <w:r w:rsidRPr="00E66CFD">
        <w:rPr>
          <w:rFonts w:ascii="TradeGothicNextW01-Ligh 693250" w:hAnsi="TradeGothicNextW01-Ligh 693250"/>
        </w:rPr>
        <w:t xml:space="preserve"> </w:t>
      </w:r>
      <w:r w:rsidRPr="00E66CFD">
        <w:rPr>
          <w:rFonts w:ascii="TradeGothicNextW01-Ligh 693250" w:hAnsi="TradeGothicNextW01-Ligh 693250"/>
        </w:rPr>
        <w:t>Users</w:t>
      </w:r>
    </w:p>
    <w:p w:rsidR="009E4F13" w:rsidRPr="00E66CFD" w:rsidRDefault="009E4F13" w:rsidP="00E66CFD">
      <w:pPr>
        <w:pStyle w:val="ListParagraph"/>
        <w:numPr>
          <w:ilvl w:val="2"/>
          <w:numId w:val="21"/>
        </w:numPr>
        <w:rPr>
          <w:rFonts w:ascii="TradeGothicNextW01-Ligh 693250" w:hAnsi="TradeGothicNextW01-Ligh 693250"/>
        </w:rPr>
      </w:pPr>
      <w:r w:rsidRPr="00E66CFD">
        <w:rPr>
          <w:rFonts w:ascii="TradeGothicNextW01-Ligh 693250" w:hAnsi="TradeGothicNextW01-Ligh 693250"/>
          <w:b/>
          <w:i/>
        </w:rPr>
        <w:t>Then:</w:t>
      </w:r>
      <w:r w:rsidRPr="00E66CFD">
        <w:rPr>
          <w:rFonts w:ascii="TradeGothicNextW01-Ligh 693250" w:hAnsi="TradeGothicNextW01-Ligh 693250"/>
        </w:rPr>
        <w:t xml:space="preserve"> No </w:t>
      </w:r>
      <w:r w:rsidRPr="00E66CFD">
        <w:rPr>
          <w:rFonts w:ascii="TradeGothicNextW01-Ligh 693250" w:hAnsi="TradeGothicNextW01-Ligh 693250"/>
        </w:rPr>
        <w:t>(</w:t>
      </w:r>
      <w:r w:rsidRPr="00E66CFD">
        <w:rPr>
          <w:rFonts w:ascii="TradeGothicNextW01-Ligh 693250" w:hAnsi="TradeGothicNextW01-Ligh 693250"/>
        </w:rPr>
        <w:t>,</w:t>
      </w:r>
      <w:r w:rsidRPr="00E66CFD">
        <w:rPr>
          <w:rFonts w:ascii="TradeGothicNextW01-Ligh 693250" w:hAnsi="TradeGothicNextW01-Ligh 693250"/>
        </w:rPr>
        <w:t>)</w:t>
      </w:r>
      <w:r w:rsidRPr="00E66CFD">
        <w:rPr>
          <w:rFonts w:ascii="TradeGothicNextW01-Ligh 693250" w:hAnsi="TradeGothicNextW01-Ligh 693250"/>
        </w:rPr>
        <w:t xml:space="preserve"> </w:t>
      </w:r>
      <w:r w:rsidRPr="00E66CFD">
        <w:rPr>
          <w:rFonts w:ascii="TradeGothicNextW01-Ligh 693250" w:hAnsi="TradeGothicNextW01-Ligh 693250"/>
        </w:rPr>
        <w:t>Separator</w:t>
      </w:r>
    </w:p>
    <w:p w:rsidR="009E4F13" w:rsidRPr="00E66CFD" w:rsidRDefault="009E4F13" w:rsidP="00E66CFD">
      <w:pPr>
        <w:pStyle w:val="ListParagraph"/>
        <w:numPr>
          <w:ilvl w:val="2"/>
          <w:numId w:val="21"/>
        </w:numPr>
        <w:rPr>
          <w:rFonts w:ascii="TradeGothicNextW01-Ligh 693250" w:hAnsi="TradeGothicNextW01-Ligh 693250"/>
        </w:rPr>
      </w:pPr>
      <w:r w:rsidRPr="00E66CFD">
        <w:rPr>
          <w:rFonts w:ascii="TradeGothicNextW01-Ligh 693250" w:hAnsi="TradeGothicNextW01-Ligh 693250"/>
          <w:b/>
          <w:i/>
        </w:rPr>
        <w:t>Now:</w:t>
      </w:r>
      <w:r w:rsidRPr="00E66CFD">
        <w:rPr>
          <w:rFonts w:ascii="TradeGothicNextW01-Ligh 693250" w:hAnsi="TradeGothicNextW01-Ligh 693250"/>
        </w:rPr>
        <w:t xml:space="preserve"> 000,000</w:t>
      </w:r>
    </w:p>
    <w:p w:rsidR="009E4F13" w:rsidRPr="00E66CFD" w:rsidRDefault="009E4F13" w:rsidP="00E66CFD">
      <w:pPr>
        <w:pStyle w:val="ListParagraph"/>
        <w:numPr>
          <w:ilvl w:val="2"/>
          <w:numId w:val="21"/>
        </w:numPr>
        <w:rPr>
          <w:rFonts w:ascii="TradeGothicNextW01-Ligh 693250" w:hAnsi="TradeGothicNextW01-Ligh 693250"/>
        </w:rPr>
      </w:pPr>
      <w:r w:rsidRPr="00E66CFD">
        <w:rPr>
          <w:rFonts w:ascii="TradeGothicNextW01-Ligh 693250" w:hAnsi="TradeGothicNextW01-Ligh 693250"/>
          <w:b/>
          <w:i/>
        </w:rPr>
        <w:t>Why:</w:t>
      </w:r>
      <w:r w:rsidRPr="00E66CFD">
        <w:rPr>
          <w:rFonts w:ascii="TradeGothicNextW01-Ligh 693250" w:hAnsi="TradeGothicNextW01-Ligh 693250"/>
        </w:rPr>
        <w:t xml:space="preserve"> Gives a cleaner look for output to tell when numbers are in the thousand and millions</w:t>
      </w:r>
    </w:p>
    <w:p w:rsidR="000551ED" w:rsidRPr="00E66CFD" w:rsidRDefault="000551ED" w:rsidP="00E66CFD">
      <w:pPr>
        <w:pStyle w:val="ListParagraph"/>
        <w:numPr>
          <w:ilvl w:val="0"/>
          <w:numId w:val="21"/>
        </w:numPr>
        <w:rPr>
          <w:rFonts w:ascii="TradeGothicNextW01-Ligh 693250" w:hAnsi="TradeGothicNextW01-Ligh 693250"/>
          <w:b/>
        </w:rPr>
      </w:pPr>
      <w:r w:rsidRPr="00E66CFD">
        <w:rPr>
          <w:b/>
        </w:rPr>
        <w:t>Summary:</w:t>
      </w:r>
    </w:p>
    <w:p w:rsidR="000551ED" w:rsidRPr="00E66CFD" w:rsidRDefault="00F3367C" w:rsidP="00E66CFD">
      <w:pPr>
        <w:pStyle w:val="ListParagraph"/>
        <w:numPr>
          <w:ilvl w:val="1"/>
          <w:numId w:val="21"/>
        </w:numPr>
        <w:rPr>
          <w:rFonts w:ascii="TradeGothicNextW01-Ligh 693250" w:hAnsi="TradeGothicNextW01-Ligh 693250"/>
        </w:rPr>
      </w:pPr>
      <w:r w:rsidRPr="00E66CFD">
        <w:rPr>
          <w:rFonts w:ascii="TradeGothicNextW01-Ligh 693250" w:hAnsi="TradeGothicNextW01-Ligh 693250"/>
        </w:rPr>
        <w:t>10 variables, 3000</w:t>
      </w:r>
      <w:r w:rsidR="000551ED" w:rsidRPr="00E66CFD">
        <w:rPr>
          <w:rFonts w:ascii="TradeGothicNextW01-Ligh 693250" w:hAnsi="TradeGothicNextW01-Ligh 693250"/>
        </w:rPr>
        <w:t xml:space="preserve"> records</w:t>
      </w:r>
    </w:p>
    <w:p w:rsidR="000551ED" w:rsidRDefault="009E4F13" w:rsidP="009E0A81">
      <w:pPr>
        <w:pStyle w:val="Heading2"/>
        <w:rPr>
          <w:rFonts w:eastAsia="Times New Roman"/>
        </w:rPr>
      </w:pPr>
      <w:r>
        <w:rPr>
          <w:rFonts w:eastAsia="Times New Roman"/>
        </w:rPr>
        <w:t>Descriptive Statistics</w:t>
      </w:r>
      <w:r w:rsidR="000551ED" w:rsidRPr="000551ED">
        <w:rPr>
          <w:rFonts w:eastAsia="Times New Roman"/>
        </w:rPr>
        <w:t>:</w:t>
      </w:r>
    </w:p>
    <w:p w:rsidR="009E0F7D" w:rsidRPr="00E66CFD" w:rsidRDefault="009E0F7D" w:rsidP="00E66CFD">
      <w:pPr>
        <w:pStyle w:val="ListParagraph"/>
        <w:numPr>
          <w:ilvl w:val="0"/>
          <w:numId w:val="22"/>
        </w:numPr>
        <w:rPr>
          <w:rFonts w:ascii="TradeGothicNextW01-Ligh 693250" w:hAnsi="TradeGothicNextW01-Ligh 693250"/>
          <w:b/>
        </w:rPr>
      </w:pPr>
      <w:r w:rsidRPr="00E66CFD">
        <w:rPr>
          <w:b/>
        </w:rPr>
        <w:t>Quantitative Variables Analysis Results</w:t>
      </w:r>
    </w:p>
    <w:tbl>
      <w:tblPr>
        <w:tblStyle w:val="TableGrid"/>
        <w:tblW w:w="9935" w:type="dxa"/>
        <w:tblLook w:val="04A0" w:firstRow="1" w:lastRow="0" w:firstColumn="1" w:lastColumn="0" w:noHBand="0" w:noVBand="1"/>
      </w:tblPr>
      <w:tblGrid>
        <w:gridCol w:w="866"/>
        <w:gridCol w:w="1449"/>
        <w:gridCol w:w="1933"/>
        <w:gridCol w:w="2666"/>
        <w:gridCol w:w="3021"/>
      </w:tblGrid>
      <w:tr w:rsidR="00CA7F5D" w:rsidRPr="009E4F13" w:rsidTr="00CA7F5D">
        <w:tc>
          <w:tcPr>
            <w:tcW w:w="866" w:type="dxa"/>
            <w:shd w:val="clear" w:color="auto" w:fill="000000" w:themeFill="text1"/>
          </w:tcPr>
          <w:p w:rsidR="00CA7F5D" w:rsidRPr="00CA7F5D" w:rsidRDefault="00CA7F5D" w:rsidP="00CA7F5D">
            <w:pPr>
              <w:jc w:val="center"/>
              <w:rPr>
                <w:rFonts w:ascii="Segoe UI" w:eastAsia="Times New Roman" w:hAnsi="Segoe UI" w:cs="Segoe UI"/>
                <w:b/>
                <w:bCs/>
                <w:color w:val="auto"/>
                <w:kern w:val="0"/>
                <w:sz w:val="20"/>
                <w:szCs w:val="20"/>
                <w:highlight w:val="black"/>
                <w14:ligatures w14:val="none"/>
              </w:rPr>
            </w:pPr>
          </w:p>
        </w:tc>
        <w:tc>
          <w:tcPr>
            <w:tcW w:w="1449" w:type="dxa"/>
            <w:shd w:val="clear" w:color="auto" w:fill="DEEAF6" w:themeFill="accent1" w:themeFillTint="33"/>
            <w:hideMark/>
          </w:tcPr>
          <w:p w:rsidR="00CA7F5D" w:rsidRPr="009E4F13" w:rsidRDefault="00CA7F5D" w:rsidP="00CA7F5D">
            <w:pPr>
              <w:jc w:val="center"/>
              <w:rPr>
                <w:rFonts w:ascii="Segoe UI" w:eastAsia="Times New Roman" w:hAnsi="Segoe UI" w:cs="Segoe UI"/>
                <w:b/>
                <w:bCs/>
                <w:color w:val="auto"/>
                <w:kern w:val="0"/>
                <w:sz w:val="20"/>
                <w:szCs w:val="20"/>
                <w14:ligatures w14:val="none"/>
              </w:rPr>
            </w:pPr>
            <w:r w:rsidRPr="009E4F13">
              <w:rPr>
                <w:rFonts w:ascii="Segoe UI" w:eastAsia="Times New Roman" w:hAnsi="Segoe UI" w:cs="Segoe UI"/>
                <w:b/>
                <w:bCs/>
                <w:color w:val="auto"/>
                <w:kern w:val="0"/>
                <w:sz w:val="20"/>
                <w:szCs w:val="20"/>
                <w14:ligatures w14:val="none"/>
              </w:rPr>
              <w:t>Year</w:t>
            </w:r>
          </w:p>
        </w:tc>
        <w:tc>
          <w:tcPr>
            <w:tcW w:w="1933" w:type="dxa"/>
            <w:shd w:val="clear" w:color="auto" w:fill="DEEAF6" w:themeFill="accent1" w:themeFillTint="33"/>
            <w:hideMark/>
          </w:tcPr>
          <w:p w:rsidR="00CA7F5D" w:rsidRPr="009E4F13" w:rsidRDefault="00CA7F5D" w:rsidP="00CA7F5D">
            <w:pPr>
              <w:jc w:val="center"/>
              <w:rPr>
                <w:rFonts w:ascii="Segoe UI" w:eastAsia="Times New Roman" w:hAnsi="Segoe UI" w:cs="Segoe UI"/>
                <w:b/>
                <w:bCs/>
                <w:color w:val="auto"/>
                <w:kern w:val="0"/>
                <w:sz w:val="20"/>
                <w:szCs w:val="20"/>
                <w14:ligatures w14:val="none"/>
              </w:rPr>
            </w:pPr>
            <w:r w:rsidRPr="009E4F13">
              <w:rPr>
                <w:rFonts w:ascii="Segoe UI" w:eastAsia="Times New Roman" w:hAnsi="Segoe UI" w:cs="Segoe UI"/>
                <w:b/>
                <w:bCs/>
                <w:color w:val="auto"/>
                <w:kern w:val="0"/>
                <w:sz w:val="20"/>
                <w:szCs w:val="20"/>
                <w14:ligatures w14:val="none"/>
              </w:rPr>
              <w:t>Financial Loss (in Million $)</w:t>
            </w:r>
          </w:p>
        </w:tc>
        <w:tc>
          <w:tcPr>
            <w:tcW w:w="2666" w:type="dxa"/>
            <w:shd w:val="clear" w:color="auto" w:fill="DEEAF6" w:themeFill="accent1" w:themeFillTint="33"/>
            <w:hideMark/>
          </w:tcPr>
          <w:p w:rsidR="00CA7F5D" w:rsidRPr="009E4F13" w:rsidRDefault="00CA7F5D" w:rsidP="00CA7F5D">
            <w:pPr>
              <w:jc w:val="center"/>
              <w:rPr>
                <w:rFonts w:ascii="Segoe UI" w:eastAsia="Times New Roman" w:hAnsi="Segoe UI" w:cs="Segoe UI"/>
                <w:b/>
                <w:bCs/>
                <w:color w:val="auto"/>
                <w:kern w:val="0"/>
                <w:sz w:val="20"/>
                <w:szCs w:val="20"/>
                <w14:ligatures w14:val="none"/>
              </w:rPr>
            </w:pPr>
            <w:r w:rsidRPr="009E4F13">
              <w:rPr>
                <w:rFonts w:ascii="Segoe UI" w:eastAsia="Times New Roman" w:hAnsi="Segoe UI" w:cs="Segoe UI"/>
                <w:b/>
                <w:bCs/>
                <w:color w:val="auto"/>
                <w:kern w:val="0"/>
                <w:sz w:val="20"/>
                <w:szCs w:val="20"/>
                <w14:ligatures w14:val="none"/>
              </w:rPr>
              <w:t>Number of Affected Users</w:t>
            </w:r>
          </w:p>
        </w:tc>
        <w:tc>
          <w:tcPr>
            <w:tcW w:w="3021" w:type="dxa"/>
            <w:shd w:val="clear" w:color="auto" w:fill="DEEAF6" w:themeFill="accent1" w:themeFillTint="33"/>
            <w:hideMark/>
          </w:tcPr>
          <w:p w:rsidR="00CA7F5D" w:rsidRPr="009E4F13" w:rsidRDefault="00CA7F5D" w:rsidP="00CA7F5D">
            <w:pPr>
              <w:jc w:val="center"/>
              <w:rPr>
                <w:rFonts w:ascii="Segoe UI" w:eastAsia="Times New Roman" w:hAnsi="Segoe UI" w:cs="Segoe UI"/>
                <w:b/>
                <w:bCs/>
                <w:color w:val="auto"/>
                <w:kern w:val="0"/>
                <w:sz w:val="20"/>
                <w:szCs w:val="20"/>
                <w14:ligatures w14:val="none"/>
              </w:rPr>
            </w:pPr>
            <w:r w:rsidRPr="009E4F13">
              <w:rPr>
                <w:rFonts w:ascii="Segoe UI" w:eastAsia="Times New Roman" w:hAnsi="Segoe UI" w:cs="Segoe UI"/>
                <w:b/>
                <w:bCs/>
                <w:color w:val="auto"/>
                <w:kern w:val="0"/>
                <w:sz w:val="20"/>
                <w:szCs w:val="20"/>
                <w14:ligatures w14:val="none"/>
              </w:rPr>
              <w:t>Incident Resolution Time (in Hours)</w:t>
            </w:r>
          </w:p>
        </w:tc>
      </w:tr>
      <w:tr w:rsidR="00CA7F5D" w:rsidRPr="009E4F13" w:rsidTr="00CA7F5D">
        <w:tc>
          <w:tcPr>
            <w:tcW w:w="866" w:type="dxa"/>
            <w:shd w:val="clear" w:color="auto" w:fill="E7E6E6" w:themeFill="background2"/>
            <w:hideMark/>
          </w:tcPr>
          <w:p w:rsidR="009E4F13" w:rsidRPr="009E4F13" w:rsidRDefault="009E4F13" w:rsidP="00CA7F5D">
            <w:pPr>
              <w:jc w:val="center"/>
              <w:rPr>
                <w:rFonts w:ascii="Segoe UI" w:eastAsia="Times New Roman" w:hAnsi="Segoe UI" w:cs="Segoe UI"/>
                <w:b/>
                <w:bCs/>
                <w:color w:val="auto"/>
                <w:kern w:val="0"/>
                <w:sz w:val="20"/>
                <w:szCs w:val="20"/>
                <w14:ligatures w14:val="none"/>
              </w:rPr>
            </w:pPr>
            <w:r w:rsidRPr="009E4F13">
              <w:rPr>
                <w:rFonts w:ascii="Segoe UI" w:eastAsia="Times New Roman" w:hAnsi="Segoe UI" w:cs="Segoe UI"/>
                <w:b/>
                <w:bCs/>
                <w:color w:val="auto"/>
                <w:kern w:val="0"/>
                <w:sz w:val="20"/>
                <w:szCs w:val="20"/>
                <w14:ligatures w14:val="none"/>
              </w:rPr>
              <w:t>count</w:t>
            </w:r>
          </w:p>
        </w:tc>
        <w:tc>
          <w:tcPr>
            <w:tcW w:w="1449" w:type="dxa"/>
            <w:hideMark/>
          </w:tcPr>
          <w:p w:rsidR="009E4F13" w:rsidRPr="009E4F13" w:rsidRDefault="009E4F13" w:rsidP="00CA7F5D">
            <w:pPr>
              <w:jc w:val="center"/>
              <w:rPr>
                <w:rFonts w:ascii="Segoe UI" w:eastAsia="Times New Roman" w:hAnsi="Segoe UI" w:cs="Segoe UI"/>
                <w:color w:val="auto"/>
                <w:kern w:val="0"/>
                <w:sz w:val="20"/>
                <w:szCs w:val="20"/>
                <w14:ligatures w14:val="none"/>
              </w:rPr>
            </w:pPr>
            <w:r w:rsidRPr="009E4F13">
              <w:rPr>
                <w:rFonts w:ascii="Segoe UI" w:eastAsia="Times New Roman" w:hAnsi="Segoe UI" w:cs="Segoe UI"/>
                <w:color w:val="auto"/>
                <w:kern w:val="0"/>
                <w:sz w:val="20"/>
                <w:szCs w:val="20"/>
                <w14:ligatures w14:val="none"/>
              </w:rPr>
              <w:t>3</w:t>
            </w:r>
            <w:r w:rsidR="00CA7F5D">
              <w:rPr>
                <w:rFonts w:ascii="Segoe UI" w:eastAsia="Times New Roman" w:hAnsi="Segoe UI" w:cs="Segoe UI"/>
                <w:color w:val="auto"/>
                <w:kern w:val="0"/>
                <w:sz w:val="20"/>
                <w:szCs w:val="20"/>
                <w14:ligatures w14:val="none"/>
              </w:rPr>
              <w:t>,</w:t>
            </w:r>
            <w:r w:rsidRPr="009E4F13">
              <w:rPr>
                <w:rFonts w:ascii="Segoe UI" w:eastAsia="Times New Roman" w:hAnsi="Segoe UI" w:cs="Segoe UI"/>
                <w:color w:val="auto"/>
                <w:kern w:val="0"/>
                <w:sz w:val="20"/>
                <w:szCs w:val="20"/>
                <w14:ligatures w14:val="none"/>
              </w:rPr>
              <w:t>000.00</w:t>
            </w:r>
          </w:p>
        </w:tc>
        <w:tc>
          <w:tcPr>
            <w:tcW w:w="1933" w:type="dxa"/>
            <w:hideMark/>
          </w:tcPr>
          <w:p w:rsidR="009E4F13" w:rsidRPr="009E4F13" w:rsidRDefault="009E4F13" w:rsidP="00CA7F5D">
            <w:pPr>
              <w:jc w:val="center"/>
              <w:rPr>
                <w:rFonts w:ascii="Segoe UI" w:eastAsia="Times New Roman" w:hAnsi="Segoe UI" w:cs="Segoe UI"/>
                <w:color w:val="auto"/>
                <w:kern w:val="0"/>
                <w:sz w:val="20"/>
                <w:szCs w:val="20"/>
                <w14:ligatures w14:val="none"/>
              </w:rPr>
            </w:pPr>
            <w:r w:rsidRPr="009E4F13">
              <w:rPr>
                <w:rFonts w:ascii="Segoe UI" w:eastAsia="Times New Roman" w:hAnsi="Segoe UI" w:cs="Segoe UI"/>
                <w:color w:val="auto"/>
                <w:kern w:val="0"/>
                <w:sz w:val="20"/>
                <w:szCs w:val="20"/>
                <w14:ligatures w14:val="none"/>
              </w:rPr>
              <w:t>3</w:t>
            </w:r>
            <w:r w:rsidR="00CA7F5D">
              <w:rPr>
                <w:rFonts w:ascii="Segoe UI" w:eastAsia="Times New Roman" w:hAnsi="Segoe UI" w:cs="Segoe UI"/>
                <w:color w:val="auto"/>
                <w:kern w:val="0"/>
                <w:sz w:val="20"/>
                <w:szCs w:val="20"/>
                <w14:ligatures w14:val="none"/>
              </w:rPr>
              <w:t>,</w:t>
            </w:r>
            <w:r w:rsidRPr="009E4F13">
              <w:rPr>
                <w:rFonts w:ascii="Segoe UI" w:eastAsia="Times New Roman" w:hAnsi="Segoe UI" w:cs="Segoe UI"/>
                <w:color w:val="auto"/>
                <w:kern w:val="0"/>
                <w:sz w:val="20"/>
                <w:szCs w:val="20"/>
                <w14:ligatures w14:val="none"/>
              </w:rPr>
              <w:t>000.00</w:t>
            </w:r>
          </w:p>
        </w:tc>
        <w:tc>
          <w:tcPr>
            <w:tcW w:w="2666" w:type="dxa"/>
            <w:hideMark/>
          </w:tcPr>
          <w:p w:rsidR="009E4F13" w:rsidRPr="009E4F13" w:rsidRDefault="00CA7F5D" w:rsidP="00CA7F5D">
            <w:pPr>
              <w:jc w:val="center"/>
              <w:rPr>
                <w:rFonts w:ascii="Segoe UI" w:eastAsia="Times New Roman" w:hAnsi="Segoe UI" w:cs="Segoe UI"/>
                <w:color w:val="auto"/>
                <w:kern w:val="0"/>
                <w:sz w:val="20"/>
                <w:szCs w:val="20"/>
                <w14:ligatures w14:val="none"/>
              </w:rPr>
            </w:pPr>
            <w:r w:rsidRPr="009E4F13">
              <w:rPr>
                <w:rFonts w:ascii="Segoe UI" w:eastAsia="Times New Roman" w:hAnsi="Segoe UI" w:cs="Segoe UI"/>
                <w:color w:val="auto"/>
                <w:kern w:val="0"/>
                <w:sz w:val="20"/>
                <w:szCs w:val="20"/>
                <w14:ligatures w14:val="none"/>
              </w:rPr>
              <w:t>3</w:t>
            </w:r>
            <w:r>
              <w:rPr>
                <w:rFonts w:ascii="Segoe UI" w:eastAsia="Times New Roman" w:hAnsi="Segoe UI" w:cs="Segoe UI"/>
                <w:color w:val="auto"/>
                <w:kern w:val="0"/>
                <w:sz w:val="20"/>
                <w:szCs w:val="20"/>
                <w14:ligatures w14:val="none"/>
              </w:rPr>
              <w:t>,</w:t>
            </w:r>
            <w:r w:rsidRPr="009E4F13">
              <w:rPr>
                <w:rFonts w:ascii="Segoe UI" w:eastAsia="Times New Roman" w:hAnsi="Segoe UI" w:cs="Segoe UI"/>
                <w:color w:val="auto"/>
                <w:kern w:val="0"/>
                <w:sz w:val="20"/>
                <w:szCs w:val="20"/>
                <w14:ligatures w14:val="none"/>
              </w:rPr>
              <w:t>000.00</w:t>
            </w:r>
          </w:p>
        </w:tc>
        <w:tc>
          <w:tcPr>
            <w:tcW w:w="3021" w:type="dxa"/>
            <w:hideMark/>
          </w:tcPr>
          <w:p w:rsidR="009E4F13" w:rsidRPr="009E4F13" w:rsidRDefault="00CA7F5D" w:rsidP="00CA7F5D">
            <w:pPr>
              <w:jc w:val="center"/>
              <w:rPr>
                <w:rFonts w:ascii="Segoe UI" w:eastAsia="Times New Roman" w:hAnsi="Segoe UI" w:cs="Segoe UI"/>
                <w:color w:val="auto"/>
                <w:kern w:val="0"/>
                <w:sz w:val="20"/>
                <w:szCs w:val="20"/>
                <w14:ligatures w14:val="none"/>
              </w:rPr>
            </w:pPr>
            <w:r w:rsidRPr="009E4F13">
              <w:rPr>
                <w:rFonts w:ascii="Segoe UI" w:eastAsia="Times New Roman" w:hAnsi="Segoe UI" w:cs="Segoe UI"/>
                <w:color w:val="auto"/>
                <w:kern w:val="0"/>
                <w:sz w:val="20"/>
                <w:szCs w:val="20"/>
                <w14:ligatures w14:val="none"/>
              </w:rPr>
              <w:t>3</w:t>
            </w:r>
            <w:r>
              <w:rPr>
                <w:rFonts w:ascii="Segoe UI" w:eastAsia="Times New Roman" w:hAnsi="Segoe UI" w:cs="Segoe UI"/>
                <w:color w:val="auto"/>
                <w:kern w:val="0"/>
                <w:sz w:val="20"/>
                <w:szCs w:val="20"/>
                <w14:ligatures w14:val="none"/>
              </w:rPr>
              <w:t>,</w:t>
            </w:r>
            <w:r w:rsidRPr="009E4F13">
              <w:rPr>
                <w:rFonts w:ascii="Segoe UI" w:eastAsia="Times New Roman" w:hAnsi="Segoe UI" w:cs="Segoe UI"/>
                <w:color w:val="auto"/>
                <w:kern w:val="0"/>
                <w:sz w:val="20"/>
                <w:szCs w:val="20"/>
                <w14:ligatures w14:val="none"/>
              </w:rPr>
              <w:t>000.00</w:t>
            </w:r>
          </w:p>
        </w:tc>
      </w:tr>
      <w:tr w:rsidR="00CA7F5D" w:rsidRPr="009E4F13" w:rsidTr="00CA7F5D">
        <w:tc>
          <w:tcPr>
            <w:tcW w:w="866" w:type="dxa"/>
            <w:shd w:val="clear" w:color="auto" w:fill="E7E6E6" w:themeFill="background2"/>
            <w:hideMark/>
          </w:tcPr>
          <w:p w:rsidR="009E4F13" w:rsidRPr="009E4F13" w:rsidRDefault="009E4F13" w:rsidP="00CA7F5D">
            <w:pPr>
              <w:jc w:val="center"/>
              <w:rPr>
                <w:rFonts w:ascii="Segoe UI" w:eastAsia="Times New Roman" w:hAnsi="Segoe UI" w:cs="Segoe UI"/>
                <w:b/>
                <w:bCs/>
                <w:color w:val="auto"/>
                <w:kern w:val="0"/>
                <w:sz w:val="20"/>
                <w:szCs w:val="20"/>
                <w14:ligatures w14:val="none"/>
              </w:rPr>
            </w:pPr>
            <w:r w:rsidRPr="009E4F13">
              <w:rPr>
                <w:rFonts w:ascii="Segoe UI" w:eastAsia="Times New Roman" w:hAnsi="Segoe UI" w:cs="Segoe UI"/>
                <w:b/>
                <w:bCs/>
                <w:color w:val="auto"/>
                <w:kern w:val="0"/>
                <w:sz w:val="20"/>
                <w:szCs w:val="20"/>
                <w14:ligatures w14:val="none"/>
              </w:rPr>
              <w:t>mean</w:t>
            </w:r>
          </w:p>
        </w:tc>
        <w:tc>
          <w:tcPr>
            <w:tcW w:w="1449" w:type="dxa"/>
            <w:hideMark/>
          </w:tcPr>
          <w:p w:rsidR="009E4F13" w:rsidRPr="009E4F13" w:rsidRDefault="009E4F13" w:rsidP="00CA7F5D">
            <w:pPr>
              <w:jc w:val="center"/>
              <w:rPr>
                <w:rFonts w:ascii="Segoe UI" w:eastAsia="Times New Roman" w:hAnsi="Segoe UI" w:cs="Segoe UI"/>
                <w:color w:val="auto"/>
                <w:kern w:val="0"/>
                <w:sz w:val="20"/>
                <w:szCs w:val="20"/>
                <w14:ligatures w14:val="none"/>
              </w:rPr>
            </w:pPr>
            <w:r w:rsidRPr="009E4F13">
              <w:rPr>
                <w:rFonts w:ascii="Segoe UI" w:eastAsia="Times New Roman" w:hAnsi="Segoe UI" w:cs="Segoe UI"/>
                <w:color w:val="auto"/>
                <w:kern w:val="0"/>
                <w:sz w:val="20"/>
                <w:szCs w:val="20"/>
                <w14:ligatures w14:val="none"/>
              </w:rPr>
              <w:t>2</w:t>
            </w:r>
            <w:r w:rsidR="00CA7F5D">
              <w:rPr>
                <w:rFonts w:ascii="Segoe UI" w:eastAsia="Times New Roman" w:hAnsi="Segoe UI" w:cs="Segoe UI"/>
                <w:color w:val="auto"/>
                <w:kern w:val="0"/>
                <w:sz w:val="20"/>
                <w:szCs w:val="20"/>
                <w14:ligatures w14:val="none"/>
              </w:rPr>
              <w:t>,</w:t>
            </w:r>
            <w:r w:rsidRPr="009E4F13">
              <w:rPr>
                <w:rFonts w:ascii="Segoe UI" w:eastAsia="Times New Roman" w:hAnsi="Segoe UI" w:cs="Segoe UI"/>
                <w:color w:val="auto"/>
                <w:kern w:val="0"/>
                <w:sz w:val="20"/>
                <w:szCs w:val="20"/>
                <w14:ligatures w14:val="none"/>
              </w:rPr>
              <w:t>019.57</w:t>
            </w:r>
          </w:p>
        </w:tc>
        <w:tc>
          <w:tcPr>
            <w:tcW w:w="1933" w:type="dxa"/>
            <w:hideMark/>
          </w:tcPr>
          <w:p w:rsidR="009E4F13" w:rsidRPr="009E4F13" w:rsidRDefault="009E4F13" w:rsidP="00CA7F5D">
            <w:pPr>
              <w:jc w:val="center"/>
              <w:rPr>
                <w:rFonts w:ascii="Segoe UI" w:eastAsia="Times New Roman" w:hAnsi="Segoe UI" w:cs="Segoe UI"/>
                <w:color w:val="auto"/>
                <w:kern w:val="0"/>
                <w:sz w:val="20"/>
                <w:szCs w:val="20"/>
                <w14:ligatures w14:val="none"/>
              </w:rPr>
            </w:pPr>
            <w:r w:rsidRPr="009E4F13">
              <w:rPr>
                <w:rFonts w:ascii="Segoe UI" w:eastAsia="Times New Roman" w:hAnsi="Segoe UI" w:cs="Segoe UI"/>
                <w:color w:val="auto"/>
                <w:kern w:val="0"/>
                <w:sz w:val="20"/>
                <w:szCs w:val="20"/>
                <w14:ligatures w14:val="none"/>
              </w:rPr>
              <w:t>50.49</w:t>
            </w:r>
          </w:p>
        </w:tc>
        <w:tc>
          <w:tcPr>
            <w:tcW w:w="2666" w:type="dxa"/>
            <w:hideMark/>
          </w:tcPr>
          <w:p w:rsidR="009E4F13" w:rsidRPr="009E4F13" w:rsidRDefault="00CA7F5D" w:rsidP="00CA7F5D">
            <w:pPr>
              <w:jc w:val="center"/>
              <w:rPr>
                <w:rFonts w:ascii="Segoe UI" w:eastAsia="Times New Roman" w:hAnsi="Segoe UI" w:cs="Segoe UI"/>
                <w:color w:val="auto"/>
                <w:kern w:val="0"/>
                <w:sz w:val="20"/>
                <w:szCs w:val="20"/>
                <w14:ligatures w14:val="none"/>
              </w:rPr>
            </w:pPr>
            <w:r>
              <w:rPr>
                <w:rFonts w:ascii="Segoe UI" w:eastAsia="Times New Roman" w:hAnsi="Segoe UI" w:cs="Segoe UI"/>
                <w:color w:val="auto"/>
                <w:kern w:val="0"/>
                <w:sz w:val="20"/>
                <w:szCs w:val="20"/>
                <w14:ligatures w14:val="none"/>
              </w:rPr>
              <w:t>504,684.14</w:t>
            </w:r>
          </w:p>
        </w:tc>
        <w:tc>
          <w:tcPr>
            <w:tcW w:w="3021" w:type="dxa"/>
            <w:hideMark/>
          </w:tcPr>
          <w:p w:rsidR="009E4F13" w:rsidRPr="009E4F13" w:rsidRDefault="009E4F13" w:rsidP="00CA7F5D">
            <w:pPr>
              <w:jc w:val="center"/>
              <w:rPr>
                <w:rFonts w:ascii="Segoe UI" w:eastAsia="Times New Roman" w:hAnsi="Segoe UI" w:cs="Segoe UI"/>
                <w:color w:val="auto"/>
                <w:kern w:val="0"/>
                <w:sz w:val="20"/>
                <w:szCs w:val="20"/>
                <w14:ligatures w14:val="none"/>
              </w:rPr>
            </w:pPr>
            <w:r w:rsidRPr="009E4F13">
              <w:rPr>
                <w:rFonts w:ascii="Segoe UI" w:eastAsia="Times New Roman" w:hAnsi="Segoe UI" w:cs="Segoe UI"/>
                <w:color w:val="auto"/>
                <w:kern w:val="0"/>
                <w:sz w:val="20"/>
                <w:szCs w:val="20"/>
                <w14:ligatures w14:val="none"/>
              </w:rPr>
              <w:t>36.4</w:t>
            </w:r>
            <w:r w:rsidR="00CA7F5D">
              <w:rPr>
                <w:rFonts w:ascii="Segoe UI" w:eastAsia="Times New Roman" w:hAnsi="Segoe UI" w:cs="Segoe UI"/>
                <w:color w:val="auto"/>
                <w:kern w:val="0"/>
                <w:sz w:val="20"/>
                <w:szCs w:val="20"/>
                <w14:ligatures w14:val="none"/>
              </w:rPr>
              <w:t>8</w:t>
            </w:r>
          </w:p>
        </w:tc>
      </w:tr>
      <w:tr w:rsidR="00CA7F5D" w:rsidRPr="009E4F13" w:rsidTr="00CA7F5D">
        <w:tc>
          <w:tcPr>
            <w:tcW w:w="866" w:type="dxa"/>
            <w:shd w:val="clear" w:color="auto" w:fill="E7E6E6" w:themeFill="background2"/>
            <w:hideMark/>
          </w:tcPr>
          <w:p w:rsidR="009E4F13" w:rsidRPr="009E4F13" w:rsidRDefault="009E4F13" w:rsidP="00CA7F5D">
            <w:pPr>
              <w:jc w:val="center"/>
              <w:rPr>
                <w:rFonts w:ascii="Segoe UI" w:eastAsia="Times New Roman" w:hAnsi="Segoe UI" w:cs="Segoe UI"/>
                <w:b/>
                <w:bCs/>
                <w:color w:val="auto"/>
                <w:kern w:val="0"/>
                <w:sz w:val="20"/>
                <w:szCs w:val="20"/>
                <w14:ligatures w14:val="none"/>
              </w:rPr>
            </w:pPr>
            <w:proofErr w:type="spellStart"/>
            <w:r w:rsidRPr="009E4F13">
              <w:rPr>
                <w:rFonts w:ascii="Segoe UI" w:eastAsia="Times New Roman" w:hAnsi="Segoe UI" w:cs="Segoe UI"/>
                <w:b/>
                <w:bCs/>
                <w:color w:val="auto"/>
                <w:kern w:val="0"/>
                <w:sz w:val="20"/>
                <w:szCs w:val="20"/>
                <w14:ligatures w14:val="none"/>
              </w:rPr>
              <w:t>std</w:t>
            </w:r>
            <w:proofErr w:type="spellEnd"/>
          </w:p>
        </w:tc>
        <w:tc>
          <w:tcPr>
            <w:tcW w:w="1449" w:type="dxa"/>
            <w:hideMark/>
          </w:tcPr>
          <w:p w:rsidR="009E4F13" w:rsidRPr="009E4F13" w:rsidRDefault="009E4F13" w:rsidP="00CA7F5D">
            <w:pPr>
              <w:jc w:val="center"/>
              <w:rPr>
                <w:rFonts w:ascii="Segoe UI" w:eastAsia="Times New Roman" w:hAnsi="Segoe UI" w:cs="Segoe UI"/>
                <w:color w:val="auto"/>
                <w:kern w:val="0"/>
                <w:sz w:val="20"/>
                <w:szCs w:val="20"/>
                <w14:ligatures w14:val="none"/>
              </w:rPr>
            </w:pPr>
            <w:r w:rsidRPr="009E4F13">
              <w:rPr>
                <w:rFonts w:ascii="Segoe UI" w:eastAsia="Times New Roman" w:hAnsi="Segoe UI" w:cs="Segoe UI"/>
                <w:color w:val="auto"/>
                <w:kern w:val="0"/>
                <w:sz w:val="20"/>
                <w:szCs w:val="20"/>
                <w14:ligatures w14:val="none"/>
              </w:rPr>
              <w:t>2.8</w:t>
            </w:r>
            <w:r w:rsidR="00CA7F5D">
              <w:rPr>
                <w:rFonts w:ascii="Segoe UI" w:eastAsia="Times New Roman" w:hAnsi="Segoe UI" w:cs="Segoe UI"/>
                <w:color w:val="auto"/>
                <w:kern w:val="0"/>
                <w:sz w:val="20"/>
                <w:szCs w:val="20"/>
                <w14:ligatures w14:val="none"/>
              </w:rPr>
              <w:t>6</w:t>
            </w:r>
          </w:p>
        </w:tc>
        <w:tc>
          <w:tcPr>
            <w:tcW w:w="1933" w:type="dxa"/>
            <w:hideMark/>
          </w:tcPr>
          <w:p w:rsidR="009E4F13" w:rsidRPr="009E4F13" w:rsidRDefault="009E4F13" w:rsidP="00CA7F5D">
            <w:pPr>
              <w:jc w:val="center"/>
              <w:rPr>
                <w:rFonts w:ascii="Segoe UI" w:eastAsia="Times New Roman" w:hAnsi="Segoe UI" w:cs="Segoe UI"/>
                <w:color w:val="auto"/>
                <w:kern w:val="0"/>
                <w:sz w:val="20"/>
                <w:szCs w:val="20"/>
                <w14:ligatures w14:val="none"/>
              </w:rPr>
            </w:pPr>
            <w:r w:rsidRPr="009E4F13">
              <w:rPr>
                <w:rFonts w:ascii="Segoe UI" w:eastAsia="Times New Roman" w:hAnsi="Segoe UI" w:cs="Segoe UI"/>
                <w:color w:val="auto"/>
                <w:kern w:val="0"/>
                <w:sz w:val="20"/>
                <w:szCs w:val="20"/>
                <w14:ligatures w14:val="none"/>
              </w:rPr>
              <w:t>28.79</w:t>
            </w:r>
          </w:p>
        </w:tc>
        <w:tc>
          <w:tcPr>
            <w:tcW w:w="2666" w:type="dxa"/>
            <w:hideMark/>
          </w:tcPr>
          <w:p w:rsidR="009E4F13" w:rsidRPr="009E4F13" w:rsidRDefault="009E4F13" w:rsidP="00CA7F5D">
            <w:pPr>
              <w:jc w:val="center"/>
              <w:rPr>
                <w:rFonts w:ascii="Segoe UI" w:eastAsia="Times New Roman" w:hAnsi="Segoe UI" w:cs="Segoe UI"/>
                <w:color w:val="auto"/>
                <w:kern w:val="0"/>
                <w:sz w:val="20"/>
                <w:szCs w:val="20"/>
                <w14:ligatures w14:val="none"/>
              </w:rPr>
            </w:pPr>
            <w:r w:rsidRPr="009E4F13">
              <w:rPr>
                <w:rFonts w:ascii="Segoe UI" w:eastAsia="Times New Roman" w:hAnsi="Segoe UI" w:cs="Segoe UI"/>
                <w:color w:val="auto"/>
                <w:kern w:val="0"/>
                <w:sz w:val="20"/>
                <w:szCs w:val="20"/>
                <w14:ligatures w14:val="none"/>
              </w:rPr>
              <w:t>289</w:t>
            </w:r>
            <w:r w:rsidR="00CA7F5D">
              <w:rPr>
                <w:rFonts w:ascii="Segoe UI" w:eastAsia="Times New Roman" w:hAnsi="Segoe UI" w:cs="Segoe UI"/>
                <w:color w:val="auto"/>
                <w:kern w:val="0"/>
                <w:sz w:val="20"/>
                <w:szCs w:val="20"/>
                <w14:ligatures w14:val="none"/>
              </w:rPr>
              <w:t>,</w:t>
            </w:r>
            <w:r w:rsidRPr="009E4F13">
              <w:rPr>
                <w:rFonts w:ascii="Segoe UI" w:eastAsia="Times New Roman" w:hAnsi="Segoe UI" w:cs="Segoe UI"/>
                <w:color w:val="auto"/>
                <w:kern w:val="0"/>
                <w:sz w:val="20"/>
                <w:szCs w:val="20"/>
                <w14:ligatures w14:val="none"/>
              </w:rPr>
              <w:t>944.08</w:t>
            </w:r>
          </w:p>
        </w:tc>
        <w:tc>
          <w:tcPr>
            <w:tcW w:w="3021" w:type="dxa"/>
            <w:hideMark/>
          </w:tcPr>
          <w:p w:rsidR="009E4F13" w:rsidRPr="009E4F13" w:rsidRDefault="009E4F13" w:rsidP="00CA7F5D">
            <w:pPr>
              <w:jc w:val="center"/>
              <w:rPr>
                <w:rFonts w:ascii="Segoe UI" w:eastAsia="Times New Roman" w:hAnsi="Segoe UI" w:cs="Segoe UI"/>
                <w:color w:val="auto"/>
                <w:kern w:val="0"/>
                <w:sz w:val="20"/>
                <w:szCs w:val="20"/>
                <w14:ligatures w14:val="none"/>
              </w:rPr>
            </w:pPr>
            <w:r w:rsidRPr="009E4F13">
              <w:rPr>
                <w:rFonts w:ascii="Segoe UI" w:eastAsia="Times New Roman" w:hAnsi="Segoe UI" w:cs="Segoe UI"/>
                <w:color w:val="auto"/>
                <w:kern w:val="0"/>
                <w:sz w:val="20"/>
                <w:szCs w:val="20"/>
                <w14:ligatures w14:val="none"/>
              </w:rPr>
              <w:t>20.57</w:t>
            </w:r>
          </w:p>
        </w:tc>
      </w:tr>
      <w:tr w:rsidR="00CA7F5D" w:rsidRPr="009E4F13" w:rsidTr="00CA7F5D">
        <w:tc>
          <w:tcPr>
            <w:tcW w:w="866" w:type="dxa"/>
            <w:shd w:val="clear" w:color="auto" w:fill="E7E6E6" w:themeFill="background2"/>
            <w:hideMark/>
          </w:tcPr>
          <w:p w:rsidR="009E4F13" w:rsidRPr="009E4F13" w:rsidRDefault="009E4F13" w:rsidP="00CA7F5D">
            <w:pPr>
              <w:jc w:val="center"/>
              <w:rPr>
                <w:rFonts w:ascii="Segoe UI" w:eastAsia="Times New Roman" w:hAnsi="Segoe UI" w:cs="Segoe UI"/>
                <w:b/>
                <w:bCs/>
                <w:color w:val="auto"/>
                <w:kern w:val="0"/>
                <w:sz w:val="20"/>
                <w:szCs w:val="20"/>
                <w14:ligatures w14:val="none"/>
              </w:rPr>
            </w:pPr>
            <w:r w:rsidRPr="009E4F13">
              <w:rPr>
                <w:rFonts w:ascii="Segoe UI" w:eastAsia="Times New Roman" w:hAnsi="Segoe UI" w:cs="Segoe UI"/>
                <w:b/>
                <w:bCs/>
                <w:color w:val="auto"/>
                <w:kern w:val="0"/>
                <w:sz w:val="20"/>
                <w:szCs w:val="20"/>
                <w14:ligatures w14:val="none"/>
              </w:rPr>
              <w:t>min</w:t>
            </w:r>
          </w:p>
        </w:tc>
        <w:tc>
          <w:tcPr>
            <w:tcW w:w="1449" w:type="dxa"/>
            <w:hideMark/>
          </w:tcPr>
          <w:p w:rsidR="009E4F13" w:rsidRPr="009E4F13" w:rsidRDefault="009E4F13" w:rsidP="00CA7F5D">
            <w:pPr>
              <w:jc w:val="center"/>
              <w:rPr>
                <w:rFonts w:ascii="Segoe UI" w:eastAsia="Times New Roman" w:hAnsi="Segoe UI" w:cs="Segoe UI"/>
                <w:color w:val="auto"/>
                <w:kern w:val="0"/>
                <w:sz w:val="20"/>
                <w:szCs w:val="20"/>
                <w14:ligatures w14:val="none"/>
              </w:rPr>
            </w:pPr>
            <w:r w:rsidRPr="009E4F13">
              <w:rPr>
                <w:rFonts w:ascii="Segoe UI" w:eastAsia="Times New Roman" w:hAnsi="Segoe UI" w:cs="Segoe UI"/>
                <w:color w:val="auto"/>
                <w:kern w:val="0"/>
                <w:sz w:val="20"/>
                <w:szCs w:val="20"/>
                <w14:ligatures w14:val="none"/>
              </w:rPr>
              <w:t>2</w:t>
            </w:r>
            <w:r w:rsidR="00CA7F5D">
              <w:rPr>
                <w:rFonts w:ascii="Segoe UI" w:eastAsia="Times New Roman" w:hAnsi="Segoe UI" w:cs="Segoe UI"/>
                <w:color w:val="auto"/>
                <w:kern w:val="0"/>
                <w:sz w:val="20"/>
                <w:szCs w:val="20"/>
                <w14:ligatures w14:val="none"/>
              </w:rPr>
              <w:t>,</w:t>
            </w:r>
            <w:r w:rsidRPr="009E4F13">
              <w:rPr>
                <w:rFonts w:ascii="Segoe UI" w:eastAsia="Times New Roman" w:hAnsi="Segoe UI" w:cs="Segoe UI"/>
                <w:color w:val="auto"/>
                <w:kern w:val="0"/>
                <w:sz w:val="20"/>
                <w:szCs w:val="20"/>
                <w14:ligatures w14:val="none"/>
              </w:rPr>
              <w:t>015.00</w:t>
            </w:r>
          </w:p>
        </w:tc>
        <w:tc>
          <w:tcPr>
            <w:tcW w:w="1933" w:type="dxa"/>
            <w:hideMark/>
          </w:tcPr>
          <w:p w:rsidR="009E4F13" w:rsidRPr="009E4F13" w:rsidRDefault="009E4F13" w:rsidP="00CA7F5D">
            <w:pPr>
              <w:jc w:val="center"/>
              <w:rPr>
                <w:rFonts w:ascii="Segoe UI" w:eastAsia="Times New Roman" w:hAnsi="Segoe UI" w:cs="Segoe UI"/>
                <w:color w:val="auto"/>
                <w:kern w:val="0"/>
                <w:sz w:val="20"/>
                <w:szCs w:val="20"/>
                <w14:ligatures w14:val="none"/>
              </w:rPr>
            </w:pPr>
            <w:r w:rsidRPr="009E4F13">
              <w:rPr>
                <w:rFonts w:ascii="Segoe UI" w:eastAsia="Times New Roman" w:hAnsi="Segoe UI" w:cs="Segoe UI"/>
                <w:color w:val="auto"/>
                <w:kern w:val="0"/>
                <w:sz w:val="20"/>
                <w:szCs w:val="20"/>
                <w14:ligatures w14:val="none"/>
              </w:rPr>
              <w:t>0.50</w:t>
            </w:r>
          </w:p>
        </w:tc>
        <w:tc>
          <w:tcPr>
            <w:tcW w:w="2666" w:type="dxa"/>
            <w:hideMark/>
          </w:tcPr>
          <w:p w:rsidR="009E4F13" w:rsidRPr="009E4F13" w:rsidRDefault="009E4F13" w:rsidP="00CA7F5D">
            <w:pPr>
              <w:jc w:val="center"/>
              <w:rPr>
                <w:rFonts w:ascii="Segoe UI" w:eastAsia="Times New Roman" w:hAnsi="Segoe UI" w:cs="Segoe UI"/>
                <w:color w:val="auto"/>
                <w:kern w:val="0"/>
                <w:sz w:val="20"/>
                <w:szCs w:val="20"/>
                <w14:ligatures w14:val="none"/>
              </w:rPr>
            </w:pPr>
            <w:r w:rsidRPr="009E4F13">
              <w:rPr>
                <w:rFonts w:ascii="Segoe UI" w:eastAsia="Times New Roman" w:hAnsi="Segoe UI" w:cs="Segoe UI"/>
                <w:color w:val="auto"/>
                <w:kern w:val="0"/>
                <w:sz w:val="20"/>
                <w:szCs w:val="20"/>
                <w14:ligatures w14:val="none"/>
              </w:rPr>
              <w:t>424.00</w:t>
            </w:r>
          </w:p>
        </w:tc>
        <w:tc>
          <w:tcPr>
            <w:tcW w:w="3021" w:type="dxa"/>
            <w:hideMark/>
          </w:tcPr>
          <w:p w:rsidR="009E4F13" w:rsidRPr="009E4F13" w:rsidRDefault="009E4F13" w:rsidP="00CA7F5D">
            <w:pPr>
              <w:jc w:val="center"/>
              <w:rPr>
                <w:rFonts w:ascii="Segoe UI" w:eastAsia="Times New Roman" w:hAnsi="Segoe UI" w:cs="Segoe UI"/>
                <w:color w:val="auto"/>
                <w:kern w:val="0"/>
                <w:sz w:val="20"/>
                <w:szCs w:val="20"/>
                <w14:ligatures w14:val="none"/>
              </w:rPr>
            </w:pPr>
            <w:r w:rsidRPr="009E4F13">
              <w:rPr>
                <w:rFonts w:ascii="Segoe UI" w:eastAsia="Times New Roman" w:hAnsi="Segoe UI" w:cs="Segoe UI"/>
                <w:color w:val="auto"/>
                <w:kern w:val="0"/>
                <w:sz w:val="20"/>
                <w:szCs w:val="20"/>
                <w14:ligatures w14:val="none"/>
              </w:rPr>
              <w:t>1.00</w:t>
            </w:r>
          </w:p>
        </w:tc>
      </w:tr>
      <w:tr w:rsidR="00CA7F5D" w:rsidRPr="009E4F13" w:rsidTr="00CA7F5D">
        <w:tc>
          <w:tcPr>
            <w:tcW w:w="866" w:type="dxa"/>
            <w:shd w:val="clear" w:color="auto" w:fill="E7E6E6" w:themeFill="background2"/>
            <w:hideMark/>
          </w:tcPr>
          <w:p w:rsidR="009E4F13" w:rsidRPr="009E4F13" w:rsidRDefault="009E4F13" w:rsidP="00CA7F5D">
            <w:pPr>
              <w:jc w:val="center"/>
              <w:rPr>
                <w:rFonts w:ascii="Segoe UI" w:eastAsia="Times New Roman" w:hAnsi="Segoe UI" w:cs="Segoe UI"/>
                <w:b/>
                <w:bCs/>
                <w:color w:val="auto"/>
                <w:kern w:val="0"/>
                <w:sz w:val="20"/>
                <w:szCs w:val="20"/>
                <w14:ligatures w14:val="none"/>
              </w:rPr>
            </w:pPr>
            <w:r w:rsidRPr="009E4F13">
              <w:rPr>
                <w:rFonts w:ascii="Segoe UI" w:eastAsia="Times New Roman" w:hAnsi="Segoe UI" w:cs="Segoe UI"/>
                <w:b/>
                <w:bCs/>
                <w:color w:val="auto"/>
                <w:kern w:val="0"/>
                <w:sz w:val="20"/>
                <w:szCs w:val="20"/>
                <w14:ligatures w14:val="none"/>
              </w:rPr>
              <w:t>25%</w:t>
            </w:r>
          </w:p>
        </w:tc>
        <w:tc>
          <w:tcPr>
            <w:tcW w:w="1449" w:type="dxa"/>
            <w:hideMark/>
          </w:tcPr>
          <w:p w:rsidR="009E4F13" w:rsidRPr="009E4F13" w:rsidRDefault="009E4F13" w:rsidP="00CA7F5D">
            <w:pPr>
              <w:jc w:val="center"/>
              <w:rPr>
                <w:rFonts w:ascii="Segoe UI" w:eastAsia="Times New Roman" w:hAnsi="Segoe UI" w:cs="Segoe UI"/>
                <w:color w:val="auto"/>
                <w:kern w:val="0"/>
                <w:sz w:val="20"/>
                <w:szCs w:val="20"/>
                <w14:ligatures w14:val="none"/>
              </w:rPr>
            </w:pPr>
            <w:r w:rsidRPr="009E4F13">
              <w:rPr>
                <w:rFonts w:ascii="Segoe UI" w:eastAsia="Times New Roman" w:hAnsi="Segoe UI" w:cs="Segoe UI"/>
                <w:color w:val="auto"/>
                <w:kern w:val="0"/>
                <w:sz w:val="20"/>
                <w:szCs w:val="20"/>
                <w14:ligatures w14:val="none"/>
              </w:rPr>
              <w:t>2</w:t>
            </w:r>
            <w:r w:rsidR="00CA7F5D">
              <w:rPr>
                <w:rFonts w:ascii="Segoe UI" w:eastAsia="Times New Roman" w:hAnsi="Segoe UI" w:cs="Segoe UI"/>
                <w:color w:val="auto"/>
                <w:kern w:val="0"/>
                <w:sz w:val="20"/>
                <w:szCs w:val="20"/>
                <w14:ligatures w14:val="none"/>
              </w:rPr>
              <w:t>,</w:t>
            </w:r>
            <w:r w:rsidRPr="009E4F13">
              <w:rPr>
                <w:rFonts w:ascii="Segoe UI" w:eastAsia="Times New Roman" w:hAnsi="Segoe UI" w:cs="Segoe UI"/>
                <w:color w:val="auto"/>
                <w:kern w:val="0"/>
                <w:sz w:val="20"/>
                <w:szCs w:val="20"/>
                <w14:ligatures w14:val="none"/>
              </w:rPr>
              <w:t>017.00</w:t>
            </w:r>
          </w:p>
        </w:tc>
        <w:tc>
          <w:tcPr>
            <w:tcW w:w="1933" w:type="dxa"/>
            <w:hideMark/>
          </w:tcPr>
          <w:p w:rsidR="009E4F13" w:rsidRPr="009E4F13" w:rsidRDefault="009E4F13" w:rsidP="00CA7F5D">
            <w:pPr>
              <w:jc w:val="center"/>
              <w:rPr>
                <w:rFonts w:ascii="Segoe UI" w:eastAsia="Times New Roman" w:hAnsi="Segoe UI" w:cs="Segoe UI"/>
                <w:color w:val="auto"/>
                <w:kern w:val="0"/>
                <w:sz w:val="20"/>
                <w:szCs w:val="20"/>
                <w14:ligatures w14:val="none"/>
              </w:rPr>
            </w:pPr>
            <w:r w:rsidRPr="009E4F13">
              <w:rPr>
                <w:rFonts w:ascii="Segoe UI" w:eastAsia="Times New Roman" w:hAnsi="Segoe UI" w:cs="Segoe UI"/>
                <w:color w:val="auto"/>
                <w:kern w:val="0"/>
                <w:sz w:val="20"/>
                <w:szCs w:val="20"/>
                <w14:ligatures w14:val="none"/>
              </w:rPr>
              <w:t>25.7</w:t>
            </w:r>
            <w:r w:rsidR="00CA7F5D">
              <w:rPr>
                <w:rFonts w:ascii="Segoe UI" w:eastAsia="Times New Roman" w:hAnsi="Segoe UI" w:cs="Segoe UI"/>
                <w:color w:val="auto"/>
                <w:kern w:val="0"/>
                <w:sz w:val="20"/>
                <w:szCs w:val="20"/>
                <w14:ligatures w14:val="none"/>
              </w:rPr>
              <w:t>6</w:t>
            </w:r>
          </w:p>
        </w:tc>
        <w:tc>
          <w:tcPr>
            <w:tcW w:w="2666" w:type="dxa"/>
            <w:hideMark/>
          </w:tcPr>
          <w:p w:rsidR="009E4F13" w:rsidRPr="009E4F13" w:rsidRDefault="009E4F13" w:rsidP="00CA7F5D">
            <w:pPr>
              <w:jc w:val="center"/>
              <w:rPr>
                <w:rFonts w:ascii="Segoe UI" w:eastAsia="Times New Roman" w:hAnsi="Segoe UI" w:cs="Segoe UI"/>
                <w:color w:val="auto"/>
                <w:kern w:val="0"/>
                <w:sz w:val="20"/>
                <w:szCs w:val="20"/>
                <w14:ligatures w14:val="none"/>
              </w:rPr>
            </w:pPr>
            <w:r w:rsidRPr="009E4F13">
              <w:rPr>
                <w:rFonts w:ascii="Segoe UI" w:eastAsia="Times New Roman" w:hAnsi="Segoe UI" w:cs="Segoe UI"/>
                <w:color w:val="auto"/>
                <w:kern w:val="0"/>
                <w:sz w:val="20"/>
                <w:szCs w:val="20"/>
                <w14:ligatures w14:val="none"/>
              </w:rPr>
              <w:t>255</w:t>
            </w:r>
            <w:r w:rsidR="00CA7F5D">
              <w:rPr>
                <w:rFonts w:ascii="Segoe UI" w:eastAsia="Times New Roman" w:hAnsi="Segoe UI" w:cs="Segoe UI"/>
                <w:color w:val="auto"/>
                <w:kern w:val="0"/>
                <w:sz w:val="20"/>
                <w:szCs w:val="20"/>
                <w14:ligatures w14:val="none"/>
              </w:rPr>
              <w:t>,</w:t>
            </w:r>
            <w:r w:rsidRPr="009E4F13">
              <w:rPr>
                <w:rFonts w:ascii="Segoe UI" w:eastAsia="Times New Roman" w:hAnsi="Segoe UI" w:cs="Segoe UI"/>
                <w:color w:val="auto"/>
                <w:kern w:val="0"/>
                <w:sz w:val="20"/>
                <w:szCs w:val="20"/>
                <w14:ligatures w14:val="none"/>
              </w:rPr>
              <w:t>805.25</w:t>
            </w:r>
          </w:p>
        </w:tc>
        <w:tc>
          <w:tcPr>
            <w:tcW w:w="3021" w:type="dxa"/>
            <w:hideMark/>
          </w:tcPr>
          <w:p w:rsidR="009E4F13" w:rsidRPr="009E4F13" w:rsidRDefault="009E4F13" w:rsidP="00CA7F5D">
            <w:pPr>
              <w:jc w:val="center"/>
              <w:rPr>
                <w:rFonts w:ascii="Segoe UI" w:eastAsia="Times New Roman" w:hAnsi="Segoe UI" w:cs="Segoe UI"/>
                <w:color w:val="auto"/>
                <w:kern w:val="0"/>
                <w:sz w:val="20"/>
                <w:szCs w:val="20"/>
                <w14:ligatures w14:val="none"/>
              </w:rPr>
            </w:pPr>
            <w:r w:rsidRPr="009E4F13">
              <w:rPr>
                <w:rFonts w:ascii="Segoe UI" w:eastAsia="Times New Roman" w:hAnsi="Segoe UI" w:cs="Segoe UI"/>
                <w:color w:val="auto"/>
                <w:kern w:val="0"/>
                <w:sz w:val="20"/>
                <w:szCs w:val="20"/>
                <w14:ligatures w14:val="none"/>
              </w:rPr>
              <w:t>19.00</w:t>
            </w:r>
          </w:p>
        </w:tc>
      </w:tr>
      <w:tr w:rsidR="00CA7F5D" w:rsidRPr="009E4F13" w:rsidTr="00CA7F5D">
        <w:tc>
          <w:tcPr>
            <w:tcW w:w="866" w:type="dxa"/>
            <w:shd w:val="clear" w:color="auto" w:fill="E7E6E6" w:themeFill="background2"/>
            <w:hideMark/>
          </w:tcPr>
          <w:p w:rsidR="009E4F13" w:rsidRPr="009E4F13" w:rsidRDefault="009E4F13" w:rsidP="00CA7F5D">
            <w:pPr>
              <w:jc w:val="center"/>
              <w:rPr>
                <w:rFonts w:ascii="Segoe UI" w:eastAsia="Times New Roman" w:hAnsi="Segoe UI" w:cs="Segoe UI"/>
                <w:b/>
                <w:bCs/>
                <w:color w:val="auto"/>
                <w:kern w:val="0"/>
                <w:sz w:val="20"/>
                <w:szCs w:val="20"/>
                <w14:ligatures w14:val="none"/>
              </w:rPr>
            </w:pPr>
            <w:r w:rsidRPr="009E4F13">
              <w:rPr>
                <w:rFonts w:ascii="Segoe UI" w:eastAsia="Times New Roman" w:hAnsi="Segoe UI" w:cs="Segoe UI"/>
                <w:b/>
                <w:bCs/>
                <w:color w:val="auto"/>
                <w:kern w:val="0"/>
                <w:sz w:val="20"/>
                <w:szCs w:val="20"/>
                <w14:ligatures w14:val="none"/>
              </w:rPr>
              <w:t>50%</w:t>
            </w:r>
          </w:p>
        </w:tc>
        <w:tc>
          <w:tcPr>
            <w:tcW w:w="1449" w:type="dxa"/>
            <w:hideMark/>
          </w:tcPr>
          <w:p w:rsidR="009E4F13" w:rsidRPr="009E4F13" w:rsidRDefault="009E4F13" w:rsidP="00CA7F5D">
            <w:pPr>
              <w:jc w:val="center"/>
              <w:rPr>
                <w:rFonts w:ascii="Segoe UI" w:eastAsia="Times New Roman" w:hAnsi="Segoe UI" w:cs="Segoe UI"/>
                <w:color w:val="auto"/>
                <w:kern w:val="0"/>
                <w:sz w:val="20"/>
                <w:szCs w:val="20"/>
                <w14:ligatures w14:val="none"/>
              </w:rPr>
            </w:pPr>
            <w:r w:rsidRPr="009E4F13">
              <w:rPr>
                <w:rFonts w:ascii="Segoe UI" w:eastAsia="Times New Roman" w:hAnsi="Segoe UI" w:cs="Segoe UI"/>
                <w:color w:val="auto"/>
                <w:kern w:val="0"/>
                <w:sz w:val="20"/>
                <w:szCs w:val="20"/>
                <w14:ligatures w14:val="none"/>
              </w:rPr>
              <w:t>2</w:t>
            </w:r>
            <w:r w:rsidR="00CA7F5D">
              <w:rPr>
                <w:rFonts w:ascii="Segoe UI" w:eastAsia="Times New Roman" w:hAnsi="Segoe UI" w:cs="Segoe UI"/>
                <w:color w:val="auto"/>
                <w:kern w:val="0"/>
                <w:sz w:val="20"/>
                <w:szCs w:val="20"/>
                <w14:ligatures w14:val="none"/>
              </w:rPr>
              <w:t>,</w:t>
            </w:r>
            <w:r w:rsidRPr="009E4F13">
              <w:rPr>
                <w:rFonts w:ascii="Segoe UI" w:eastAsia="Times New Roman" w:hAnsi="Segoe UI" w:cs="Segoe UI"/>
                <w:color w:val="auto"/>
                <w:kern w:val="0"/>
                <w:sz w:val="20"/>
                <w:szCs w:val="20"/>
                <w14:ligatures w14:val="none"/>
              </w:rPr>
              <w:t>020.00</w:t>
            </w:r>
          </w:p>
        </w:tc>
        <w:tc>
          <w:tcPr>
            <w:tcW w:w="1933" w:type="dxa"/>
            <w:hideMark/>
          </w:tcPr>
          <w:p w:rsidR="009E4F13" w:rsidRPr="009E4F13" w:rsidRDefault="009E4F13" w:rsidP="00CA7F5D">
            <w:pPr>
              <w:jc w:val="center"/>
              <w:rPr>
                <w:rFonts w:ascii="Segoe UI" w:eastAsia="Times New Roman" w:hAnsi="Segoe UI" w:cs="Segoe UI"/>
                <w:color w:val="auto"/>
                <w:kern w:val="0"/>
                <w:sz w:val="20"/>
                <w:szCs w:val="20"/>
                <w14:ligatures w14:val="none"/>
              </w:rPr>
            </w:pPr>
            <w:r w:rsidRPr="009E4F13">
              <w:rPr>
                <w:rFonts w:ascii="Segoe UI" w:eastAsia="Times New Roman" w:hAnsi="Segoe UI" w:cs="Segoe UI"/>
                <w:color w:val="auto"/>
                <w:kern w:val="0"/>
                <w:sz w:val="20"/>
                <w:szCs w:val="20"/>
                <w14:ligatures w14:val="none"/>
              </w:rPr>
              <w:t>50.</w:t>
            </w:r>
            <w:r w:rsidR="00CA7F5D">
              <w:rPr>
                <w:rFonts w:ascii="Segoe UI" w:eastAsia="Times New Roman" w:hAnsi="Segoe UI" w:cs="Segoe UI"/>
                <w:color w:val="auto"/>
                <w:kern w:val="0"/>
                <w:sz w:val="20"/>
                <w:szCs w:val="20"/>
                <w14:ligatures w14:val="none"/>
              </w:rPr>
              <w:t>8</w:t>
            </w:r>
          </w:p>
        </w:tc>
        <w:tc>
          <w:tcPr>
            <w:tcW w:w="2666" w:type="dxa"/>
            <w:hideMark/>
          </w:tcPr>
          <w:p w:rsidR="009E4F13" w:rsidRPr="009E4F13" w:rsidRDefault="009E4F13" w:rsidP="00CA7F5D">
            <w:pPr>
              <w:jc w:val="center"/>
              <w:rPr>
                <w:rFonts w:ascii="Segoe UI" w:eastAsia="Times New Roman" w:hAnsi="Segoe UI" w:cs="Segoe UI"/>
                <w:color w:val="auto"/>
                <w:kern w:val="0"/>
                <w:sz w:val="20"/>
                <w:szCs w:val="20"/>
                <w14:ligatures w14:val="none"/>
              </w:rPr>
            </w:pPr>
            <w:r w:rsidRPr="009E4F13">
              <w:rPr>
                <w:rFonts w:ascii="Segoe UI" w:eastAsia="Times New Roman" w:hAnsi="Segoe UI" w:cs="Segoe UI"/>
                <w:color w:val="auto"/>
                <w:kern w:val="0"/>
                <w:sz w:val="20"/>
                <w:szCs w:val="20"/>
                <w14:ligatures w14:val="none"/>
              </w:rPr>
              <w:t>504</w:t>
            </w:r>
            <w:r w:rsidR="00CA7F5D">
              <w:rPr>
                <w:rFonts w:ascii="Segoe UI" w:eastAsia="Times New Roman" w:hAnsi="Segoe UI" w:cs="Segoe UI"/>
                <w:color w:val="auto"/>
                <w:kern w:val="0"/>
                <w:sz w:val="20"/>
                <w:szCs w:val="20"/>
                <w14:ligatures w14:val="none"/>
              </w:rPr>
              <w:t>,</w:t>
            </w:r>
            <w:r w:rsidRPr="009E4F13">
              <w:rPr>
                <w:rFonts w:ascii="Segoe UI" w:eastAsia="Times New Roman" w:hAnsi="Segoe UI" w:cs="Segoe UI"/>
                <w:color w:val="auto"/>
                <w:kern w:val="0"/>
                <w:sz w:val="20"/>
                <w:szCs w:val="20"/>
                <w14:ligatures w14:val="none"/>
              </w:rPr>
              <w:t>513.00</w:t>
            </w:r>
          </w:p>
        </w:tc>
        <w:tc>
          <w:tcPr>
            <w:tcW w:w="3021" w:type="dxa"/>
            <w:hideMark/>
          </w:tcPr>
          <w:p w:rsidR="009E4F13" w:rsidRPr="009E4F13" w:rsidRDefault="009E4F13" w:rsidP="00CA7F5D">
            <w:pPr>
              <w:jc w:val="center"/>
              <w:rPr>
                <w:rFonts w:ascii="Segoe UI" w:eastAsia="Times New Roman" w:hAnsi="Segoe UI" w:cs="Segoe UI"/>
                <w:color w:val="auto"/>
                <w:kern w:val="0"/>
                <w:sz w:val="20"/>
                <w:szCs w:val="20"/>
                <w14:ligatures w14:val="none"/>
              </w:rPr>
            </w:pPr>
            <w:r w:rsidRPr="009E4F13">
              <w:rPr>
                <w:rFonts w:ascii="Segoe UI" w:eastAsia="Times New Roman" w:hAnsi="Segoe UI" w:cs="Segoe UI"/>
                <w:color w:val="auto"/>
                <w:kern w:val="0"/>
                <w:sz w:val="20"/>
                <w:szCs w:val="20"/>
                <w14:ligatures w14:val="none"/>
              </w:rPr>
              <w:t>37.00</w:t>
            </w:r>
          </w:p>
        </w:tc>
      </w:tr>
      <w:tr w:rsidR="00CA7F5D" w:rsidRPr="009E4F13" w:rsidTr="00CA7F5D">
        <w:tc>
          <w:tcPr>
            <w:tcW w:w="866" w:type="dxa"/>
            <w:shd w:val="clear" w:color="auto" w:fill="E7E6E6" w:themeFill="background2"/>
            <w:hideMark/>
          </w:tcPr>
          <w:p w:rsidR="009E4F13" w:rsidRPr="009E4F13" w:rsidRDefault="009E4F13" w:rsidP="00CA7F5D">
            <w:pPr>
              <w:jc w:val="center"/>
              <w:rPr>
                <w:rFonts w:ascii="Segoe UI" w:eastAsia="Times New Roman" w:hAnsi="Segoe UI" w:cs="Segoe UI"/>
                <w:b/>
                <w:bCs/>
                <w:color w:val="auto"/>
                <w:kern w:val="0"/>
                <w:sz w:val="20"/>
                <w:szCs w:val="20"/>
                <w14:ligatures w14:val="none"/>
              </w:rPr>
            </w:pPr>
            <w:r w:rsidRPr="009E4F13">
              <w:rPr>
                <w:rFonts w:ascii="Segoe UI" w:eastAsia="Times New Roman" w:hAnsi="Segoe UI" w:cs="Segoe UI"/>
                <w:b/>
                <w:bCs/>
                <w:color w:val="auto"/>
                <w:kern w:val="0"/>
                <w:sz w:val="20"/>
                <w:szCs w:val="20"/>
                <w14:ligatures w14:val="none"/>
              </w:rPr>
              <w:t>75%</w:t>
            </w:r>
          </w:p>
        </w:tc>
        <w:tc>
          <w:tcPr>
            <w:tcW w:w="1449" w:type="dxa"/>
            <w:hideMark/>
          </w:tcPr>
          <w:p w:rsidR="009E4F13" w:rsidRPr="009E4F13" w:rsidRDefault="009E4F13" w:rsidP="00CA7F5D">
            <w:pPr>
              <w:jc w:val="center"/>
              <w:rPr>
                <w:rFonts w:ascii="Segoe UI" w:eastAsia="Times New Roman" w:hAnsi="Segoe UI" w:cs="Segoe UI"/>
                <w:color w:val="auto"/>
                <w:kern w:val="0"/>
                <w:sz w:val="20"/>
                <w:szCs w:val="20"/>
                <w14:ligatures w14:val="none"/>
              </w:rPr>
            </w:pPr>
            <w:r w:rsidRPr="009E4F13">
              <w:rPr>
                <w:rFonts w:ascii="Segoe UI" w:eastAsia="Times New Roman" w:hAnsi="Segoe UI" w:cs="Segoe UI"/>
                <w:color w:val="auto"/>
                <w:kern w:val="0"/>
                <w:sz w:val="20"/>
                <w:szCs w:val="20"/>
                <w14:ligatures w14:val="none"/>
              </w:rPr>
              <w:t>2</w:t>
            </w:r>
            <w:r w:rsidR="00CA7F5D">
              <w:rPr>
                <w:rFonts w:ascii="Segoe UI" w:eastAsia="Times New Roman" w:hAnsi="Segoe UI" w:cs="Segoe UI"/>
                <w:color w:val="auto"/>
                <w:kern w:val="0"/>
                <w:sz w:val="20"/>
                <w:szCs w:val="20"/>
                <w14:ligatures w14:val="none"/>
              </w:rPr>
              <w:t>,</w:t>
            </w:r>
            <w:r w:rsidRPr="009E4F13">
              <w:rPr>
                <w:rFonts w:ascii="Segoe UI" w:eastAsia="Times New Roman" w:hAnsi="Segoe UI" w:cs="Segoe UI"/>
                <w:color w:val="auto"/>
                <w:kern w:val="0"/>
                <w:sz w:val="20"/>
                <w:szCs w:val="20"/>
                <w14:ligatures w14:val="none"/>
              </w:rPr>
              <w:t>022.00</w:t>
            </w:r>
          </w:p>
        </w:tc>
        <w:tc>
          <w:tcPr>
            <w:tcW w:w="1933" w:type="dxa"/>
            <w:hideMark/>
          </w:tcPr>
          <w:p w:rsidR="009E4F13" w:rsidRPr="009E4F13" w:rsidRDefault="009E4F13" w:rsidP="00CA7F5D">
            <w:pPr>
              <w:jc w:val="center"/>
              <w:rPr>
                <w:rFonts w:ascii="Segoe UI" w:eastAsia="Times New Roman" w:hAnsi="Segoe UI" w:cs="Segoe UI"/>
                <w:color w:val="auto"/>
                <w:kern w:val="0"/>
                <w:sz w:val="20"/>
                <w:szCs w:val="20"/>
                <w14:ligatures w14:val="none"/>
              </w:rPr>
            </w:pPr>
            <w:r w:rsidRPr="009E4F13">
              <w:rPr>
                <w:rFonts w:ascii="Segoe UI" w:eastAsia="Times New Roman" w:hAnsi="Segoe UI" w:cs="Segoe UI"/>
                <w:color w:val="auto"/>
                <w:kern w:val="0"/>
                <w:sz w:val="20"/>
                <w:szCs w:val="20"/>
                <w14:ligatures w14:val="none"/>
              </w:rPr>
              <w:t>75.63</w:t>
            </w:r>
          </w:p>
        </w:tc>
        <w:tc>
          <w:tcPr>
            <w:tcW w:w="2666" w:type="dxa"/>
            <w:hideMark/>
          </w:tcPr>
          <w:p w:rsidR="009E4F13" w:rsidRPr="009E4F13" w:rsidRDefault="009E4F13" w:rsidP="00CA7F5D">
            <w:pPr>
              <w:jc w:val="center"/>
              <w:rPr>
                <w:rFonts w:ascii="Segoe UI" w:eastAsia="Times New Roman" w:hAnsi="Segoe UI" w:cs="Segoe UI"/>
                <w:color w:val="auto"/>
                <w:kern w:val="0"/>
                <w:sz w:val="20"/>
                <w:szCs w:val="20"/>
                <w14:ligatures w14:val="none"/>
              </w:rPr>
            </w:pPr>
            <w:r w:rsidRPr="009E4F13">
              <w:rPr>
                <w:rFonts w:ascii="Segoe UI" w:eastAsia="Times New Roman" w:hAnsi="Segoe UI" w:cs="Segoe UI"/>
                <w:color w:val="auto"/>
                <w:kern w:val="0"/>
                <w:sz w:val="20"/>
                <w:szCs w:val="20"/>
                <w14:ligatures w14:val="none"/>
              </w:rPr>
              <w:t>758</w:t>
            </w:r>
            <w:r w:rsidR="00CA7F5D">
              <w:rPr>
                <w:rFonts w:ascii="Segoe UI" w:eastAsia="Times New Roman" w:hAnsi="Segoe UI" w:cs="Segoe UI"/>
                <w:color w:val="auto"/>
                <w:kern w:val="0"/>
                <w:sz w:val="20"/>
                <w:szCs w:val="20"/>
                <w14:ligatures w14:val="none"/>
              </w:rPr>
              <w:t>,</w:t>
            </w:r>
            <w:r w:rsidRPr="009E4F13">
              <w:rPr>
                <w:rFonts w:ascii="Segoe UI" w:eastAsia="Times New Roman" w:hAnsi="Segoe UI" w:cs="Segoe UI"/>
                <w:color w:val="auto"/>
                <w:kern w:val="0"/>
                <w:sz w:val="20"/>
                <w:szCs w:val="20"/>
                <w14:ligatures w14:val="none"/>
              </w:rPr>
              <w:t>088.50</w:t>
            </w:r>
          </w:p>
        </w:tc>
        <w:tc>
          <w:tcPr>
            <w:tcW w:w="3021" w:type="dxa"/>
            <w:hideMark/>
          </w:tcPr>
          <w:p w:rsidR="009E4F13" w:rsidRPr="009E4F13" w:rsidRDefault="009E4F13" w:rsidP="00CA7F5D">
            <w:pPr>
              <w:jc w:val="center"/>
              <w:rPr>
                <w:rFonts w:ascii="Segoe UI" w:eastAsia="Times New Roman" w:hAnsi="Segoe UI" w:cs="Segoe UI"/>
                <w:color w:val="auto"/>
                <w:kern w:val="0"/>
                <w:sz w:val="20"/>
                <w:szCs w:val="20"/>
                <w14:ligatures w14:val="none"/>
              </w:rPr>
            </w:pPr>
            <w:r w:rsidRPr="009E4F13">
              <w:rPr>
                <w:rFonts w:ascii="Segoe UI" w:eastAsia="Times New Roman" w:hAnsi="Segoe UI" w:cs="Segoe UI"/>
                <w:color w:val="auto"/>
                <w:kern w:val="0"/>
                <w:sz w:val="20"/>
                <w:szCs w:val="20"/>
                <w14:ligatures w14:val="none"/>
              </w:rPr>
              <w:t>55.00</w:t>
            </w:r>
          </w:p>
        </w:tc>
      </w:tr>
      <w:tr w:rsidR="00CA7F5D" w:rsidRPr="009E4F13" w:rsidTr="00CA7F5D">
        <w:tc>
          <w:tcPr>
            <w:tcW w:w="866" w:type="dxa"/>
            <w:shd w:val="clear" w:color="auto" w:fill="E7E6E6" w:themeFill="background2"/>
            <w:hideMark/>
          </w:tcPr>
          <w:p w:rsidR="009E4F13" w:rsidRPr="009E4F13" w:rsidRDefault="009E4F13" w:rsidP="00CA7F5D">
            <w:pPr>
              <w:jc w:val="center"/>
              <w:rPr>
                <w:rFonts w:ascii="Segoe UI" w:eastAsia="Times New Roman" w:hAnsi="Segoe UI" w:cs="Segoe UI"/>
                <w:b/>
                <w:bCs/>
                <w:color w:val="auto"/>
                <w:kern w:val="0"/>
                <w:sz w:val="20"/>
                <w:szCs w:val="20"/>
                <w14:ligatures w14:val="none"/>
              </w:rPr>
            </w:pPr>
            <w:r w:rsidRPr="009E4F13">
              <w:rPr>
                <w:rFonts w:ascii="Segoe UI" w:eastAsia="Times New Roman" w:hAnsi="Segoe UI" w:cs="Segoe UI"/>
                <w:b/>
                <w:bCs/>
                <w:color w:val="auto"/>
                <w:kern w:val="0"/>
                <w:sz w:val="20"/>
                <w:szCs w:val="20"/>
                <w14:ligatures w14:val="none"/>
              </w:rPr>
              <w:t>max</w:t>
            </w:r>
          </w:p>
        </w:tc>
        <w:tc>
          <w:tcPr>
            <w:tcW w:w="1449" w:type="dxa"/>
            <w:hideMark/>
          </w:tcPr>
          <w:p w:rsidR="009E4F13" w:rsidRPr="009E4F13" w:rsidRDefault="009E4F13" w:rsidP="00CA7F5D">
            <w:pPr>
              <w:jc w:val="center"/>
              <w:rPr>
                <w:rFonts w:ascii="Segoe UI" w:eastAsia="Times New Roman" w:hAnsi="Segoe UI" w:cs="Segoe UI"/>
                <w:color w:val="auto"/>
                <w:kern w:val="0"/>
                <w:sz w:val="20"/>
                <w:szCs w:val="20"/>
                <w14:ligatures w14:val="none"/>
              </w:rPr>
            </w:pPr>
            <w:r w:rsidRPr="009E4F13">
              <w:rPr>
                <w:rFonts w:ascii="Segoe UI" w:eastAsia="Times New Roman" w:hAnsi="Segoe UI" w:cs="Segoe UI"/>
                <w:color w:val="auto"/>
                <w:kern w:val="0"/>
                <w:sz w:val="20"/>
                <w:szCs w:val="20"/>
                <w14:ligatures w14:val="none"/>
              </w:rPr>
              <w:t>2</w:t>
            </w:r>
            <w:r w:rsidR="00CA7F5D">
              <w:rPr>
                <w:rFonts w:ascii="Segoe UI" w:eastAsia="Times New Roman" w:hAnsi="Segoe UI" w:cs="Segoe UI"/>
                <w:color w:val="auto"/>
                <w:kern w:val="0"/>
                <w:sz w:val="20"/>
                <w:szCs w:val="20"/>
                <w14:ligatures w14:val="none"/>
              </w:rPr>
              <w:t>,</w:t>
            </w:r>
            <w:r w:rsidRPr="009E4F13">
              <w:rPr>
                <w:rFonts w:ascii="Segoe UI" w:eastAsia="Times New Roman" w:hAnsi="Segoe UI" w:cs="Segoe UI"/>
                <w:color w:val="auto"/>
                <w:kern w:val="0"/>
                <w:sz w:val="20"/>
                <w:szCs w:val="20"/>
                <w14:ligatures w14:val="none"/>
              </w:rPr>
              <w:t>024.00</w:t>
            </w:r>
          </w:p>
        </w:tc>
        <w:tc>
          <w:tcPr>
            <w:tcW w:w="1933" w:type="dxa"/>
            <w:hideMark/>
          </w:tcPr>
          <w:p w:rsidR="009E4F13" w:rsidRPr="009E4F13" w:rsidRDefault="009E4F13" w:rsidP="00CA7F5D">
            <w:pPr>
              <w:jc w:val="center"/>
              <w:rPr>
                <w:rFonts w:ascii="Segoe UI" w:eastAsia="Times New Roman" w:hAnsi="Segoe UI" w:cs="Segoe UI"/>
                <w:color w:val="auto"/>
                <w:kern w:val="0"/>
                <w:sz w:val="20"/>
                <w:szCs w:val="20"/>
                <w14:ligatures w14:val="none"/>
              </w:rPr>
            </w:pPr>
            <w:r w:rsidRPr="009E4F13">
              <w:rPr>
                <w:rFonts w:ascii="Segoe UI" w:eastAsia="Times New Roman" w:hAnsi="Segoe UI" w:cs="Segoe UI"/>
                <w:color w:val="auto"/>
                <w:kern w:val="0"/>
                <w:sz w:val="20"/>
                <w:szCs w:val="20"/>
                <w14:ligatures w14:val="none"/>
              </w:rPr>
              <w:t>99.99</w:t>
            </w:r>
          </w:p>
        </w:tc>
        <w:tc>
          <w:tcPr>
            <w:tcW w:w="2666" w:type="dxa"/>
            <w:hideMark/>
          </w:tcPr>
          <w:p w:rsidR="009E4F13" w:rsidRPr="009E4F13" w:rsidRDefault="009E4F13" w:rsidP="00CA7F5D">
            <w:pPr>
              <w:jc w:val="center"/>
              <w:rPr>
                <w:rFonts w:ascii="Segoe UI" w:eastAsia="Times New Roman" w:hAnsi="Segoe UI" w:cs="Segoe UI"/>
                <w:color w:val="auto"/>
                <w:kern w:val="0"/>
                <w:sz w:val="20"/>
                <w:szCs w:val="20"/>
                <w14:ligatures w14:val="none"/>
              </w:rPr>
            </w:pPr>
            <w:r w:rsidRPr="009E4F13">
              <w:rPr>
                <w:rFonts w:ascii="Segoe UI" w:eastAsia="Times New Roman" w:hAnsi="Segoe UI" w:cs="Segoe UI"/>
                <w:color w:val="auto"/>
                <w:kern w:val="0"/>
                <w:sz w:val="20"/>
                <w:szCs w:val="20"/>
                <w14:ligatures w14:val="none"/>
              </w:rPr>
              <w:t>999</w:t>
            </w:r>
            <w:r w:rsidR="00CA7F5D">
              <w:rPr>
                <w:rFonts w:ascii="Segoe UI" w:eastAsia="Times New Roman" w:hAnsi="Segoe UI" w:cs="Segoe UI"/>
                <w:color w:val="auto"/>
                <w:kern w:val="0"/>
                <w:sz w:val="20"/>
                <w:szCs w:val="20"/>
                <w14:ligatures w14:val="none"/>
              </w:rPr>
              <w:t>,</w:t>
            </w:r>
            <w:r w:rsidRPr="009E4F13">
              <w:rPr>
                <w:rFonts w:ascii="Segoe UI" w:eastAsia="Times New Roman" w:hAnsi="Segoe UI" w:cs="Segoe UI"/>
                <w:color w:val="auto"/>
                <w:kern w:val="0"/>
                <w:sz w:val="20"/>
                <w:szCs w:val="20"/>
                <w14:ligatures w14:val="none"/>
              </w:rPr>
              <w:t>635.00</w:t>
            </w:r>
          </w:p>
        </w:tc>
        <w:tc>
          <w:tcPr>
            <w:tcW w:w="3021" w:type="dxa"/>
            <w:hideMark/>
          </w:tcPr>
          <w:p w:rsidR="009E4F13" w:rsidRPr="009E4F13" w:rsidRDefault="009E4F13" w:rsidP="00CA7F5D">
            <w:pPr>
              <w:jc w:val="center"/>
              <w:rPr>
                <w:rFonts w:ascii="Segoe UI" w:eastAsia="Times New Roman" w:hAnsi="Segoe UI" w:cs="Segoe UI"/>
                <w:color w:val="auto"/>
                <w:kern w:val="0"/>
                <w:sz w:val="20"/>
                <w:szCs w:val="20"/>
                <w14:ligatures w14:val="none"/>
              </w:rPr>
            </w:pPr>
            <w:r w:rsidRPr="009E4F13">
              <w:rPr>
                <w:rFonts w:ascii="Segoe UI" w:eastAsia="Times New Roman" w:hAnsi="Segoe UI" w:cs="Segoe UI"/>
                <w:color w:val="auto"/>
                <w:kern w:val="0"/>
                <w:sz w:val="20"/>
                <w:szCs w:val="20"/>
                <w14:ligatures w14:val="none"/>
              </w:rPr>
              <w:t>72.00</w:t>
            </w:r>
          </w:p>
        </w:tc>
      </w:tr>
    </w:tbl>
    <w:p w:rsidR="00E66CFD" w:rsidRDefault="00E66CFD" w:rsidP="00E66CFD">
      <w:pPr>
        <w:pStyle w:val="ListParagraph"/>
        <w:rPr>
          <w:rStyle w:val="Strong"/>
        </w:rPr>
      </w:pPr>
    </w:p>
    <w:p w:rsidR="009E0F7D" w:rsidRDefault="009E0F7D" w:rsidP="00E66CFD">
      <w:pPr>
        <w:pStyle w:val="ListParagraph"/>
        <w:numPr>
          <w:ilvl w:val="0"/>
          <w:numId w:val="12"/>
        </w:numPr>
        <w:rPr>
          <w:rStyle w:val="Strong"/>
        </w:rPr>
      </w:pPr>
      <w:r>
        <w:rPr>
          <w:rStyle w:val="Strong"/>
        </w:rPr>
        <w:t>Qualitative Variables Analysis Results</w:t>
      </w:r>
    </w:p>
    <w:p w:rsidR="009E0F7D" w:rsidRDefault="009E0F7D" w:rsidP="00E66CFD">
      <w:pPr>
        <w:pStyle w:val="ListParagraph"/>
        <w:numPr>
          <w:ilvl w:val="1"/>
          <w:numId w:val="12"/>
        </w:numPr>
      </w:pPr>
      <w:r>
        <w:t xml:space="preserve">Top three most attacked countries: </w:t>
      </w:r>
      <w:r>
        <w:rPr>
          <w:rStyle w:val="Strong"/>
        </w:rPr>
        <w:t>United Kingdom, Brazil, India</w:t>
      </w:r>
    </w:p>
    <w:p w:rsidR="009E0F7D" w:rsidRDefault="009E0F7D" w:rsidP="00E66CFD">
      <w:pPr>
        <w:pStyle w:val="ListParagraph"/>
        <w:numPr>
          <w:ilvl w:val="1"/>
          <w:numId w:val="12"/>
        </w:numPr>
      </w:pPr>
      <w:r>
        <w:t xml:space="preserve">Most common attack types: </w:t>
      </w:r>
      <w:proofErr w:type="spellStart"/>
      <w:r>
        <w:rPr>
          <w:rStyle w:val="Strong"/>
        </w:rPr>
        <w:t>DDoS</w:t>
      </w:r>
      <w:proofErr w:type="spellEnd"/>
      <w:r>
        <w:rPr>
          <w:rStyle w:val="Strong"/>
        </w:rPr>
        <w:t>, Phishing, SQL Injection</w:t>
      </w:r>
    </w:p>
    <w:p w:rsidR="009E0F7D" w:rsidRDefault="009E0F7D" w:rsidP="00E66CFD">
      <w:pPr>
        <w:pStyle w:val="ListParagraph"/>
        <w:numPr>
          <w:ilvl w:val="1"/>
          <w:numId w:val="12"/>
        </w:numPr>
      </w:pPr>
      <w:r>
        <w:t xml:space="preserve">Heavily targeted industries: </w:t>
      </w:r>
      <w:r>
        <w:rPr>
          <w:rStyle w:val="Strong"/>
        </w:rPr>
        <w:t>IT, Banking, Healthcare</w:t>
      </w:r>
    </w:p>
    <w:p w:rsidR="009E0F7D" w:rsidRDefault="009E0F7D" w:rsidP="00E66CFD">
      <w:pPr>
        <w:pStyle w:val="ListParagraph"/>
        <w:numPr>
          <w:ilvl w:val="1"/>
          <w:numId w:val="12"/>
        </w:numPr>
      </w:pPr>
      <w:r>
        <w:t xml:space="preserve">Common attack sources: </w:t>
      </w:r>
      <w:r>
        <w:rPr>
          <w:rStyle w:val="Strong"/>
        </w:rPr>
        <w:t>National-State, Unknown, Insider</w:t>
      </w:r>
    </w:p>
    <w:p w:rsidR="009E0F7D" w:rsidRDefault="009E0F7D" w:rsidP="00E66CFD">
      <w:pPr>
        <w:pStyle w:val="ListParagraph"/>
        <w:numPr>
          <w:ilvl w:val="1"/>
          <w:numId w:val="12"/>
        </w:numPr>
      </w:pPr>
      <w:r>
        <w:t>Top security vulnerability t</w:t>
      </w:r>
      <w:r w:rsidRPr="009E0F7D">
        <w:t>ype</w:t>
      </w:r>
      <w:r>
        <w:t xml:space="preserve">s: </w:t>
      </w:r>
      <w:r>
        <w:rPr>
          <w:rStyle w:val="Strong"/>
        </w:rPr>
        <w:t>Zero-day, Social Engineering, Unpatched Software</w:t>
      </w:r>
    </w:p>
    <w:p w:rsidR="00E66CFD" w:rsidRDefault="009E0F7D" w:rsidP="00E66CFD">
      <w:pPr>
        <w:pStyle w:val="ListParagraph"/>
        <w:numPr>
          <w:ilvl w:val="1"/>
          <w:numId w:val="12"/>
        </w:numPr>
      </w:pPr>
      <w:r>
        <w:t>Most used d</w:t>
      </w:r>
      <w:r w:rsidRPr="009E0F7D">
        <w:t xml:space="preserve">efense </w:t>
      </w:r>
      <w:r>
        <w:t>m</w:t>
      </w:r>
      <w:r w:rsidRPr="009E0F7D">
        <w:t>echanism</w:t>
      </w:r>
      <w:r>
        <w:t xml:space="preserve">s: </w:t>
      </w:r>
      <w:r>
        <w:rPr>
          <w:rStyle w:val="Strong"/>
        </w:rPr>
        <w:t>Antivirus, VPN, Encryption</w:t>
      </w:r>
    </w:p>
    <w:p w:rsidR="000551ED" w:rsidRDefault="000551ED" w:rsidP="00E66CFD">
      <w:pPr>
        <w:pStyle w:val="Heading2"/>
      </w:pPr>
      <w:r>
        <w:t>Limitations and Ethical Considerations</w:t>
      </w:r>
    </w:p>
    <w:p w:rsidR="000551ED" w:rsidRDefault="000551ED" w:rsidP="00E66CFD">
      <w:pPr>
        <w:pStyle w:val="NormalWeb"/>
        <w:numPr>
          <w:ilvl w:val="0"/>
          <w:numId w:val="13"/>
        </w:numPr>
        <w:spacing w:before="0" w:beforeAutospacing="0" w:after="0" w:afterAutospacing="0"/>
      </w:pPr>
      <w:r>
        <w:rPr>
          <w:rStyle w:val="Strong"/>
        </w:rPr>
        <w:t>Data Completeness &amp; Accuracy</w:t>
      </w:r>
    </w:p>
    <w:p w:rsidR="000551ED" w:rsidRDefault="000551ED" w:rsidP="000551ED">
      <w:pPr>
        <w:pStyle w:val="NormalWeb"/>
        <w:numPr>
          <w:ilvl w:val="1"/>
          <w:numId w:val="13"/>
        </w:numPr>
      </w:pPr>
      <w:r>
        <w:t>Missing values may exist in key fields like financial loss or resolution time.</w:t>
      </w:r>
    </w:p>
    <w:p w:rsidR="000551ED" w:rsidRDefault="000551ED" w:rsidP="000551ED">
      <w:pPr>
        <w:pStyle w:val="NormalWeb"/>
        <w:numPr>
          <w:ilvl w:val="1"/>
          <w:numId w:val="13"/>
        </w:numPr>
      </w:pPr>
      <w:r>
        <w:t>Underreporting is likely due to reputational risk or limited forensic capabilities in some regions.</w:t>
      </w:r>
    </w:p>
    <w:p w:rsidR="000551ED" w:rsidRDefault="000551ED" w:rsidP="000551ED">
      <w:pPr>
        <w:pStyle w:val="NormalWeb"/>
        <w:numPr>
          <w:ilvl w:val="0"/>
          <w:numId w:val="13"/>
        </w:numPr>
      </w:pPr>
      <w:r>
        <w:rPr>
          <w:rStyle w:val="Strong"/>
        </w:rPr>
        <w:t>Bias in Representation</w:t>
      </w:r>
    </w:p>
    <w:p w:rsidR="000551ED" w:rsidRDefault="000551ED" w:rsidP="000551ED">
      <w:pPr>
        <w:pStyle w:val="NormalWeb"/>
        <w:numPr>
          <w:ilvl w:val="1"/>
          <w:numId w:val="13"/>
        </w:numPr>
      </w:pPr>
      <w:r>
        <w:t>Data may be skewed toward countries or organizations with better incident reporting systems.</w:t>
      </w:r>
    </w:p>
    <w:p w:rsidR="000551ED" w:rsidRDefault="000551ED" w:rsidP="000551ED">
      <w:pPr>
        <w:pStyle w:val="NormalWeb"/>
        <w:numPr>
          <w:ilvl w:val="1"/>
          <w:numId w:val="13"/>
        </w:numPr>
      </w:pPr>
      <w:r>
        <w:t>Smaller organizations or countries may be underrepresented.</w:t>
      </w:r>
    </w:p>
    <w:p w:rsidR="000551ED" w:rsidRDefault="000551ED" w:rsidP="000551ED">
      <w:pPr>
        <w:pStyle w:val="NormalWeb"/>
        <w:numPr>
          <w:ilvl w:val="0"/>
          <w:numId w:val="13"/>
        </w:numPr>
      </w:pPr>
      <w:r>
        <w:rPr>
          <w:rStyle w:val="Strong"/>
        </w:rPr>
        <w:t>Privacy &amp; Ethics</w:t>
      </w:r>
    </w:p>
    <w:p w:rsidR="000551ED" w:rsidRDefault="000551ED" w:rsidP="000551ED">
      <w:pPr>
        <w:pStyle w:val="NormalWeb"/>
        <w:numPr>
          <w:ilvl w:val="1"/>
          <w:numId w:val="13"/>
        </w:numPr>
      </w:pPr>
      <w:r>
        <w:t>Even anonymized data about affected users could potentially be sensitive.</w:t>
      </w:r>
    </w:p>
    <w:p w:rsidR="000551ED" w:rsidRDefault="000551ED" w:rsidP="000551ED">
      <w:pPr>
        <w:pStyle w:val="NormalWeb"/>
        <w:numPr>
          <w:ilvl w:val="1"/>
          <w:numId w:val="13"/>
        </w:numPr>
      </w:pPr>
      <w:r>
        <w:t>Use of this data must ensure no reverse identification of victims or vulnerabilities.</w:t>
      </w:r>
    </w:p>
    <w:p w:rsidR="000551ED" w:rsidRDefault="000551ED" w:rsidP="000551ED">
      <w:pPr>
        <w:pStyle w:val="NormalWeb"/>
        <w:numPr>
          <w:ilvl w:val="0"/>
          <w:numId w:val="13"/>
        </w:numPr>
      </w:pPr>
      <w:r>
        <w:rPr>
          <w:rStyle w:val="Strong"/>
        </w:rPr>
        <w:t>Data Origin</w:t>
      </w:r>
    </w:p>
    <w:p w:rsidR="000551ED" w:rsidRDefault="000551ED" w:rsidP="000551ED">
      <w:pPr>
        <w:pStyle w:val="NormalWeb"/>
        <w:numPr>
          <w:ilvl w:val="1"/>
          <w:numId w:val="13"/>
        </w:numPr>
      </w:pPr>
      <w:r>
        <w:lastRenderedPageBreak/>
        <w:t>While the dataset is public and educational, its original collection methods (news scraping, reports, etc.) may have subjective interpretations of severity or cause.</w:t>
      </w:r>
    </w:p>
    <w:p w:rsidR="000551ED" w:rsidRDefault="000551ED" w:rsidP="000551ED">
      <w:r>
        <w:pict>
          <v:rect id="_x0000_i1028" style="width:0;height:1.5pt" o:hralign="center" o:hrstd="t" o:hr="t" fillcolor="#a0a0a0" stroked="f"/>
        </w:pict>
      </w:r>
    </w:p>
    <w:p w:rsidR="000551ED" w:rsidRDefault="000551ED" w:rsidP="009E0A81">
      <w:pPr>
        <w:pStyle w:val="Heading1"/>
      </w:pPr>
      <w:r>
        <w:t>Questions to Explore</w:t>
      </w:r>
    </w:p>
    <w:p w:rsidR="009E0A81" w:rsidRDefault="009E0A81" w:rsidP="00A24371">
      <w:pPr>
        <w:pStyle w:val="Heading2"/>
      </w:pPr>
      <w:r>
        <w:t>Top 3 Questions:</w:t>
      </w:r>
    </w:p>
    <w:p w:rsidR="00A24371" w:rsidRPr="00E66CFD" w:rsidRDefault="00A24371" w:rsidP="00E66CFD">
      <w:pPr>
        <w:pStyle w:val="ListParagraph"/>
        <w:numPr>
          <w:ilvl w:val="0"/>
          <w:numId w:val="23"/>
        </w:numPr>
        <w:rPr>
          <w:rStyle w:val="Strong"/>
          <w:b w:val="0"/>
          <w:bCs w:val="0"/>
        </w:rPr>
      </w:pPr>
      <w:r w:rsidRPr="00E66CFD">
        <w:rPr>
          <w:rStyle w:val="Strong"/>
          <w:b w:val="0"/>
        </w:rPr>
        <w:t>How effective are different defense mechanisms in reducing resolution time or financial damage?</w:t>
      </w:r>
    </w:p>
    <w:p w:rsidR="00A24371" w:rsidRPr="00E66CFD" w:rsidRDefault="00A24371" w:rsidP="00E66CFD">
      <w:pPr>
        <w:pStyle w:val="ListParagraph"/>
        <w:numPr>
          <w:ilvl w:val="0"/>
          <w:numId w:val="23"/>
        </w:numPr>
      </w:pPr>
      <w:r w:rsidRPr="00E66CFD">
        <w:t>How many millions are lost per hour of incident resolution and has this increased or decreased since 2015?</w:t>
      </w:r>
    </w:p>
    <w:p w:rsidR="00E66CFD" w:rsidRDefault="00A24371" w:rsidP="00E66CFD">
      <w:pPr>
        <w:pStyle w:val="ListParagraph"/>
        <w:numPr>
          <w:ilvl w:val="0"/>
          <w:numId w:val="23"/>
        </w:numPr>
      </w:pPr>
      <w:r w:rsidRPr="00E66CFD">
        <w:rPr>
          <w:rStyle w:val="Strong"/>
          <w:b w:val="0"/>
        </w:rPr>
        <w:t>Are there specific vulnerability types that are commonly exploited in high-impact attacks and which result in the highest losses?</w:t>
      </w:r>
      <w:bookmarkStart w:id="0" w:name="_GoBack"/>
      <w:bookmarkEnd w:id="0"/>
    </w:p>
    <w:p w:rsidR="009E0A81" w:rsidRPr="009E0A81" w:rsidRDefault="009E0A81" w:rsidP="00A24371">
      <w:pPr>
        <w:pStyle w:val="Heading2"/>
      </w:pPr>
      <w:r>
        <w:t>Possible Reserve Questions:</w:t>
      </w:r>
    </w:p>
    <w:p w:rsidR="000551ED" w:rsidRPr="00E66CFD" w:rsidRDefault="000551ED" w:rsidP="00E66CFD">
      <w:pPr>
        <w:pStyle w:val="ListParagraph"/>
        <w:numPr>
          <w:ilvl w:val="0"/>
          <w:numId w:val="24"/>
        </w:numPr>
        <w:rPr>
          <w:b/>
        </w:rPr>
      </w:pPr>
      <w:r w:rsidRPr="00E66CFD">
        <w:rPr>
          <w:rStyle w:val="Strong"/>
          <w:b w:val="0"/>
        </w:rPr>
        <w:t>How have cyberattacks evolved from 2015 to 2024 in terms of volume and severity?</w:t>
      </w:r>
    </w:p>
    <w:p w:rsidR="000551ED" w:rsidRPr="00E66CFD" w:rsidRDefault="000551ED" w:rsidP="00E66CFD">
      <w:pPr>
        <w:pStyle w:val="ListParagraph"/>
        <w:numPr>
          <w:ilvl w:val="0"/>
          <w:numId w:val="24"/>
        </w:numPr>
        <w:rPr>
          <w:b/>
        </w:rPr>
      </w:pPr>
      <w:r w:rsidRPr="00E66CFD">
        <w:rPr>
          <w:rStyle w:val="Strong"/>
          <w:b w:val="0"/>
        </w:rPr>
        <w:t>Which countries report the most severe or frequent cybersecurity incidents?</w:t>
      </w:r>
    </w:p>
    <w:p w:rsidR="00A24371" w:rsidRPr="00E66CFD" w:rsidRDefault="000551ED" w:rsidP="00E66CFD">
      <w:pPr>
        <w:pStyle w:val="ListParagraph"/>
        <w:numPr>
          <w:ilvl w:val="0"/>
          <w:numId w:val="24"/>
        </w:numPr>
        <w:rPr>
          <w:rStyle w:val="Strong"/>
          <w:b w:val="0"/>
          <w:bCs w:val="0"/>
        </w:rPr>
      </w:pPr>
      <w:r w:rsidRPr="00E66CFD">
        <w:rPr>
          <w:rStyle w:val="Strong"/>
          <w:b w:val="0"/>
        </w:rPr>
        <w:t xml:space="preserve">Which attack </w:t>
      </w:r>
      <w:r w:rsidR="00A24371" w:rsidRPr="00E66CFD">
        <w:rPr>
          <w:rStyle w:val="Strong"/>
          <w:b w:val="0"/>
        </w:rPr>
        <w:t>types</w:t>
      </w:r>
      <w:r w:rsidRPr="00E66CFD">
        <w:rPr>
          <w:rStyle w:val="Strong"/>
          <w:b w:val="0"/>
        </w:rPr>
        <w:t xml:space="preserve"> are associated with the most significant financial impact or user </w:t>
      </w:r>
      <w:r w:rsidR="00A24371" w:rsidRPr="00E66CFD">
        <w:rPr>
          <w:rStyle w:val="Strong"/>
          <w:b w:val="0"/>
        </w:rPr>
        <w:t>data loss?</w:t>
      </w:r>
    </w:p>
    <w:p w:rsidR="00A24371" w:rsidRPr="00E66CFD" w:rsidRDefault="00A24371" w:rsidP="00E66CFD">
      <w:pPr>
        <w:pStyle w:val="ListParagraph"/>
        <w:numPr>
          <w:ilvl w:val="0"/>
          <w:numId w:val="24"/>
        </w:numPr>
        <w:rPr>
          <w:b/>
        </w:rPr>
      </w:pPr>
      <w:r w:rsidRPr="00E66CFD">
        <w:rPr>
          <w:rStyle w:val="Strong"/>
          <w:b w:val="0"/>
        </w:rPr>
        <w:t>Are certain attack types becoming more or less common over time?</w:t>
      </w:r>
    </w:p>
    <w:p w:rsidR="00A24371" w:rsidRDefault="00A24371" w:rsidP="00E66CFD">
      <w:pPr>
        <w:pStyle w:val="ListParagraph"/>
        <w:numPr>
          <w:ilvl w:val="0"/>
          <w:numId w:val="24"/>
        </w:numPr>
      </w:pPr>
      <w:r w:rsidRPr="00E66CFD">
        <w:rPr>
          <w:rStyle w:val="Strong"/>
          <w:b w:val="0"/>
        </w:rPr>
        <w:t>Which industries face the highest number of attacks and greatest financial losses?</w:t>
      </w:r>
    </w:p>
    <w:sectPr w:rsidR="00A24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radeGothicNextW01-Ligh 693250">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561C"/>
    <w:multiLevelType w:val="multilevel"/>
    <w:tmpl w:val="1924F4B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color w:val="CC6600"/>
        <w:sz w:val="20"/>
      </w:rPr>
    </w:lvl>
    <w:lvl w:ilvl="4">
      <w:start w:val="1"/>
      <w:numFmt w:val="bullet"/>
      <w:lvlText w:val=""/>
      <w:lvlJc w:val="left"/>
      <w:pPr>
        <w:tabs>
          <w:tab w:val="num" w:pos="4680"/>
        </w:tabs>
        <w:ind w:left="4680" w:hanging="360"/>
      </w:pPr>
      <w:rPr>
        <w:rFonts w:ascii="Wingdings" w:hAnsi="Wingdings" w:hint="default"/>
        <w:color w:val="CC6600"/>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1D332EF"/>
    <w:multiLevelType w:val="multilevel"/>
    <w:tmpl w:val="6570D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17134"/>
    <w:multiLevelType w:val="multilevel"/>
    <w:tmpl w:val="4640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910C1"/>
    <w:multiLevelType w:val="multilevel"/>
    <w:tmpl w:val="E1A4CB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4F4330"/>
    <w:multiLevelType w:val="multilevel"/>
    <w:tmpl w:val="9D429C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F457BE"/>
    <w:multiLevelType w:val="multilevel"/>
    <w:tmpl w:val="DD86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4602B5"/>
    <w:multiLevelType w:val="multilevel"/>
    <w:tmpl w:val="EBEE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44502E"/>
    <w:multiLevelType w:val="multilevel"/>
    <w:tmpl w:val="1924F4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color w:val="CC6600"/>
        <w:sz w:val="20"/>
      </w:rPr>
    </w:lvl>
    <w:lvl w:ilvl="4">
      <w:start w:val="1"/>
      <w:numFmt w:val="bullet"/>
      <w:lvlText w:val=""/>
      <w:lvlJc w:val="left"/>
      <w:pPr>
        <w:tabs>
          <w:tab w:val="num" w:pos="3240"/>
        </w:tabs>
        <w:ind w:left="3240" w:hanging="360"/>
      </w:pPr>
      <w:rPr>
        <w:rFonts w:ascii="Wingdings" w:hAnsi="Wingdings" w:hint="default"/>
        <w:color w:val="CC6600"/>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A5E1DBC"/>
    <w:multiLevelType w:val="multilevel"/>
    <w:tmpl w:val="8DFA31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A9D01DD"/>
    <w:multiLevelType w:val="multilevel"/>
    <w:tmpl w:val="628615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5449DA"/>
    <w:multiLevelType w:val="multilevel"/>
    <w:tmpl w:val="082AB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D90580"/>
    <w:multiLevelType w:val="multilevel"/>
    <w:tmpl w:val="40263B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22478D"/>
    <w:multiLevelType w:val="multilevel"/>
    <w:tmpl w:val="61267E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BAE38A4"/>
    <w:multiLevelType w:val="multilevel"/>
    <w:tmpl w:val="668A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464E47"/>
    <w:multiLevelType w:val="hybridMultilevel"/>
    <w:tmpl w:val="87E6E8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6F300B"/>
    <w:multiLevelType w:val="multilevel"/>
    <w:tmpl w:val="1924F4B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color w:val="CC6600"/>
        <w:sz w:val="20"/>
      </w:rPr>
    </w:lvl>
    <w:lvl w:ilvl="4">
      <w:start w:val="1"/>
      <w:numFmt w:val="bullet"/>
      <w:lvlText w:val=""/>
      <w:lvlJc w:val="left"/>
      <w:pPr>
        <w:tabs>
          <w:tab w:val="num" w:pos="4320"/>
        </w:tabs>
        <w:ind w:left="4320" w:hanging="360"/>
      </w:pPr>
      <w:rPr>
        <w:rFonts w:ascii="Wingdings" w:hAnsi="Wingdings" w:hint="default"/>
        <w:color w:val="CC6600"/>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4F0D5BD4"/>
    <w:multiLevelType w:val="hybridMultilevel"/>
    <w:tmpl w:val="15BACC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1B37E4A"/>
    <w:multiLevelType w:val="multilevel"/>
    <w:tmpl w:val="8DFA31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6A54979"/>
    <w:multiLevelType w:val="hybridMultilevel"/>
    <w:tmpl w:val="F80EC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BC4568"/>
    <w:multiLevelType w:val="hybridMultilevel"/>
    <w:tmpl w:val="E1C86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06E2CF1"/>
    <w:multiLevelType w:val="multilevel"/>
    <w:tmpl w:val="9CA621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B71F97"/>
    <w:multiLevelType w:val="multilevel"/>
    <w:tmpl w:val="19983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EA4E3D"/>
    <w:multiLevelType w:val="multilevel"/>
    <w:tmpl w:val="8DFA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B663F1"/>
    <w:multiLevelType w:val="hybridMultilevel"/>
    <w:tmpl w:val="AB708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15"/>
  </w:num>
  <w:num w:numId="4">
    <w:abstractNumId w:val="0"/>
  </w:num>
  <w:num w:numId="5">
    <w:abstractNumId w:val="10"/>
  </w:num>
  <w:num w:numId="6">
    <w:abstractNumId w:val="5"/>
  </w:num>
  <w:num w:numId="7">
    <w:abstractNumId w:val="6"/>
  </w:num>
  <w:num w:numId="8">
    <w:abstractNumId w:val="13"/>
  </w:num>
  <w:num w:numId="9">
    <w:abstractNumId w:val="20"/>
  </w:num>
  <w:num w:numId="10">
    <w:abstractNumId w:val="11"/>
  </w:num>
  <w:num w:numId="11">
    <w:abstractNumId w:val="12"/>
  </w:num>
  <w:num w:numId="12">
    <w:abstractNumId w:val="22"/>
  </w:num>
  <w:num w:numId="13">
    <w:abstractNumId w:val="21"/>
  </w:num>
  <w:num w:numId="14">
    <w:abstractNumId w:val="1"/>
  </w:num>
  <w:num w:numId="15">
    <w:abstractNumId w:val="4"/>
  </w:num>
  <w:num w:numId="16">
    <w:abstractNumId w:val="9"/>
  </w:num>
  <w:num w:numId="17">
    <w:abstractNumId w:val="3"/>
  </w:num>
  <w:num w:numId="18">
    <w:abstractNumId w:val="18"/>
  </w:num>
  <w:num w:numId="19">
    <w:abstractNumId w:val="16"/>
  </w:num>
  <w:num w:numId="20">
    <w:abstractNumId w:val="19"/>
  </w:num>
  <w:num w:numId="21">
    <w:abstractNumId w:val="14"/>
  </w:num>
  <w:num w:numId="22">
    <w:abstractNumId w:val="23"/>
  </w:num>
  <w:num w:numId="23">
    <w:abstractNumId w:val="17"/>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848"/>
    <w:rsid w:val="00025848"/>
    <w:rsid w:val="000551ED"/>
    <w:rsid w:val="003E34DA"/>
    <w:rsid w:val="004313B9"/>
    <w:rsid w:val="005479C1"/>
    <w:rsid w:val="00713862"/>
    <w:rsid w:val="008301D8"/>
    <w:rsid w:val="00873A9E"/>
    <w:rsid w:val="009E0A81"/>
    <w:rsid w:val="009E0F7D"/>
    <w:rsid w:val="009E4F13"/>
    <w:rsid w:val="00A24371"/>
    <w:rsid w:val="00C32F57"/>
    <w:rsid w:val="00CA7F5D"/>
    <w:rsid w:val="00DD6604"/>
    <w:rsid w:val="00E66CFD"/>
    <w:rsid w:val="00F33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E02CC"/>
  <w15:chartTrackingRefBased/>
  <w15:docId w15:val="{C5BC6213-454C-4FC1-B69E-208133EC9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4DA"/>
    <w:rPr>
      <w:rFonts w:ascii="Arial" w:hAnsi="Arial"/>
      <w:color w:val="607D8B"/>
      <w:kern w:val="2"/>
      <w14:ligatures w14:val="standardContextual"/>
    </w:rPr>
  </w:style>
  <w:style w:type="paragraph" w:styleId="Heading1">
    <w:name w:val="heading 1"/>
    <w:basedOn w:val="Normal"/>
    <w:next w:val="Normal"/>
    <w:link w:val="Heading1Char"/>
    <w:uiPriority w:val="9"/>
    <w:qFormat/>
    <w:rsid w:val="003E34DA"/>
    <w:pPr>
      <w:keepNext/>
      <w:keepLines/>
      <w:spacing w:before="240" w:after="0"/>
      <w:outlineLvl w:val="0"/>
    </w:pPr>
    <w:rPr>
      <w:rFonts w:eastAsiaTheme="majorEastAsia" w:cstheme="majorBidi"/>
      <w:b/>
      <w:color w:val="37474F"/>
      <w:sz w:val="32"/>
      <w:szCs w:val="32"/>
      <w:u w:val="single"/>
    </w:rPr>
  </w:style>
  <w:style w:type="paragraph" w:styleId="Heading2">
    <w:name w:val="heading 2"/>
    <w:basedOn w:val="Normal"/>
    <w:next w:val="Normal"/>
    <w:link w:val="Heading2Char"/>
    <w:uiPriority w:val="9"/>
    <w:unhideWhenUsed/>
    <w:qFormat/>
    <w:rsid w:val="003E34DA"/>
    <w:pPr>
      <w:keepNext/>
      <w:keepLines/>
      <w:spacing w:before="40" w:after="0"/>
      <w:ind w:left="720"/>
      <w:outlineLvl w:val="1"/>
    </w:pPr>
    <w:rPr>
      <w:rFonts w:eastAsiaTheme="majorEastAsia" w:cstheme="majorBidi"/>
      <w:b/>
      <w:color w:val="00ACC1"/>
      <w:sz w:val="26"/>
      <w:szCs w:val="26"/>
    </w:rPr>
  </w:style>
  <w:style w:type="paragraph" w:styleId="Heading3">
    <w:name w:val="heading 3"/>
    <w:basedOn w:val="Normal"/>
    <w:next w:val="Normal"/>
    <w:link w:val="Heading3Char"/>
    <w:uiPriority w:val="9"/>
    <w:unhideWhenUsed/>
    <w:qFormat/>
    <w:rsid w:val="000551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551E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13B9"/>
    <w:pPr>
      <w:spacing w:after="80" w:line="240" w:lineRule="auto"/>
      <w:contextualSpacing/>
      <w:jc w:val="center"/>
    </w:pPr>
    <w:rPr>
      <w:rFonts w:eastAsiaTheme="majorEastAsia" w:cstheme="majorBidi"/>
      <w:b/>
      <w:color w:val="00ACC1"/>
      <w:spacing w:val="-10"/>
      <w:kern w:val="28"/>
      <w:sz w:val="44"/>
      <w:szCs w:val="56"/>
    </w:rPr>
  </w:style>
  <w:style w:type="character" w:customStyle="1" w:styleId="TitleChar">
    <w:name w:val="Title Char"/>
    <w:basedOn w:val="DefaultParagraphFont"/>
    <w:link w:val="Title"/>
    <w:uiPriority w:val="10"/>
    <w:rsid w:val="004313B9"/>
    <w:rPr>
      <w:rFonts w:ascii="Arial" w:eastAsiaTheme="majorEastAsia" w:hAnsi="Arial" w:cstheme="majorBidi"/>
      <w:b/>
      <w:color w:val="00ACC1"/>
      <w:spacing w:val="-10"/>
      <w:kern w:val="28"/>
      <w:sz w:val="44"/>
      <w:szCs w:val="56"/>
      <w14:ligatures w14:val="standardContextual"/>
    </w:rPr>
  </w:style>
  <w:style w:type="paragraph" w:styleId="Subtitle">
    <w:name w:val="Subtitle"/>
    <w:basedOn w:val="Normal"/>
    <w:next w:val="Normal"/>
    <w:link w:val="SubtitleChar"/>
    <w:uiPriority w:val="11"/>
    <w:qFormat/>
    <w:rsid w:val="004313B9"/>
    <w:pPr>
      <w:numPr>
        <w:ilvl w:val="1"/>
      </w:numPr>
      <w:jc w:val="center"/>
    </w:pPr>
    <w:rPr>
      <w:rFonts w:eastAsiaTheme="majorEastAsia" w:cstheme="majorBidi"/>
      <w:color w:val="00ACC1"/>
      <w:spacing w:val="15"/>
      <w:sz w:val="24"/>
      <w:szCs w:val="28"/>
    </w:rPr>
  </w:style>
  <w:style w:type="character" w:customStyle="1" w:styleId="SubtitleChar">
    <w:name w:val="Subtitle Char"/>
    <w:basedOn w:val="DefaultParagraphFont"/>
    <w:link w:val="Subtitle"/>
    <w:uiPriority w:val="11"/>
    <w:rsid w:val="004313B9"/>
    <w:rPr>
      <w:rFonts w:ascii="Arial" w:eastAsiaTheme="majorEastAsia" w:hAnsi="Arial" w:cstheme="majorBidi"/>
      <w:color w:val="00ACC1"/>
      <w:spacing w:val="15"/>
      <w:kern w:val="2"/>
      <w:sz w:val="24"/>
      <w:szCs w:val="28"/>
      <w14:ligatures w14:val="standardContextual"/>
    </w:rPr>
  </w:style>
  <w:style w:type="paragraph" w:styleId="ListParagraph">
    <w:name w:val="List Paragraph"/>
    <w:basedOn w:val="Normal"/>
    <w:uiPriority w:val="34"/>
    <w:qFormat/>
    <w:rsid w:val="00025848"/>
    <w:pPr>
      <w:ind w:left="720"/>
      <w:contextualSpacing/>
    </w:pPr>
  </w:style>
  <w:style w:type="character" w:styleId="Hyperlink">
    <w:name w:val="Hyperlink"/>
    <w:basedOn w:val="DefaultParagraphFont"/>
    <w:uiPriority w:val="99"/>
    <w:unhideWhenUsed/>
    <w:rsid w:val="00025848"/>
    <w:rPr>
      <w:color w:val="0563C1" w:themeColor="hyperlink"/>
      <w:u w:val="single"/>
    </w:rPr>
  </w:style>
  <w:style w:type="paragraph" w:styleId="NormalWeb">
    <w:name w:val="Normal (Web)"/>
    <w:basedOn w:val="Normal"/>
    <w:uiPriority w:val="99"/>
    <w:unhideWhenUsed/>
    <w:rsid w:val="000258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8301D8"/>
    <w:rPr>
      <w:color w:val="954F72" w:themeColor="followedHyperlink"/>
      <w:u w:val="single"/>
    </w:rPr>
  </w:style>
  <w:style w:type="character" w:customStyle="1" w:styleId="Heading1Char">
    <w:name w:val="Heading 1 Char"/>
    <w:basedOn w:val="DefaultParagraphFont"/>
    <w:link w:val="Heading1"/>
    <w:uiPriority w:val="9"/>
    <w:rsid w:val="003E34DA"/>
    <w:rPr>
      <w:rFonts w:ascii="Arial" w:eastAsiaTheme="majorEastAsia" w:hAnsi="Arial" w:cstheme="majorBidi"/>
      <w:b/>
      <w:color w:val="37474F"/>
      <w:kern w:val="2"/>
      <w:sz w:val="32"/>
      <w:szCs w:val="32"/>
      <w:u w:val="single"/>
      <w14:ligatures w14:val="standardContextual"/>
    </w:rPr>
  </w:style>
  <w:style w:type="character" w:customStyle="1" w:styleId="Heading2Char">
    <w:name w:val="Heading 2 Char"/>
    <w:basedOn w:val="DefaultParagraphFont"/>
    <w:link w:val="Heading2"/>
    <w:uiPriority w:val="9"/>
    <w:rsid w:val="003E34DA"/>
    <w:rPr>
      <w:rFonts w:ascii="Arial" w:eastAsiaTheme="majorEastAsia" w:hAnsi="Arial" w:cstheme="majorBidi"/>
      <w:b/>
      <w:color w:val="00ACC1"/>
      <w:kern w:val="2"/>
      <w:sz w:val="26"/>
      <w:szCs w:val="26"/>
      <w14:ligatures w14:val="standardContextual"/>
    </w:rPr>
  </w:style>
  <w:style w:type="character" w:styleId="Strong">
    <w:name w:val="Strong"/>
    <w:basedOn w:val="DefaultParagraphFont"/>
    <w:uiPriority w:val="22"/>
    <w:qFormat/>
    <w:rsid w:val="000551ED"/>
    <w:rPr>
      <w:b/>
      <w:bCs/>
    </w:rPr>
  </w:style>
  <w:style w:type="character" w:customStyle="1" w:styleId="Heading3Char">
    <w:name w:val="Heading 3 Char"/>
    <w:basedOn w:val="DefaultParagraphFont"/>
    <w:link w:val="Heading3"/>
    <w:uiPriority w:val="9"/>
    <w:rsid w:val="000551ED"/>
    <w:rPr>
      <w:rFonts w:asciiTheme="majorHAnsi" w:eastAsiaTheme="majorEastAsia" w:hAnsiTheme="majorHAnsi" w:cstheme="majorBidi"/>
      <w:color w:val="1F4D78" w:themeColor="accent1" w:themeShade="7F"/>
      <w:kern w:val="2"/>
      <w:sz w:val="24"/>
      <w:szCs w:val="24"/>
      <w14:ligatures w14:val="standardContextual"/>
    </w:rPr>
  </w:style>
  <w:style w:type="character" w:customStyle="1" w:styleId="Heading4Char">
    <w:name w:val="Heading 4 Char"/>
    <w:basedOn w:val="DefaultParagraphFont"/>
    <w:link w:val="Heading4"/>
    <w:uiPriority w:val="9"/>
    <w:semiHidden/>
    <w:rsid w:val="000551ED"/>
    <w:rPr>
      <w:rFonts w:asciiTheme="majorHAnsi" w:eastAsiaTheme="majorEastAsia" w:hAnsiTheme="majorHAnsi" w:cstheme="majorBidi"/>
      <w:i/>
      <w:iCs/>
      <w:color w:val="2E74B5" w:themeColor="accent1" w:themeShade="BF"/>
      <w:kern w:val="2"/>
      <w14:ligatures w14:val="standardContextual"/>
    </w:rPr>
  </w:style>
  <w:style w:type="paragraph" w:styleId="HTMLPreformatted">
    <w:name w:val="HTML Preformatted"/>
    <w:basedOn w:val="Normal"/>
    <w:link w:val="HTMLPreformattedChar"/>
    <w:uiPriority w:val="99"/>
    <w:semiHidden/>
    <w:unhideWhenUsed/>
    <w:rsid w:val="00055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0551ED"/>
    <w:rPr>
      <w:rFonts w:ascii="Courier New" w:eastAsia="Times New Roman" w:hAnsi="Courier New" w:cs="Courier New"/>
      <w:sz w:val="20"/>
      <w:szCs w:val="20"/>
    </w:rPr>
  </w:style>
  <w:style w:type="character" w:styleId="HTMLCode">
    <w:name w:val="HTML Code"/>
    <w:basedOn w:val="DefaultParagraphFont"/>
    <w:uiPriority w:val="99"/>
    <w:semiHidden/>
    <w:unhideWhenUsed/>
    <w:rsid w:val="000551ED"/>
    <w:rPr>
      <w:rFonts w:ascii="Courier New" w:eastAsia="Times New Roman" w:hAnsi="Courier New" w:cs="Courier New"/>
      <w:sz w:val="20"/>
      <w:szCs w:val="20"/>
    </w:rPr>
  </w:style>
  <w:style w:type="table" w:styleId="TableGrid">
    <w:name w:val="Table Grid"/>
    <w:basedOn w:val="TableNormal"/>
    <w:uiPriority w:val="39"/>
    <w:rsid w:val="00CA7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335391">
      <w:bodyDiv w:val="1"/>
      <w:marLeft w:val="0"/>
      <w:marRight w:val="0"/>
      <w:marTop w:val="0"/>
      <w:marBottom w:val="0"/>
      <w:divBdr>
        <w:top w:val="none" w:sz="0" w:space="0" w:color="auto"/>
        <w:left w:val="none" w:sz="0" w:space="0" w:color="auto"/>
        <w:bottom w:val="none" w:sz="0" w:space="0" w:color="auto"/>
        <w:right w:val="none" w:sz="0" w:space="0" w:color="auto"/>
      </w:divBdr>
    </w:div>
    <w:div w:id="338429288">
      <w:bodyDiv w:val="1"/>
      <w:marLeft w:val="0"/>
      <w:marRight w:val="0"/>
      <w:marTop w:val="0"/>
      <w:marBottom w:val="0"/>
      <w:divBdr>
        <w:top w:val="none" w:sz="0" w:space="0" w:color="auto"/>
        <w:left w:val="none" w:sz="0" w:space="0" w:color="auto"/>
        <w:bottom w:val="none" w:sz="0" w:space="0" w:color="auto"/>
        <w:right w:val="none" w:sz="0" w:space="0" w:color="auto"/>
      </w:divBdr>
    </w:div>
    <w:div w:id="532621880">
      <w:bodyDiv w:val="1"/>
      <w:marLeft w:val="0"/>
      <w:marRight w:val="0"/>
      <w:marTop w:val="0"/>
      <w:marBottom w:val="0"/>
      <w:divBdr>
        <w:top w:val="none" w:sz="0" w:space="0" w:color="auto"/>
        <w:left w:val="none" w:sz="0" w:space="0" w:color="auto"/>
        <w:bottom w:val="none" w:sz="0" w:space="0" w:color="auto"/>
        <w:right w:val="none" w:sz="0" w:space="0" w:color="auto"/>
      </w:divBdr>
    </w:div>
    <w:div w:id="1212889367">
      <w:bodyDiv w:val="1"/>
      <w:marLeft w:val="0"/>
      <w:marRight w:val="0"/>
      <w:marTop w:val="0"/>
      <w:marBottom w:val="0"/>
      <w:divBdr>
        <w:top w:val="none" w:sz="0" w:space="0" w:color="auto"/>
        <w:left w:val="none" w:sz="0" w:space="0" w:color="auto"/>
        <w:bottom w:val="none" w:sz="0" w:space="0" w:color="auto"/>
        <w:right w:val="none" w:sz="0" w:space="0" w:color="auto"/>
      </w:divBdr>
    </w:div>
    <w:div w:id="1983150168">
      <w:bodyDiv w:val="1"/>
      <w:marLeft w:val="0"/>
      <w:marRight w:val="0"/>
      <w:marTop w:val="0"/>
      <w:marBottom w:val="0"/>
      <w:divBdr>
        <w:top w:val="none" w:sz="0" w:space="0" w:color="auto"/>
        <w:left w:val="none" w:sz="0" w:space="0" w:color="auto"/>
        <w:bottom w:val="none" w:sz="0" w:space="0" w:color="auto"/>
        <w:right w:val="none" w:sz="0" w:space="0" w:color="auto"/>
      </w:divBdr>
    </w:div>
    <w:div w:id="202285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atharvasoundankar/global-cybersecurity-threats-2015-2024?resource=downloa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349CD-0423-40EE-9FC5-33ACF7568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4</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wick</dc:creator>
  <cp:keywords/>
  <dc:description/>
  <cp:lastModifiedBy>ryan wick</cp:lastModifiedBy>
  <cp:revision>3</cp:revision>
  <dcterms:created xsi:type="dcterms:W3CDTF">2025-05-13T18:25:00Z</dcterms:created>
  <dcterms:modified xsi:type="dcterms:W3CDTF">2025-05-14T18:23:00Z</dcterms:modified>
</cp:coreProperties>
</file>