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BOND AGREEMENT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(AI-Driven Fraud Detection &amp; Digital Payments Platform)</w:t>
      </w:r>
    </w:p>
    <w:p>
      <w:pPr>
        <w:spacing w:after="120"/>
      </w:pPr>
      <w:r>
        <w:t xml:space="preserve">This Bond Agreement (“Agreement”) is made on this </w:t>
      </w:r>
      <w:r>
        <w:rPr>
          <w:b/>
          <w:bCs/>
        </w:rPr>
        <w:t xml:space="preserve">5th day of May,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BY AND BETWEEN</w:t>
      </w:r>
    </w:p>
    <w:p>
      <w:pPr>
        <w:spacing w:after="120"/>
      </w:pPr>
      <w:r>
        <w:rPr>
          <w:b/>
          <w:bCs/>
        </w:rPr>
        <w:t xml:space="preserve">NEXFIN Solutions LLP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referred to as the “Company”), which expression shall include its successors, affiliates, and permitted assigns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Karthik Iyer – Coordinator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Meera Krishnan – Project Head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Aditya Bansal – Backend &amp; Security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Ovais Sheikh – Data Scientist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collectively referred to as the “Project Team Members”)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1. PROJECT DESCRIPTION</w:t>
      </w:r>
    </w:p>
    <w:p>
      <w:pPr>
        <w:spacing w:after="120"/>
      </w:pPr>
      <w:r>
        <w:t xml:space="preserve">The Project Team Members agree to design, develop, and deliver </w:t>
      </w:r>
      <w:r>
        <w:rPr>
          <w:b/>
          <w:bCs/>
        </w:rPr>
        <w:t xml:space="preserve">AI-Driven Fraud Detection &amp; Digital Payments Platform</w:t>
      </w:r>
      <w:r>
        <w:t xml:space="preserve">, including but not limited to AI/ML fraud-detection models, payment gateway integrations, backend infrastructure, dashboards, mobile and web applications, and related technologies (“Project”).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2. INVESTMENT</w:t>
      </w:r>
    </w:p>
    <w:p>
      <w:pPr>
        <w:spacing w:after="120"/>
      </w:pPr>
      <w:r>
        <w:t xml:space="preserve">All financial, technical, infrastructure, and operational investment for the Project shall be </w:t>
      </w:r>
      <w:r>
        <w:rPr>
          <w:b/>
          <w:bCs/>
        </w:rPr>
        <w:t xml:space="preserve">fully borne by the Company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financial contribution from the Project Team Members shall confer any ownership rights.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3. OWNERSHIP &amp; INTELLECTUAL PROPERTY RIGHTS (ABSOLUTE CLAUSE)</w:t>
      </w:r>
    </w:p>
    <w:p>
      <w:pPr>
        <w:spacing w:after="120"/>
      </w:pPr>
      <w:r>
        <w:t xml:space="preserve">a) The Company shall retain </w:t>
      </w:r>
      <w:r>
        <w:rPr>
          <w:b/>
          <w:bCs/>
        </w:rPr>
        <w:t xml:space="preserve">100% sole, exclusive, irrevocable, and perpetual ownership</w:t>
      </w:r>
      <w:r>
        <w:t xml:space="preserve">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Source code, software, and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AI/ML fraud-detection models, datasets, algorithms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Payment gateway integrations and API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Documentation, research, security protocols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Enhancements, upgrades, derivatives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The Project Team Members hereby: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Irrevocably assign all present and future rights to the Company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Waive all moral rights, claims, or ownership interests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This assignment shall survive termination of this Agreement.</w:t>
      </w:r>
    </w:p>
    <w:p>
      <w:pPr>
        <w:spacing w:after="120"/>
      </w:pPr>
      <w:r>
        <w:t xml:space="preserve">d) Any violation shall result in </w:t>
      </w:r>
      <w:r>
        <w:rPr>
          <w:b/>
          <w:bCs/>
        </w:rPr>
        <w:t xml:space="preserve">immediate legal action including civil and criminal liability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4. COMMERCIALIZATION RIGHTS</w:t>
      </w:r>
    </w:p>
    <w:p>
      <w:pPr>
        <w:spacing w:after="120"/>
      </w:pPr>
      <w:r>
        <w:t xml:space="preserve">All commercialization, licensing, branding, pricing, partnerships, and revenue decisions shall be </w:t>
      </w:r>
      <w:r>
        <w:rPr>
          <w:b/>
          <w:bCs/>
        </w:rPr>
        <w:t xml:space="preserve">exclusively controlled by the Company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5. PROFIT SHARING (CONDITIONAL &amp; PERFORMANCE-BASED)</w:t>
      </w:r>
    </w:p>
    <w:p>
      <w:pPr>
        <w:spacing w:after="120"/>
      </w:pPr>
      <w:r>
        <w:t xml:space="preserve">a) The Company may allocate up to </w:t>
      </w:r>
      <w:r>
        <w:rPr>
          <w:b/>
          <w:bCs/>
        </w:rPr>
        <w:t xml:space="preserve">35% of net realized profits</w:t>
      </w:r>
      <w:r>
        <w:t xml:space="preserve"> (post tax, expenses, reinvestment, and reserves) to the Project Team Members.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Distribution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Karthik Iyer – 14%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Meera Krishnan – 10%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Aditya Bansal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Ovais Sheikh – 8%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Profit sharing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guaranteed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active participation and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Payable only upon actual revenue realization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d) The Company reserves the right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Modify or suspend payouts during losses or reinvestment 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Withhold payments in case of breach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6. CONFIDENTIALITY (STRICT CLAUSE)</w:t>
      </w:r>
    </w:p>
    <w:p>
      <w:pPr>
        <w:spacing w:after="120"/>
      </w:pPr>
      <w:r>
        <w:t xml:space="preserve">All technical, financial, operational, and strategic information shall be treated as </w:t>
      </w:r>
      <w:r>
        <w:rPr>
          <w:b/>
          <w:bCs/>
        </w:rPr>
        <w:t xml:space="preserve">strictly confidential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obligation: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Applies during and after termination (minimum 6 years)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Covers verbal, written, digital, and inferred information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7. NON-COMPETE &amp; NON-SOLICITATION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a) The Project Team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Engage in similar or competing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Build or assist competing payment, fraud-detection, or financial-analytics systems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Duration: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During the Agreement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 years post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Poach clients, employees, or partners of the Company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8. BREACH &amp; PENALTY (₹ STRONG ENFORCEMENT CLAUSE)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case of breach of any clause including but not limited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IP theft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Confidentiality violation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Unauthorized commercialization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Competing activity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defaulting member shall:</w:t>
      </w:r>
    </w:p>
    <w:p>
      <w:pPr>
        <w:spacing w:after="120"/>
      </w:pPr>
      <w:r>
        <w:t xml:space="preserve">a) Compensate for </w:t>
      </w:r>
      <w:r>
        <w:rPr>
          <w:b/>
          <w:bCs/>
        </w:rPr>
        <w:t xml:space="preserve">actual damages, losses, and legal costs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Be subject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Immediate termination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Injunction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Civil and criminal proceedings under applicable Indian laws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9.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Company reserves the right to terminate this Agreement: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Without notice in case of breach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 15 days’ notice for operational reasons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Upon termination: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access, materials, and data must be returned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No rights shall survive except obligations (IP, confidentiality, non-compete)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10. DISPUTE RESOLUTION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disputes shall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jurisdiction of courts in Bengaluru,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Optionally resolved via arbitration under the Arbitration and Conciliation Act, 1996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11. GOVERNING LAW</w:t>
      </w:r>
    </w:p>
    <w:p>
      <w:pPr>
        <w:spacing w:after="120"/>
      </w:pPr>
      <w:r>
        <w:t xml:space="preserve">This Agreement shall be governed by the laws of </w:t>
      </w:r>
      <w:r>
        <w:rPr>
          <w:b/>
          <w:bCs/>
        </w:rPr>
        <w:t xml:space="preserve">India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IN WITNESS WHEREOF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parties have executed this Agreement on the date first mentioned above.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For NEXFIN Solutions LLP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______________________</w:t>
      </w:r>
    </w:p>
    <w:p>
      <w:pPr>
        <w:spacing w:before="200"/>
      </w:pPr>
      <w:r>
        <w:rPr>
          <w:b/>
          <w:bCs/>
        </w:rPr>
        <w:t xml:space="preserve">Project Team Members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Karthik Iyer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Meera Krishnan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Aditya Bansal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Ovais Sheikh – Signature: 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NEXFIN Solutions LLP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2026-08-08T03:30:38.362Z</dcterms:created>
  <dcterms:modified xsi:type="dcterms:W3CDTF">2026-08-08T03:30:38.362Z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