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DD3C71"/>
          <w:sz w:val="40"/>
          <w:szCs w:val="40"/>
        </w:rPr>
        <w:t xml:space="preserve">MenuCard Pro</w:t>
      </w:r>
    </w:p>
    <w:p>
      <w:pPr>
        <w:spacing w:after="4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Roadmap &amp; offene Bausteine</w:t>
      </w:r>
    </w:p>
    <w:p>
      <w:pPr>
        <w:pBdr>
          <w:bottom w:val="single" w:color="DD3C71" w:sz="6" w:space="8"/>
        </w:pBdr>
        <w:spacing w:after="300"/>
      </w:pPr>
      <w:r>
        <w:rPr>
          <w:rFonts w:ascii="Arial" w:cs="Arial" w:eastAsia="Arial" w:hAnsi="Arial"/>
          <w:color w:val="565D6D"/>
          <w:sz w:val="18"/>
          <w:szCs w:val="18"/>
        </w:rPr>
        <w:t xml:space="preserve">Stand: 17.04.2026 — Grundlage: Strategie v3</w:t>
      </w:r>
    </w:p>
    <w:p>
      <w:pPr>
        <w:spacing w:after="100"/>
      </w:pPr>
      <w:r>
        <w:rPr>
          <w:rFonts w:ascii="Arial" w:cs="Arial" w:eastAsia="Arial" w:hAnsi="Arial"/>
          <w:color w:val="565D6D"/>
          <w:sz w:val="18"/>
          <w:szCs w:val="18"/>
        </w:rPr>
        <w:t xml:space="preserve">Dieses Dokument listet alle noch umzusetzenden Bausteine. Die Reihenfolge kann nach Bedarf angepasst werden. Verschieben Sie Zeilen oder ändern Sie Prioritäten direkt im Dokument.</w:t>
      </w:r>
    </w:p>
    <w:p>
      <w:pPr>
        <w:spacing w:after="6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DD3C71"/>
          <w:sz w:val="28"/>
          <w:szCs w:val="28"/>
        </w:rPr>
        <w:t xml:space="preserve">A. Bekannte Bugs &amp; technische Schulden</w:t>
      </w:r>
    </w:p>
    <w:p>
      <w:pPr>
        <w:spacing w:after="100"/>
      </w:pPr>
      <w:r>
        <w:rPr>
          <w:rFonts w:ascii="Arial" w:cs="Arial" w:eastAsia="Arial" w:hAnsi="Arial"/>
          <w:color w:val="565D6D"/>
          <w:sz w:val="18"/>
          <w:szCs w:val="18"/>
        </w:rPr>
        <w:t xml:space="preserve">Sofort behebbar, keine neuen Features — nur Korrekturen am Bestehenden.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38"/>
        <w:gridCol w:w="1100"/>
        <w:gridCol w:w="1100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Abh.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A-1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API: GET /products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existiert, aber kein GET-Handler für Produktliste.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A-2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API: GET /variants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Nur POST exportiert, kein Listen-Endpoint.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A-3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API: GET /placements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Nur POST + DELETE, kein Listen-Endpoint.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A-4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API: POST /menus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Karten können nicht über die API erstellt werden.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A-5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Echte Produktdaten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322 Testprodukte durch echte Sonnblick-Daten ersetzen.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A-6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Benutzerverwaltung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zum Anlegen/Bearbeiten von Benutzern fehlt.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A-7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Nginx konsolidieren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Upload-Größe in menucard-pro Config zusammenführen.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DD3C71"/>
          <w:sz w:val="28"/>
          <w:szCs w:val="28"/>
        </w:rPr>
        <w:t xml:space="preserve">B. Gästeansicht — Verbesserungen</w:t>
      </w:r>
    </w:p>
    <w:p>
      <w:pPr>
        <w:spacing w:after="100"/>
      </w:pPr>
      <w:r>
        <w:rPr>
          <w:rFonts w:ascii="Arial" w:cs="Arial" w:eastAsia="Arial" w:hAnsi="Arial"/>
          <w:color w:val="565D6D"/>
          <w:sz w:val="18"/>
          <w:szCs w:val="18"/>
        </w:rPr>
        <w:t xml:space="preserve">Features, die den Gast direkt betreffen.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38"/>
        <w:gridCol w:w="1100"/>
        <w:gridCol w:w="1100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Abh.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B-1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Reservierungs-CTA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Button/Link zu Reservierungssystem in der Gästeansicht.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B-2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Dark Mode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Dunkles Farbschema für alle 4 Gäste-Templates.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B-3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Embed-Widget / iFrame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Route /embed mit schlankem Layout + Code-Generator im Admin.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B-4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SEO-Optimierung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Meta-Tags, Open Graph, Schema.org Menu-Markup.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B-5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Weinlexikon / Glossar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Eigene Seite mit Rebsorten, Regionen, Weinbegriffen.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B-6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Bestellfunktion (Gast)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Warenkorb, Tischnummer, Bestätigung aus der Karte heraus.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Hoch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C-1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DD3C71"/>
          <w:sz w:val="28"/>
          <w:szCs w:val="28"/>
        </w:rPr>
        <w:t xml:space="preserve">C. Admin — neue Funktionen</w:t>
      </w:r>
    </w:p>
    <w:p>
      <w:pPr>
        <w:spacing w:after="100"/>
      </w:pPr>
      <w:r>
        <w:rPr>
          <w:rFonts w:ascii="Arial" w:cs="Arial" w:eastAsia="Arial" w:hAnsi="Arial"/>
          <w:color w:val="565D6D"/>
          <w:sz w:val="18"/>
          <w:szCs w:val="18"/>
        </w:rPr>
        <w:t xml:space="preserve">Erweiterungen des Admin-Backends. Viele Prisma-Modelle existieren bereits.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38"/>
        <w:gridCol w:w="1100"/>
        <w:gridCol w:w="1100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Abh.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C-1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Bestellsystem Backend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Order/OrderLine — Modelle existieren. API + Admin-UI.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Hoch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C-2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Bestandsverwaltung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StockLevel-Modell existiert. Lagermengen, Mindestbestand.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C-3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Zeitsteuerung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TimeRule-Modell existiert. Karten nach Tageszeit steuern.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C-4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Modifier-Gruppen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Extras/Beilagen/Größen pro Produkt. Modelle existieren.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C-5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Eventkarten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Temporäre Karten für Hochzeiten, Seminare.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C-6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Massenänderungen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Preise auf Gruppen-/Kategorieebene ändern.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C-7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Pairings-Editor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Speisen-Wein-Zuordnung. ProductPairing-Modell existiert.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C-8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CSV-Export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Karten/Produkte als CSV herunterladen.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C-9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PDF-Vorlagen v2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A4, A5, Tischkarte, Barkarte — Template-Auswahl.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C-10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Zimmermappe / In-Room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Room-Service als digitale Zimmermappe mit QR pro Zimmer.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C-3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DD3C71"/>
          <w:sz w:val="28"/>
          <w:szCs w:val="28"/>
        </w:rPr>
        <w:t xml:space="preserve">D. Analytics &amp; Intelligenz</w:t>
      </w:r>
    </w:p>
    <w:p>
      <w:pPr>
        <w:spacing w:after="100"/>
      </w:pPr>
      <w:r>
        <w:rPr>
          <w:rFonts w:ascii="Arial" w:cs="Arial" w:eastAsia="Arial" w:hAnsi="Arial"/>
          <w:color w:val="565D6D"/>
          <w:sz w:val="18"/>
          <w:szCs w:val="18"/>
        </w:rPr>
        <w:t xml:space="preserve">Datengetriebene Features.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38"/>
        <w:gridCol w:w="1100"/>
        <w:gridCol w:w="1100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Abh.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D-1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v2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Heatmaps, Conversion-Events, Sprachverteilung, Trends.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Hoch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D-2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KI-Empfehlungen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Intelligente Weinvorschläge basierend auf Speisenauswahl.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Hoch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C-7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DD3C71"/>
          <w:sz w:val="28"/>
          <w:szCs w:val="28"/>
        </w:rPr>
        <w:t xml:space="preserve">E. Infrastruktur &amp; Sicherheit</w:t>
      </w:r>
    </w:p>
    <w:p>
      <w:pPr>
        <w:spacing w:after="100"/>
      </w:pPr>
      <w:r>
        <w:rPr>
          <w:rFonts w:ascii="Arial" w:cs="Arial" w:eastAsia="Arial" w:hAnsi="Arial"/>
          <w:color w:val="565D6D"/>
          <w:sz w:val="18"/>
          <w:szCs w:val="18"/>
        </w:rPr>
        <w:t xml:space="preserve">Server, Deployment, Betrieb.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38"/>
        <w:gridCol w:w="1100"/>
        <w:gridCol w:w="1100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Abh.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E-1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SSH-Key-only Login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Passwort-Auth deaktivieren, nur Key-basiert.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E-2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Monitoring / Alerting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PM2 Monitoring, Uptime-Checks, Benachrichtigung.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Klein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E-3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Staging-Umgebung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Zweite Instanz zum Testen vor Live-Deployment.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E-4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Automatischer Build + Deploy bei Git-Push.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E-3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DD3C71"/>
          <w:sz w:val="28"/>
          <w:szCs w:val="28"/>
        </w:rPr>
        <w:t xml:space="preserve">F. Skalierung (Zukunft)</w:t>
      </w:r>
    </w:p>
    <w:p>
      <w:pPr>
        <w:spacing w:after="100"/>
      </w:pPr>
      <w:r>
        <w:rPr>
          <w:rFonts w:ascii="Arial" w:cs="Arial" w:eastAsia="Arial" w:hAnsi="Arial"/>
          <w:color w:val="565D6D"/>
          <w:sz w:val="18"/>
          <w:szCs w:val="18"/>
        </w:rPr>
        <w:t xml:space="preserve">Langfristige Features für Wachstum über Hotel Sonnblick hinaus.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38"/>
        <w:gridCol w:w="1100"/>
        <w:gridCol w:w="1100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Abh.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Multi-Tenant Onboarding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Selbstregistrierung für neue Betriebe.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Hoch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POS-Anbindung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Kassenintegration. Synchronisation Produkte/Preise.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Hoch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C-1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F-3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Rezept-Verwaltung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RecipeComponent-Modell existiert. Zutaten, Kosten.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F-4</w:t>
            </w:r>
          </w:p>
        </w:tc>
        <w:tc>
          <w:tcPr>
            <w:tcW w:type="dxa" w:w="18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Multi-Sprachen (3+)</w:t>
            </w:r>
          </w:p>
        </w:tc>
        <w:tc>
          <w:tcPr>
            <w:tcW w:type="dxa" w:w="50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Über DE/EN hinaus: IT, FR etc. Architektur bereit.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Mittel</w:t>
            </w:r>
          </w:p>
        </w:tc>
        <w:tc>
          <w:tcPr>
            <w:tcW w:type="dxa" w:w="11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bottom w:val="single" w:color="DD3C71" w:sz="6" w:space="8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Empfohlene Umsetzungsreihenfolge</w:t>
      </w:r>
    </w:p>
    <w:p>
      <w:pPr>
        <w:spacing w:after="100"/>
      </w:pPr>
      <w:r>
        <w:rPr>
          <w:rFonts w:ascii="Arial" w:cs="Arial" w:eastAsia="Arial" w:hAnsi="Arial"/>
          <w:color w:val="565D6D"/>
          <w:sz w:val="18"/>
          <w:szCs w:val="18"/>
        </w:rPr>
        <w:t xml:space="preserve">Die folgende Reihenfolge berücksichtigt Geschäftswert, Aufwand und Abhängigkeiten. Passen Sie die Reihenfolge nach Ihren Prioritäten an.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1 — Fundament stabilisieren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Baustein-ID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A-1 bis A-4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API-Lücken schließen (GET Products, Variants, Placements + POST Menus)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A-6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Benutzerverwaltung UI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E-1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SSH-Key-only Login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2 — Gästeerlebnis verbessern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Baustein-ID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B-1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Reservierungs-CTA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B-4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 (Meta-Tags, Schema.org)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B-2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Dark Mode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C-5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Eventkarten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3 — Admin-Power-Features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Baustein-ID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C-8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CSV-Export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C-6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Massenänderungen (Preise)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C-9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PDF-Vorlagen v2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B-3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Embed-Widget / iFrame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4 — Betriebslogik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Baustein-ID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C-2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Bestandsverwaltung (StockLevel)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C-3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Zeitsteuerung (TimeRule)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C-4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Modifier-Gruppen (Extras/Beilagen)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C-10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Zimmermappe / In-Room-Dining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5 — Intelligenz &amp; Interaktion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Baustein-ID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D-1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v2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C-7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Pairings-Editor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B-5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Weinlexikon / Glossar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D-2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KI-Empfehlungen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6 — Bestellsystem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Baustein-ID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C-1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Bestellsystem Backend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B-6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Bestellfunktion Gast-UI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Zukunft — Skalierung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Baustein-ID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DD3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F-1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Multi-Tenant Onboarding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F-2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POS-Anbindung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F-3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Rezept-Verwaltung</w:t>
            </w:r>
          </w:p>
        </w:tc>
      </w:tr>
      <w:tr>
        <w:tc>
          <w:tcPr>
            <w:tcW w:type="dxa" w:w="6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F-4</w:t>
            </w:r>
          </w:p>
        </w:tc>
        <w:tc>
          <w:tcPr>
            <w:tcW w:type="dxa" w:w="6638"/>
            <w:tcBorders>
              <w:top w:val="single" w:color="DEE1E6" w:sz="1"/>
              <w:left w:val="single" w:color="DEE1E6" w:sz="1"/>
              <w:bottom w:val="single" w:color="DEE1E6" w:sz="1"/>
              <w:right w:val="single" w:color="DEE1E6" w:sz="1"/>
            </w:tcBorders>
            <w:shd w:fill="F3F3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Multi-Sprachen (3+)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DEE1E6" w:sz="4" w:space="8"/>
        </w:pBdr>
        <w:spacing w:after="100" w:before="200"/>
      </w:pPr>
      <w:r>
        <w:rPr>
          <w:rFonts w:ascii="Arial" w:cs="Arial" w:eastAsia="Arial" w:hAnsi="Arial"/>
          <w:b/>
          <w:bCs/>
          <w:color w:val="565D6D"/>
          <w:sz w:val="20"/>
          <w:szCs w:val="20"/>
        </w:rPr>
        <w:t xml:space="preserve">Legende</w:t>
      </w:r>
    </w:p>
    <w:p>
      <w:pPr>
        <w:spacing w:after="100"/>
      </w:pPr>
      <w:r>
        <w:rPr>
          <w:rFonts w:ascii="Arial" w:cs="Arial" w:eastAsia="Arial" w:hAnsi="Arial"/>
          <w:color w:val="565D6D"/>
          <w:sz w:val="18"/>
          <w:szCs w:val="18"/>
        </w:rPr>
        <w:t xml:space="preserve">Klein = &lt; 1 Tag  ·  Mittel = 1–3 Tage  ·  Hoch = 3+ Tage  ·  Schema existiert = Prisma-Modell vorhanden, API/UI fehlt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5D6D"/>
        <w:sz w:val="16"/>
        <w:szCs w:val="16"/>
      </w:rPr>
      <w:t xml:space="preserve">Seite </w:t>
    </w:r>
    <w:r>
      <w:rPr>
        <w:rFonts w:ascii="Arial" w:cs="Arial" w:eastAsia="Arial" w:hAnsi="Arial"/>
        <w:color w:val="565D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3C71" w:sz="4" w:space="4"/>
      </w:pBdr>
    </w:pPr>
    <w:r>
      <w:rPr>
        <w:rFonts w:ascii="Arial" w:cs="Arial" w:eastAsia="Arial" w:hAnsi="Arial"/>
        <w:color w:val="565D6D"/>
        <w:sz w:val="16"/>
        <w:szCs w:val="16"/>
      </w:rPr>
      <w:t xml:space="preserve">MenuCard Pro —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2026-04-17T11:00:23.917Z</dcterms:created>
  <dcterms:modified xsi:type="dcterms:W3CDTF">2026-04-17T11:00:23.918Z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