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5B91E" w14:textId="77777777" w:rsidR="00523830" w:rsidRPr="0012255F" w:rsidRDefault="00523830" w:rsidP="00473B0B">
      <w:pPr>
        <w:spacing w:after="0" w:line="360" w:lineRule="auto"/>
        <w:jc w:val="center"/>
        <w:rPr>
          <w:rFonts w:ascii="Arial" w:eastAsia="Times New Roman" w:hAnsi="Arial" w:cs="Arial"/>
          <w:b/>
          <w:i/>
          <w:kern w:val="0"/>
          <w:sz w:val="40"/>
          <w:szCs w:val="24"/>
          <w:lang w:eastAsia="ja-JP"/>
          <w14:ligatures w14:val="none"/>
        </w:rPr>
      </w:pPr>
      <w:r w:rsidRPr="0012255F">
        <w:rPr>
          <w:rFonts w:ascii="Arial" w:eastAsia="Times New Roman" w:hAnsi="Arial" w:cs="Arial"/>
          <w:b/>
          <w:i/>
          <w:color w:val="000000"/>
          <w:kern w:val="0"/>
          <w:sz w:val="40"/>
          <w:szCs w:val="24"/>
          <w:lang w:eastAsia="ja-JP"/>
          <w14:ligatures w14:val="none"/>
        </w:rPr>
        <w:t>Universidad Autónoma de Yucatán</w:t>
      </w:r>
    </w:p>
    <w:p w14:paraId="3E3B79BB" w14:textId="1B249233" w:rsidR="00523830" w:rsidRPr="0012255F" w:rsidRDefault="00523830" w:rsidP="00523830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kern w:val="0"/>
          <w:sz w:val="36"/>
          <w:szCs w:val="24"/>
          <w:lang w:eastAsia="ja-JP"/>
          <w14:ligatures w14:val="none"/>
        </w:rPr>
      </w:pPr>
      <w:r w:rsidRPr="0012255F">
        <w:rPr>
          <w:rFonts w:ascii="Arial" w:eastAsia="Times New Roman" w:hAnsi="Arial" w:cs="Arial"/>
          <w:i/>
          <w:color w:val="000000"/>
          <w:kern w:val="0"/>
          <w:sz w:val="36"/>
          <w:szCs w:val="24"/>
          <w:lang w:eastAsia="ja-JP"/>
          <w14:ligatures w14:val="none"/>
        </w:rPr>
        <w:t>Facultad de Matemáticas</w:t>
      </w:r>
    </w:p>
    <w:p w14:paraId="0AB9DFDE" w14:textId="77777777" w:rsidR="00523830" w:rsidRPr="0012255F" w:rsidRDefault="00523830" w:rsidP="00523830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kern w:val="0"/>
          <w:sz w:val="36"/>
          <w:szCs w:val="24"/>
          <w:lang w:eastAsia="ja-JP"/>
          <w14:ligatures w14:val="none"/>
        </w:rPr>
      </w:pPr>
    </w:p>
    <w:p w14:paraId="17CDEE77" w14:textId="77777777" w:rsidR="00523830" w:rsidRPr="0012255F" w:rsidRDefault="00523830" w:rsidP="00523830">
      <w:pPr>
        <w:spacing w:after="0" w:line="360" w:lineRule="auto"/>
        <w:jc w:val="center"/>
        <w:rPr>
          <w:rFonts w:ascii="Arial" w:eastAsia="Times New Roman" w:hAnsi="Arial" w:cs="Arial"/>
          <w:b/>
          <w:i/>
          <w:kern w:val="0"/>
          <w:sz w:val="30"/>
          <w:szCs w:val="30"/>
          <w:lang w:eastAsia="ja-JP"/>
          <w14:ligatures w14:val="none"/>
        </w:rPr>
      </w:pPr>
      <w:r w:rsidRPr="0012255F">
        <w:rPr>
          <w:rFonts w:ascii="Arial" w:eastAsia="Times New Roman" w:hAnsi="Arial" w:cs="Arial"/>
          <w:b/>
          <w:i/>
          <w:kern w:val="0"/>
          <w:sz w:val="30"/>
          <w:szCs w:val="30"/>
          <w:lang w:eastAsia="ja-JP"/>
          <w14:ligatures w14:val="none"/>
        </w:rPr>
        <w:t>Asignatura</w:t>
      </w:r>
    </w:p>
    <w:p w14:paraId="52420227" w14:textId="1E5A4ECC" w:rsidR="00523830" w:rsidRPr="0012255F" w:rsidRDefault="00523830" w:rsidP="00523830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kern w:val="0"/>
          <w:sz w:val="30"/>
          <w:szCs w:val="30"/>
          <w:lang w:eastAsia="ja-JP"/>
          <w14:ligatures w14:val="none"/>
        </w:rPr>
      </w:pPr>
      <w:r w:rsidRPr="0012255F">
        <w:rPr>
          <w:rFonts w:ascii="Arial" w:eastAsia="Times New Roman" w:hAnsi="Arial" w:cs="Arial"/>
          <w:i/>
          <w:color w:val="000000"/>
          <w:kern w:val="0"/>
          <w:sz w:val="30"/>
          <w:szCs w:val="30"/>
          <w:lang w:eastAsia="ja-JP"/>
          <w14:ligatures w14:val="none"/>
        </w:rPr>
        <w:t>Introducción a la ingeniería de software</w:t>
      </w:r>
    </w:p>
    <w:p w14:paraId="4959717A" w14:textId="77777777" w:rsidR="00523830" w:rsidRPr="0012255F" w:rsidRDefault="00523830" w:rsidP="00523830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kern w:val="0"/>
          <w:sz w:val="36"/>
          <w:szCs w:val="24"/>
          <w:lang w:eastAsia="ja-JP"/>
          <w14:ligatures w14:val="none"/>
        </w:rPr>
      </w:pPr>
    </w:p>
    <w:p w14:paraId="076330F6" w14:textId="52F3F02D" w:rsidR="00523830" w:rsidRPr="0012255F" w:rsidRDefault="00523830" w:rsidP="00523830">
      <w:pPr>
        <w:spacing w:after="0" w:line="360" w:lineRule="auto"/>
        <w:jc w:val="center"/>
        <w:rPr>
          <w:rFonts w:ascii="Arial" w:eastAsia="Times New Roman" w:hAnsi="Arial" w:cs="Arial"/>
          <w:b/>
          <w:i/>
          <w:color w:val="000000"/>
          <w:kern w:val="0"/>
          <w:sz w:val="32"/>
          <w:szCs w:val="24"/>
          <w:lang w:eastAsia="ja-JP"/>
          <w14:ligatures w14:val="none"/>
        </w:rPr>
      </w:pPr>
      <w:r w:rsidRPr="0012255F">
        <w:rPr>
          <w:rFonts w:ascii="Times New Roman" w:eastAsia="Times New Roman" w:hAnsi="Times New Roman" w:cs="Times New Roman"/>
          <w:i/>
          <w:kern w:val="0"/>
          <w:sz w:val="20"/>
          <w:szCs w:val="20"/>
          <w:lang w:val="es-ES_tradnl" w:eastAsia="es-ES"/>
          <w14:ligatures w14:val="none"/>
        </w:rPr>
        <w:t xml:space="preserve"> </w:t>
      </w:r>
      <w:r w:rsidRPr="0012255F">
        <w:rPr>
          <w:rFonts w:ascii="Arial" w:eastAsia="Times New Roman" w:hAnsi="Arial" w:cs="Arial"/>
          <w:b/>
          <w:i/>
          <w:color w:val="000000"/>
          <w:kern w:val="0"/>
          <w:sz w:val="32"/>
          <w:szCs w:val="24"/>
          <w:lang w:val="es-ES_tradnl" w:eastAsia="ja-JP"/>
          <w14:ligatures w14:val="none"/>
        </w:rPr>
        <w:t>Actividad</w:t>
      </w:r>
      <w:r w:rsidRPr="0012255F">
        <w:rPr>
          <w:rFonts w:ascii="Arial" w:eastAsia="Times New Roman" w:hAnsi="Arial" w:cs="Arial"/>
          <w:b/>
          <w:i/>
          <w:color w:val="000000"/>
          <w:kern w:val="0"/>
          <w:sz w:val="32"/>
          <w:szCs w:val="24"/>
          <w:lang w:eastAsia="ja-JP"/>
          <w14:ligatures w14:val="none"/>
        </w:rPr>
        <w:t>.</w:t>
      </w:r>
    </w:p>
    <w:p w14:paraId="258D7330" w14:textId="1E51805F" w:rsidR="00523830" w:rsidRPr="0012255F" w:rsidRDefault="00523830" w:rsidP="00523830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kern w:val="0"/>
          <w:sz w:val="32"/>
          <w:szCs w:val="24"/>
          <w:lang w:eastAsia="ja-JP"/>
          <w14:ligatures w14:val="none"/>
        </w:rPr>
      </w:pPr>
      <w:r w:rsidRPr="0012255F">
        <w:rPr>
          <w:rFonts w:ascii="Arial" w:eastAsia="Times New Roman" w:hAnsi="Arial" w:cs="Arial"/>
          <w:i/>
          <w:color w:val="000000"/>
          <w:kern w:val="0"/>
          <w:sz w:val="32"/>
          <w:szCs w:val="24"/>
          <w:lang w:eastAsia="ja-JP"/>
          <w14:ligatures w14:val="none"/>
        </w:rPr>
        <w:t>Resumen ejecutivo – Propuesta de proyecto</w:t>
      </w:r>
    </w:p>
    <w:p w14:paraId="2B58A144" w14:textId="77777777" w:rsidR="001C5EAF" w:rsidRPr="0012255F" w:rsidRDefault="001C5EAF" w:rsidP="00523830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kern w:val="0"/>
          <w:sz w:val="32"/>
          <w:szCs w:val="24"/>
          <w:lang w:eastAsia="ja-JP"/>
          <w14:ligatures w14:val="none"/>
        </w:rPr>
      </w:pPr>
    </w:p>
    <w:p w14:paraId="5173E9A7" w14:textId="087017EE" w:rsidR="00523830" w:rsidRPr="0012255F" w:rsidRDefault="00523830" w:rsidP="00523830">
      <w:pPr>
        <w:spacing w:after="0" w:line="360" w:lineRule="auto"/>
        <w:jc w:val="center"/>
        <w:rPr>
          <w:rFonts w:ascii="Arial" w:eastAsia="Times New Roman" w:hAnsi="Arial" w:cs="Arial"/>
          <w:b/>
          <w:i/>
          <w:color w:val="000000"/>
          <w:kern w:val="0"/>
          <w:sz w:val="32"/>
          <w:szCs w:val="24"/>
          <w:lang w:eastAsia="ja-JP"/>
          <w14:ligatures w14:val="none"/>
        </w:rPr>
      </w:pPr>
      <w:r w:rsidRPr="0012255F">
        <w:rPr>
          <w:rFonts w:ascii="Arial" w:eastAsia="Times New Roman" w:hAnsi="Arial" w:cs="Arial"/>
          <w:b/>
          <w:i/>
          <w:color w:val="000000"/>
          <w:kern w:val="0"/>
          <w:sz w:val="32"/>
          <w:szCs w:val="24"/>
          <w:lang w:eastAsia="ja-JP"/>
          <w14:ligatures w14:val="none"/>
        </w:rPr>
        <w:t xml:space="preserve"> Nombre del Proyecto.</w:t>
      </w:r>
    </w:p>
    <w:p w14:paraId="2FB6C671" w14:textId="36E1ABB4" w:rsidR="00523830" w:rsidRPr="0012255F" w:rsidRDefault="00523830" w:rsidP="00523830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kern w:val="0"/>
          <w:sz w:val="32"/>
          <w:szCs w:val="24"/>
          <w:lang w:eastAsia="ja-JP"/>
          <w14:ligatures w14:val="none"/>
        </w:rPr>
      </w:pPr>
      <w:r w:rsidRPr="0012255F">
        <w:rPr>
          <w:rFonts w:ascii="Arial" w:eastAsia="Times New Roman" w:hAnsi="Arial" w:cs="Arial"/>
          <w:i/>
          <w:color w:val="000000"/>
          <w:kern w:val="0"/>
          <w:sz w:val="32"/>
          <w:szCs w:val="24"/>
          <w:lang w:eastAsia="ja-JP"/>
          <w14:ligatures w14:val="none"/>
        </w:rPr>
        <w:t xml:space="preserve">ClinicalMind: </w:t>
      </w:r>
      <w:r w:rsidR="001C5EAF" w:rsidRPr="0012255F">
        <w:rPr>
          <w:rFonts w:ascii="Arial" w:eastAsia="Times New Roman" w:hAnsi="Arial" w:cs="Arial"/>
          <w:i/>
          <w:color w:val="000000"/>
          <w:kern w:val="0"/>
          <w:sz w:val="32"/>
          <w:szCs w:val="24"/>
          <w:lang w:eastAsia="ja-JP"/>
          <w14:ligatures w14:val="none"/>
        </w:rPr>
        <w:t>Asistente IA especializado en el apoyo de diagnóstico medico</w:t>
      </w:r>
    </w:p>
    <w:p w14:paraId="11E7B445" w14:textId="77777777" w:rsidR="00523830" w:rsidRPr="0012255F" w:rsidRDefault="00523830" w:rsidP="00523830">
      <w:pPr>
        <w:spacing w:after="0" w:line="360" w:lineRule="auto"/>
        <w:rPr>
          <w:rFonts w:ascii="Arial" w:eastAsia="Times New Roman" w:hAnsi="Arial" w:cs="Arial"/>
          <w:b/>
          <w:i/>
          <w:color w:val="000000"/>
          <w:kern w:val="0"/>
          <w:sz w:val="28"/>
          <w:szCs w:val="24"/>
          <w:lang w:eastAsia="ja-JP"/>
          <w14:ligatures w14:val="none"/>
        </w:rPr>
      </w:pPr>
      <w:bookmarkStart w:id="0" w:name="_Hlk18003409"/>
      <w:r w:rsidRPr="0012255F">
        <w:rPr>
          <w:rFonts w:ascii="Arial" w:eastAsia="Times New Roman" w:hAnsi="Arial" w:cs="Arial"/>
          <w:b/>
          <w:i/>
          <w:color w:val="000000"/>
          <w:kern w:val="0"/>
          <w:sz w:val="28"/>
          <w:szCs w:val="24"/>
          <w:lang w:eastAsia="ja-JP"/>
          <w14:ligatures w14:val="none"/>
        </w:rPr>
        <w:t>Realizado por:</w:t>
      </w:r>
    </w:p>
    <w:p w14:paraId="00FB7F08" w14:textId="77777777" w:rsidR="00523830" w:rsidRPr="0012255F" w:rsidRDefault="00523830" w:rsidP="00523830">
      <w:pPr>
        <w:numPr>
          <w:ilvl w:val="0"/>
          <w:numId w:val="7"/>
        </w:numPr>
        <w:spacing w:after="0" w:line="360" w:lineRule="auto"/>
        <w:contextualSpacing/>
        <w:rPr>
          <w:rFonts w:ascii="Arial" w:eastAsia="Times New Roman" w:hAnsi="Arial" w:cs="Arial"/>
          <w:i/>
          <w:kern w:val="0"/>
          <w:sz w:val="24"/>
          <w:szCs w:val="24"/>
          <w:lang w:eastAsia="ja-JP"/>
          <w14:ligatures w14:val="none"/>
        </w:rPr>
      </w:pPr>
      <w:r w:rsidRPr="0012255F">
        <w:rPr>
          <w:rFonts w:ascii="Arial" w:eastAsia="Times New Roman" w:hAnsi="Arial" w:cs="Arial"/>
          <w:i/>
          <w:kern w:val="0"/>
          <w:sz w:val="24"/>
          <w:szCs w:val="24"/>
          <w:lang w:eastAsia="ja-JP"/>
          <w14:ligatures w14:val="none"/>
        </w:rPr>
        <w:t>Bracamonte Dzib Alan Martin</w:t>
      </w:r>
    </w:p>
    <w:p w14:paraId="1F5568A9" w14:textId="7E1362A8" w:rsidR="00523830" w:rsidRPr="0012255F" w:rsidRDefault="00523830" w:rsidP="00523830">
      <w:pPr>
        <w:numPr>
          <w:ilvl w:val="0"/>
          <w:numId w:val="6"/>
        </w:numPr>
        <w:spacing w:after="0" w:line="360" w:lineRule="auto"/>
        <w:contextualSpacing/>
        <w:rPr>
          <w:rFonts w:ascii="Arial" w:eastAsia="Times New Roman" w:hAnsi="Arial" w:cs="Arial"/>
          <w:i/>
          <w:kern w:val="0"/>
          <w:sz w:val="24"/>
          <w:szCs w:val="24"/>
          <w:lang w:val="en-US" w:eastAsia="ja-JP"/>
          <w14:ligatures w14:val="none"/>
        </w:rPr>
      </w:pPr>
      <w:r w:rsidRPr="0012255F">
        <w:rPr>
          <w:rFonts w:ascii="Arial" w:eastAsia="Times New Roman" w:hAnsi="Arial" w:cs="Arial"/>
          <w:i/>
          <w:kern w:val="0"/>
          <w:sz w:val="24"/>
          <w:szCs w:val="24"/>
          <w:lang w:eastAsia="ja-JP"/>
          <w14:ligatures w14:val="none"/>
        </w:rPr>
        <w:t>Can Catzin Ingrid Abigail</w:t>
      </w:r>
    </w:p>
    <w:p w14:paraId="0C2306C2" w14:textId="09CC0615" w:rsidR="00523830" w:rsidRPr="0012255F" w:rsidRDefault="005A22F2" w:rsidP="00523830">
      <w:pPr>
        <w:numPr>
          <w:ilvl w:val="0"/>
          <w:numId w:val="6"/>
        </w:numPr>
        <w:spacing w:after="0" w:line="360" w:lineRule="auto"/>
        <w:contextualSpacing/>
        <w:rPr>
          <w:rFonts w:ascii="Arial" w:eastAsia="Times New Roman" w:hAnsi="Arial" w:cs="Arial"/>
          <w:i/>
          <w:kern w:val="0"/>
          <w:sz w:val="24"/>
          <w:szCs w:val="24"/>
          <w:lang w:eastAsia="ja-JP"/>
          <w14:ligatures w14:val="none"/>
        </w:rPr>
      </w:pPr>
      <w:r w:rsidRPr="0012255F">
        <w:rPr>
          <w:rFonts w:ascii="Arial" w:eastAsia="Times New Roman" w:hAnsi="Arial" w:cs="Arial"/>
          <w:i/>
          <w:iCs/>
          <w:kern w:val="0"/>
          <w:sz w:val="24"/>
          <w:szCs w:val="24"/>
          <w:lang w:eastAsia="ja-JP"/>
          <w14:ligatures w14:val="none"/>
        </w:rPr>
        <w:t xml:space="preserve">Quintal Moo Alejandro Emmanuel </w:t>
      </w:r>
    </w:p>
    <w:p w14:paraId="06C0EEF1" w14:textId="70A87637" w:rsidR="00523830" w:rsidRPr="0012255F" w:rsidRDefault="00A549B3" w:rsidP="00523830">
      <w:pPr>
        <w:numPr>
          <w:ilvl w:val="0"/>
          <w:numId w:val="6"/>
        </w:numPr>
        <w:spacing w:after="0" w:line="360" w:lineRule="auto"/>
        <w:contextualSpacing/>
        <w:rPr>
          <w:rFonts w:ascii="Arial" w:eastAsia="Times New Roman" w:hAnsi="Arial" w:cs="Arial"/>
          <w:i/>
          <w:kern w:val="0"/>
          <w:sz w:val="24"/>
          <w:szCs w:val="24"/>
          <w:lang w:eastAsia="ja-JP"/>
          <w14:ligatures w14:val="none"/>
        </w:rPr>
      </w:pPr>
      <w:r w:rsidRPr="0012255F">
        <w:rPr>
          <w:rFonts w:ascii="Arial" w:eastAsia="Times New Roman" w:hAnsi="Arial" w:cs="Arial"/>
          <w:i/>
          <w:iCs/>
          <w:kern w:val="0"/>
          <w:sz w:val="24"/>
          <w:szCs w:val="24"/>
          <w:lang w:eastAsia="ja-JP"/>
          <w14:ligatures w14:val="none"/>
        </w:rPr>
        <w:t>Puc Uch Ángel Jafet</w:t>
      </w:r>
    </w:p>
    <w:p w14:paraId="31E41544" w14:textId="6B1EB545" w:rsidR="00523830" w:rsidRPr="0012255F" w:rsidRDefault="00523830" w:rsidP="00523830">
      <w:pPr>
        <w:numPr>
          <w:ilvl w:val="0"/>
          <w:numId w:val="6"/>
        </w:numPr>
        <w:spacing w:after="0" w:line="360" w:lineRule="auto"/>
        <w:contextualSpacing/>
        <w:rPr>
          <w:rFonts w:ascii="Arial" w:eastAsia="Times New Roman" w:hAnsi="Arial" w:cs="Arial"/>
          <w:i/>
          <w:kern w:val="0"/>
          <w:sz w:val="24"/>
          <w:szCs w:val="24"/>
          <w:lang w:eastAsia="ja-JP"/>
          <w14:ligatures w14:val="none"/>
        </w:rPr>
      </w:pPr>
      <w:r w:rsidRPr="0012255F">
        <w:rPr>
          <w:rFonts w:ascii="Arial" w:eastAsia="Times New Roman" w:hAnsi="Arial" w:cs="Arial"/>
          <w:i/>
          <w:kern w:val="0"/>
          <w:sz w:val="24"/>
          <w:szCs w:val="24"/>
          <w:lang w:eastAsia="ja-JP"/>
          <w14:ligatures w14:val="none"/>
        </w:rPr>
        <w:t>Urtecho Flota Benjamin</w:t>
      </w:r>
    </w:p>
    <w:bookmarkEnd w:id="0"/>
    <w:p w14:paraId="4BF6DCE8" w14:textId="24472A95" w:rsidR="001C5EAF" w:rsidRPr="0012255F" w:rsidRDefault="00343A61" w:rsidP="001C5EAF">
      <w:pPr>
        <w:numPr>
          <w:ilvl w:val="0"/>
          <w:numId w:val="6"/>
        </w:numPr>
        <w:spacing w:after="0" w:line="360" w:lineRule="auto"/>
        <w:contextualSpacing/>
        <w:rPr>
          <w:rFonts w:ascii="Arial" w:eastAsia="Times New Roman" w:hAnsi="Arial" w:cs="Arial"/>
          <w:i/>
          <w:kern w:val="0"/>
          <w:sz w:val="24"/>
          <w:szCs w:val="24"/>
          <w:lang w:eastAsia="ja-JP"/>
          <w14:ligatures w14:val="none"/>
        </w:rPr>
      </w:pPr>
      <w:r w:rsidRPr="6531D06B">
        <w:rPr>
          <w:rFonts w:ascii="Arial" w:eastAsia="Times New Roman" w:hAnsi="Arial" w:cs="Arial"/>
          <w:i/>
          <w:kern w:val="0"/>
          <w:sz w:val="24"/>
          <w:szCs w:val="24"/>
          <w:lang w:eastAsia="ja-JP"/>
          <w14:ligatures w14:val="none"/>
        </w:rPr>
        <w:t xml:space="preserve">Montoya de la Cruz Maximiliano </w:t>
      </w:r>
    </w:p>
    <w:p w14:paraId="2BA7A7BB" w14:textId="77777777" w:rsidR="001C5EAF" w:rsidRPr="0012255F" w:rsidRDefault="001C5EAF" w:rsidP="001C5EAF">
      <w:pPr>
        <w:spacing w:after="0" w:line="360" w:lineRule="auto"/>
        <w:contextualSpacing/>
        <w:rPr>
          <w:rFonts w:ascii="Arial" w:eastAsia="Times New Roman" w:hAnsi="Arial" w:cs="Arial"/>
          <w:i/>
          <w:kern w:val="0"/>
          <w:sz w:val="24"/>
          <w:szCs w:val="24"/>
          <w:lang w:eastAsia="ja-JP"/>
          <w14:ligatures w14:val="none"/>
        </w:rPr>
      </w:pPr>
    </w:p>
    <w:p w14:paraId="78C02860" w14:textId="066E387A" w:rsidR="00523830" w:rsidRPr="0012255F" w:rsidRDefault="00523830" w:rsidP="00523830">
      <w:pPr>
        <w:spacing w:after="0" w:line="360" w:lineRule="auto"/>
        <w:rPr>
          <w:rFonts w:ascii="Arial" w:eastAsia="Times New Roman" w:hAnsi="Arial" w:cs="Arial"/>
          <w:b/>
          <w:i/>
          <w:color w:val="000000"/>
          <w:kern w:val="0"/>
          <w:sz w:val="28"/>
          <w:szCs w:val="24"/>
          <w:lang w:eastAsia="ja-JP"/>
          <w14:ligatures w14:val="none"/>
        </w:rPr>
      </w:pPr>
      <w:bookmarkStart w:id="1" w:name="_Hlk18003452"/>
      <w:r w:rsidRPr="0012255F">
        <w:rPr>
          <w:rFonts w:ascii="Arial" w:eastAsia="Times New Roman" w:hAnsi="Arial" w:cs="Arial"/>
          <w:b/>
          <w:i/>
          <w:color w:val="000000"/>
          <w:kern w:val="0"/>
          <w:sz w:val="28"/>
          <w:szCs w:val="24"/>
          <w:lang w:eastAsia="ja-JP"/>
          <w14:ligatures w14:val="none"/>
        </w:rPr>
        <w:t>Profesora</w:t>
      </w:r>
    </w:p>
    <w:p w14:paraId="7ED9D4D2" w14:textId="1E7BABB4" w:rsidR="00523830" w:rsidRPr="0012255F" w:rsidRDefault="00523830" w:rsidP="00523830">
      <w:pPr>
        <w:spacing w:after="0" w:line="360" w:lineRule="auto"/>
        <w:rPr>
          <w:rFonts w:ascii="Arial" w:eastAsia="Times New Roman" w:hAnsi="Arial" w:cs="Arial"/>
          <w:i/>
          <w:kern w:val="0"/>
          <w:sz w:val="24"/>
          <w:szCs w:val="24"/>
          <w:lang w:eastAsia="ja-JP"/>
          <w14:ligatures w14:val="none"/>
        </w:rPr>
      </w:pPr>
      <w:r w:rsidRPr="0012255F">
        <w:rPr>
          <w:rFonts w:ascii="Arial" w:eastAsia="Times New Roman" w:hAnsi="Arial" w:cs="Arial"/>
          <w:i/>
          <w:kern w:val="0"/>
          <w:sz w:val="24"/>
          <w:szCs w:val="24"/>
          <w:lang w:eastAsia="ja-JP"/>
          <w14:ligatures w14:val="none"/>
        </w:rPr>
        <w:t>Leydi Caballero Chi</w:t>
      </w:r>
    </w:p>
    <w:p w14:paraId="05C67680" w14:textId="70587352" w:rsidR="00523830" w:rsidRPr="00012540" w:rsidRDefault="00523830" w:rsidP="00523830">
      <w:pPr>
        <w:spacing w:after="0" w:line="360" w:lineRule="auto"/>
        <w:jc w:val="right"/>
        <w:rPr>
          <w:rFonts w:ascii="Arial" w:eastAsia="Times New Roman" w:hAnsi="Arial" w:cs="Arial"/>
          <w:i/>
          <w:kern w:val="0"/>
          <w:sz w:val="24"/>
          <w:szCs w:val="24"/>
          <w:u w:val="single"/>
          <w:lang w:eastAsia="ja-JP"/>
          <w14:ligatures w14:val="none"/>
        </w:rPr>
      </w:pPr>
      <w:r w:rsidRPr="0012255F"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ja-JP"/>
          <w14:ligatures w14:val="none"/>
        </w:rPr>
        <w:br/>
      </w:r>
      <w:bookmarkEnd w:id="1"/>
    </w:p>
    <w:p w14:paraId="25D83AF1" w14:textId="386AFBBE" w:rsidR="001C5EAF" w:rsidRPr="00DB2456" w:rsidRDefault="001C5EAF" w:rsidP="00681AC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ja-JP"/>
          <w14:ligatures w14:val="none"/>
        </w:rPr>
      </w:pPr>
      <w:r w:rsidRPr="00DB24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ja-JP"/>
          <w14:ligatures w14:val="none"/>
        </w:rPr>
        <w:t>Resumen ejecutivo</w:t>
      </w:r>
    </w:p>
    <w:p w14:paraId="5AD4904D" w14:textId="23797C7C" w:rsidR="001C5EAF" w:rsidRPr="00DB2456" w:rsidRDefault="001C5EAF" w:rsidP="00681AC4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ja-JP"/>
          <w14:ligatures w14:val="none"/>
        </w:rPr>
      </w:pPr>
      <w:r w:rsidRPr="00DB2456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ja-JP"/>
          <w14:ligatures w14:val="none"/>
        </w:rPr>
        <w:t>Problemática que se quiere resolver</w:t>
      </w:r>
    </w:p>
    <w:p w14:paraId="2B834EA2" w14:textId="77777777" w:rsidR="00473B0B" w:rsidRPr="00DB2456" w:rsidRDefault="00473B0B" w:rsidP="00681AC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La problemática que se quiere resolver radica en la falta de integración y uso de los modelos de lenguaje en el ámbito médico, ya que, en la actualidad, los profesionales de esta área se enfrentan naturalmente a una sobrecarga de información médica en constante expansión, pudiendo generar los siguientes problemas específicos:</w:t>
      </w:r>
    </w:p>
    <w:p w14:paraId="2D387B05" w14:textId="70089992" w:rsidR="001C5EAF" w:rsidRPr="00DB2456" w:rsidRDefault="00473B0B" w:rsidP="00681AC4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Riesgo de errores: El trabajo individual de diagnóstico puede estar sesgado a no poder consultar diagnósticos complicados con un médico compañero, pudiendo generar diagnósticos diferenciales incompletos o planes de atención no lo suficientemente óptimos. </w:t>
      </w:r>
    </w:p>
    <w:p w14:paraId="4060EB07" w14:textId="4E0CFCA8" w:rsidR="00473B0B" w:rsidRPr="00DB2456" w:rsidRDefault="00473B0B" w:rsidP="00681AC4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Ineficiencia:</w:t>
      </w:r>
      <w:r w:rsidR="00CD2808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Muchas veces se dedica mucho tiempo a la búsqueda manual de información, perdiendo una gran cantidad de tiempo valioso para consultas. </w:t>
      </w:r>
    </w:p>
    <w:p w14:paraId="100DD2DA" w14:textId="4F776A5F" w:rsidR="00CD2808" w:rsidRPr="00DB2456" w:rsidRDefault="00CD2808" w:rsidP="00681AC4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Desactualización: Es </w:t>
      </w:r>
      <w:r w:rsidR="00B05FAF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prácticamente</w:t>
      </w:r>
      <w:r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imposible poder saber la antigua y nueva literatura médica que existe.</w:t>
      </w:r>
    </w:p>
    <w:p w14:paraId="7F49EF06" w14:textId="7579A067" w:rsidR="00A92EEA" w:rsidRPr="00DB2456" w:rsidRDefault="00CD2808" w:rsidP="00681AC4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kern w:val="0"/>
          <w:sz w:val="24"/>
          <w:szCs w:val="24"/>
          <w:lang w:eastAsia="ja-JP"/>
          <w14:ligatures w14:val="none"/>
        </w:rPr>
      </w:pPr>
      <w:r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De igual manera se busca solucionar la problemática de la falta de integración y despliegue de modelos de lenguaje (LLM) para uso profesional</w:t>
      </w:r>
      <w:r w:rsidR="00C7580C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y conciso</w:t>
      </w:r>
      <w:r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, debido a que </w:t>
      </w:r>
      <w:r w:rsidR="005B5B45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usarlos</w:t>
      </w:r>
      <w:r w:rsidR="00C7580C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es</w:t>
      </w:r>
      <w:r w:rsidR="005B5B45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  <w:r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bastante sencillo</w:t>
      </w:r>
      <w:r w:rsidR="005B5B45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en aplicaciones como Ollama o LM </w:t>
      </w:r>
      <w:r w:rsidR="009E184B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Studio</w:t>
      </w:r>
      <w:r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, pero</w:t>
      </w:r>
      <w:r w:rsidR="009E184B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puede llegar a ser bastante complicado usar</w:t>
      </w:r>
      <w:r w:rsidR="000058FA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lo para </w:t>
      </w:r>
      <w:r w:rsidR="00E739A4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usos específicos más allá de solo probar modelos de lenguajes, ya que están diseñados para cualquier LLM con un montón de variación de parámetros, llegando a abrumar a primera instancia</w:t>
      </w:r>
      <w:r w:rsidR="00C7580C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a las personas </w:t>
      </w:r>
      <w:r w:rsidR="00A92EEA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que hacen un uso limitado de la tecnología</w:t>
      </w:r>
      <w:r w:rsidR="00A92EEA" w:rsidRPr="00DB2456">
        <w:rPr>
          <w:rFonts w:ascii="Times New Roman" w:eastAsia="Times New Roman" w:hAnsi="Times New Roman" w:cs="Times New Roman"/>
          <w:i/>
          <w:color w:val="000000"/>
          <w:kern w:val="0"/>
          <w:sz w:val="24"/>
          <w:szCs w:val="24"/>
          <w:lang w:eastAsia="ja-JP"/>
          <w14:ligatures w14:val="none"/>
        </w:rPr>
        <w:t>.</w:t>
      </w:r>
    </w:p>
    <w:p w14:paraId="3917C3B4" w14:textId="77777777" w:rsidR="00A92EEA" w:rsidRPr="00DB2456" w:rsidRDefault="00A92EEA" w:rsidP="00681AC4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kern w:val="0"/>
          <w:sz w:val="24"/>
          <w:szCs w:val="24"/>
          <w:lang w:eastAsia="ja-JP"/>
          <w14:ligatures w14:val="none"/>
        </w:rPr>
      </w:pPr>
    </w:p>
    <w:p w14:paraId="6B113C6D" w14:textId="2CDE0702" w:rsidR="001C5EAF" w:rsidRPr="00DB2456" w:rsidRDefault="001C5EAF" w:rsidP="00681AC4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ja-JP"/>
          <w14:ligatures w14:val="none"/>
        </w:rPr>
      </w:pPr>
      <w:r w:rsidRPr="00DB2456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ja-JP"/>
          <w14:ligatures w14:val="none"/>
        </w:rPr>
        <w:t>Solución propuesta</w:t>
      </w:r>
    </w:p>
    <w:p w14:paraId="3DAAA046" w14:textId="70579225" w:rsidR="001C5EAF" w:rsidRPr="00DB2456" w:rsidRDefault="00CD2808" w:rsidP="00681AC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Nuestra solución se llama ClinicalMind, una interfaz segura y fácil de usar, diseñada para que los profesionales del área de la salud y los médicos puedan aprovechar el poder de los modelos de lenguaje médicos especializados, destacando el modelo MediPhi-Instruct, un LLM especializado en el ámbito médico, entrenado y ajustado (fine-tuned) con una amplia base de literatura médica, para servir como un copiloto clínico inteligente.</w:t>
      </w:r>
    </w:p>
    <w:p w14:paraId="3F7882FE" w14:textId="688EEC36" w:rsidR="009B5DA8" w:rsidRDefault="00DB2456" w:rsidP="00681AC4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Times New Roman" w:hAnsi="Times New Roman" w:cs="Times New Roman"/>
          <w:i/>
          <w:color w:val="000000"/>
          <w:kern w:val="0"/>
          <w:sz w:val="24"/>
          <w:szCs w:val="24"/>
          <w:lang w:eastAsia="ja-JP"/>
          <w14:ligatures w14:val="none"/>
        </w:rPr>
        <w:t>Alance</w:t>
      </w:r>
    </w:p>
    <w:p w14:paraId="42EF79C1" w14:textId="12FEEFD4" w:rsidR="00DB2456" w:rsidRDefault="00DB2456" w:rsidP="00681AC4">
      <w:pPr>
        <w:spacing w:line="360" w:lineRule="auto"/>
        <w:jc w:val="both"/>
        <w:rPr>
          <w:rFonts w:ascii="Times New Roman" w:eastAsia="Times New Roman" w:hAnsi="Times New Roman" w:cs="Times New Roman"/>
          <w:iCs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Times New Roman" w:hAnsi="Times New Roman" w:cs="Times New Roman"/>
          <w:iCs/>
          <w:color w:val="000000"/>
          <w:kern w:val="0"/>
          <w:sz w:val="24"/>
          <w:szCs w:val="24"/>
          <w:lang w:eastAsia="ja-JP"/>
          <w14:ligatures w14:val="none"/>
        </w:rPr>
        <w:t xml:space="preserve">El </w:t>
      </w:r>
      <w:r w:rsidR="00C04484">
        <w:rPr>
          <w:rFonts w:ascii="Times New Roman" w:eastAsia="Times New Roman" w:hAnsi="Times New Roman" w:cs="Times New Roman"/>
          <w:iCs/>
          <w:color w:val="000000"/>
          <w:kern w:val="0"/>
          <w:sz w:val="24"/>
          <w:szCs w:val="24"/>
          <w:lang w:eastAsia="ja-JP"/>
          <w14:ligatures w14:val="none"/>
        </w:rPr>
        <w:t>alcance</w:t>
      </w:r>
      <w:r>
        <w:rPr>
          <w:rFonts w:ascii="Times New Roman" w:eastAsia="Times New Roman" w:hAnsi="Times New Roman" w:cs="Times New Roman"/>
          <w:iCs/>
          <w:color w:val="000000"/>
          <w:kern w:val="0"/>
          <w:sz w:val="24"/>
          <w:szCs w:val="24"/>
          <w:lang w:eastAsia="ja-JP"/>
          <w14:ligatures w14:val="none"/>
        </w:rPr>
        <w:t xml:space="preserve"> propuesto para ClinicalMind se centra en los siguientes puntos:</w:t>
      </w:r>
    </w:p>
    <w:p w14:paraId="583B0AC6" w14:textId="0BF583A0" w:rsidR="00DB2456" w:rsidRPr="00C04484" w:rsidRDefault="00DB2456" w:rsidP="00C04484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iCs/>
          <w:color w:val="000000"/>
          <w:kern w:val="0"/>
          <w:sz w:val="24"/>
          <w:szCs w:val="24"/>
          <w:lang w:eastAsia="ja-JP"/>
          <w14:ligatures w14:val="none"/>
        </w:rPr>
      </w:pPr>
      <w:r w:rsidRPr="00C04484">
        <w:rPr>
          <w:rFonts w:ascii="Times New Roman" w:eastAsia="Times New Roman" w:hAnsi="Times New Roman" w:cs="Times New Roman"/>
          <w:iCs/>
          <w:color w:val="000000"/>
          <w:kern w:val="0"/>
          <w:sz w:val="24"/>
          <w:szCs w:val="24"/>
          <w:lang w:eastAsia="ja-JP"/>
          <w14:ligatures w14:val="none"/>
        </w:rPr>
        <w:t>Desarrollo de una interfaz especializada:</w:t>
      </w:r>
      <w:r w:rsidR="00C04484" w:rsidRPr="00C04484">
        <w:rPr>
          <w:rFonts w:ascii="Times New Roman" w:eastAsia="Times New Roman" w:hAnsi="Times New Roman" w:cs="Times New Roman"/>
          <w:iCs/>
          <w:color w:val="000000"/>
          <w:kern w:val="0"/>
          <w:sz w:val="24"/>
          <w:szCs w:val="24"/>
          <w:lang w:eastAsia="ja-JP"/>
          <w14:ligatures w14:val="none"/>
        </w:rPr>
        <w:t xml:space="preserve"> Para la creación de ClinicalMind, es necesario una plataforma segura e intuitiva diseñada para su fácil uso de cualquier profesional médico.</w:t>
      </w:r>
    </w:p>
    <w:p w14:paraId="74686132" w14:textId="2E299323" w:rsidR="00C04484" w:rsidRPr="00C04484" w:rsidRDefault="00C04484" w:rsidP="00C04484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iCs/>
          <w:color w:val="000000"/>
          <w:kern w:val="0"/>
          <w:sz w:val="24"/>
          <w:szCs w:val="24"/>
          <w:lang w:eastAsia="ja-JP"/>
          <w14:ligatures w14:val="none"/>
        </w:rPr>
      </w:pPr>
      <w:r w:rsidRPr="00C04484">
        <w:rPr>
          <w:rFonts w:ascii="Times New Roman" w:eastAsia="Times New Roman" w:hAnsi="Times New Roman" w:cs="Times New Roman"/>
          <w:iCs/>
          <w:color w:val="000000"/>
          <w:kern w:val="0"/>
          <w:sz w:val="24"/>
          <w:szCs w:val="24"/>
          <w:lang w:eastAsia="ja-JP"/>
          <w14:ligatures w14:val="none"/>
        </w:rPr>
        <w:t>Integración del modelo MediPhi-Instruct: La implementación del LLM especializado en medicina como el principal motor del sistema.</w:t>
      </w:r>
    </w:p>
    <w:p w14:paraId="4FA620EA" w14:textId="0F3A1B69" w:rsidR="00DB2456" w:rsidRDefault="00DB2456" w:rsidP="00681AC4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Times New Roman" w:hAnsi="Times New Roman" w:cs="Times New Roman"/>
          <w:i/>
          <w:color w:val="000000"/>
          <w:kern w:val="0"/>
          <w:sz w:val="24"/>
          <w:szCs w:val="24"/>
          <w:lang w:eastAsia="ja-JP"/>
          <w14:ligatures w14:val="none"/>
        </w:rPr>
        <w:t>Limitaciones</w:t>
      </w:r>
    </w:p>
    <w:p w14:paraId="7F41B005" w14:textId="474E58E6" w:rsidR="00DB2456" w:rsidRDefault="00C04484" w:rsidP="00681AC4">
      <w:pPr>
        <w:spacing w:line="360" w:lineRule="auto"/>
        <w:jc w:val="both"/>
        <w:rPr>
          <w:rFonts w:ascii="Times New Roman" w:eastAsia="Times New Roman" w:hAnsi="Times New Roman" w:cs="Times New Roman"/>
          <w:iCs/>
          <w:color w:val="000000"/>
          <w:kern w:val="0"/>
          <w:sz w:val="24"/>
          <w:szCs w:val="24"/>
          <w:lang w:eastAsia="ja-JP"/>
          <w14:ligatures w14:val="none"/>
        </w:rPr>
      </w:pPr>
      <w:r w:rsidRPr="00C04484">
        <w:rPr>
          <w:rFonts w:ascii="Times New Roman" w:eastAsia="Times New Roman" w:hAnsi="Times New Roman" w:cs="Times New Roman"/>
          <w:iCs/>
          <w:color w:val="000000"/>
          <w:kern w:val="0"/>
          <w:sz w:val="24"/>
          <w:szCs w:val="24"/>
          <w:lang w:eastAsia="ja-JP"/>
          <w14:ligatures w14:val="none"/>
        </w:rPr>
        <w:t>El proyecto presenta las siguientes limitaciones</w:t>
      </w:r>
    </w:p>
    <w:p w14:paraId="0178CB69" w14:textId="5AA97650" w:rsidR="00C04484" w:rsidRDefault="00C04484" w:rsidP="00C04484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iCs/>
          <w:color w:val="000000"/>
          <w:kern w:val="0"/>
          <w:sz w:val="24"/>
          <w:szCs w:val="24"/>
          <w:lang w:eastAsia="ja-JP"/>
          <w14:ligatures w14:val="none"/>
        </w:rPr>
      </w:pPr>
      <w:r w:rsidRPr="00C04484">
        <w:rPr>
          <w:rFonts w:ascii="Times New Roman" w:eastAsia="Times New Roman" w:hAnsi="Times New Roman" w:cs="Times New Roman"/>
          <w:iCs/>
          <w:color w:val="000000"/>
          <w:kern w:val="0"/>
          <w:sz w:val="24"/>
          <w:szCs w:val="24"/>
          <w:lang w:eastAsia="ja-JP"/>
          <w14:ligatures w14:val="none"/>
        </w:rPr>
        <w:t xml:space="preserve">Limitaciones del </w:t>
      </w:r>
      <w:r>
        <w:rPr>
          <w:rFonts w:ascii="Times New Roman" w:eastAsia="Times New Roman" w:hAnsi="Times New Roman" w:cs="Times New Roman"/>
          <w:iCs/>
          <w:color w:val="000000"/>
          <w:kern w:val="0"/>
          <w:sz w:val="24"/>
          <w:szCs w:val="24"/>
          <w:lang w:eastAsia="ja-JP"/>
          <w14:ligatures w14:val="none"/>
        </w:rPr>
        <w:t xml:space="preserve">propio </w:t>
      </w:r>
      <w:r w:rsidRPr="00C04484">
        <w:rPr>
          <w:rFonts w:ascii="Times New Roman" w:eastAsia="Times New Roman" w:hAnsi="Times New Roman" w:cs="Times New Roman"/>
          <w:iCs/>
          <w:color w:val="000000"/>
          <w:kern w:val="0"/>
          <w:sz w:val="24"/>
          <w:szCs w:val="24"/>
          <w:lang w:eastAsia="ja-JP"/>
          <w14:ligatures w14:val="none"/>
        </w:rPr>
        <w:t>modelo MediPhi-Instruct</w:t>
      </w:r>
      <w:r>
        <w:rPr>
          <w:rFonts w:ascii="Times New Roman" w:eastAsia="Times New Roman" w:hAnsi="Times New Roman" w:cs="Times New Roman"/>
          <w:iCs/>
          <w:color w:val="000000"/>
          <w:kern w:val="0"/>
          <w:sz w:val="24"/>
          <w:szCs w:val="24"/>
          <w:lang w:eastAsia="ja-JP"/>
          <w14:ligatures w14:val="none"/>
        </w:rPr>
        <w:t xml:space="preserve">: el cual posee una </w:t>
      </w:r>
      <w:r w:rsidRPr="00F32B57">
        <w:rPr>
          <w:rFonts w:ascii="Times New Roman" w:eastAsia="Times New Roman" w:hAnsi="Times New Roman" w:cs="Times New Roman"/>
          <w:iCs/>
          <w:color w:val="000000"/>
          <w:kern w:val="0"/>
          <w:sz w:val="24"/>
          <w:szCs w:val="24"/>
          <w:u w:val="single"/>
          <w:lang w:eastAsia="ja-JP"/>
          <w14:ligatures w14:val="none"/>
        </w:rPr>
        <w:t>cobertura</w:t>
      </w:r>
      <w:r w:rsidRPr="00C04484">
        <w:rPr>
          <w:rFonts w:ascii="Times New Roman" w:eastAsia="Times New Roman" w:hAnsi="Times New Roman" w:cs="Times New Roman"/>
          <w:iCs/>
          <w:color w:val="000000"/>
          <w:kern w:val="0"/>
          <w:sz w:val="24"/>
          <w:szCs w:val="24"/>
          <w:lang w:eastAsia="ja-JP"/>
          <w14:ligatures w14:val="none"/>
        </w:rPr>
        <w:t xml:space="preserve"> limitada en subespecialidades médicas</w:t>
      </w:r>
      <w:r>
        <w:rPr>
          <w:rFonts w:ascii="Times New Roman" w:eastAsia="Times New Roman" w:hAnsi="Times New Roman" w:cs="Times New Roman"/>
          <w:iCs/>
          <w:color w:val="000000"/>
          <w:kern w:val="0"/>
          <w:sz w:val="24"/>
          <w:szCs w:val="24"/>
          <w:lang w:eastAsia="ja-JP"/>
          <w14:ligatures w14:val="none"/>
        </w:rPr>
        <w:t>, igualmente posee un tamaño pequeño de parámetros (3-5B).</w:t>
      </w:r>
    </w:p>
    <w:p w14:paraId="774051A9" w14:textId="16FBD117" w:rsidR="00C04484" w:rsidRDefault="00C04484" w:rsidP="00C04484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iCs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Times New Roman" w:hAnsi="Times New Roman" w:cs="Times New Roman"/>
          <w:iCs/>
          <w:color w:val="000000"/>
          <w:kern w:val="0"/>
          <w:sz w:val="24"/>
          <w:szCs w:val="24"/>
          <w:lang w:eastAsia="ja-JP"/>
          <w14:ligatures w14:val="none"/>
        </w:rPr>
        <w:t>Limitaciones funcionales: El proyecto funciona como un copiloto, lo cual limita su uso a solamente con supervisión médica, igualmente los casos de alta complejidad no se saben si el modelo podría ser suficiente.</w:t>
      </w:r>
    </w:p>
    <w:p w14:paraId="68590FBE" w14:textId="0A2954D1" w:rsidR="00C04484" w:rsidRPr="00C04484" w:rsidRDefault="00C04484" w:rsidP="00C04484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iCs/>
          <w:color w:val="000000"/>
          <w:kern w:val="0"/>
          <w:sz w:val="24"/>
          <w:szCs w:val="24"/>
          <w:lang w:eastAsia="ja-JP"/>
          <w14:ligatures w14:val="none"/>
        </w:rPr>
      </w:pPr>
      <w:r>
        <w:rPr>
          <w:rFonts w:ascii="Times New Roman" w:eastAsia="Times New Roman" w:hAnsi="Times New Roman" w:cs="Times New Roman"/>
          <w:iCs/>
          <w:color w:val="000000"/>
          <w:kern w:val="0"/>
          <w:sz w:val="24"/>
          <w:szCs w:val="24"/>
          <w:lang w:eastAsia="ja-JP"/>
          <w14:ligatures w14:val="none"/>
        </w:rPr>
        <w:t xml:space="preserve">Limitaciones </w:t>
      </w:r>
      <w:r w:rsidR="00F32B57">
        <w:rPr>
          <w:rFonts w:ascii="Times New Roman" w:eastAsia="Times New Roman" w:hAnsi="Times New Roman" w:cs="Times New Roman"/>
          <w:iCs/>
          <w:color w:val="000000"/>
          <w:kern w:val="0"/>
          <w:sz w:val="24"/>
          <w:szCs w:val="24"/>
          <w:lang w:eastAsia="ja-JP"/>
          <w14:ligatures w14:val="none"/>
        </w:rPr>
        <w:t>técnicas: El proyecto al utilizar un LLM, necesita un nivel de hardware mínimo para poder utilizarse, por lo que no siempre es posible ejecutarse de manera local.</w:t>
      </w:r>
    </w:p>
    <w:p w14:paraId="2E6DAE67" w14:textId="174F377A" w:rsidR="001C5EAF" w:rsidRPr="00DB2456" w:rsidRDefault="001C5EAF" w:rsidP="00681AC4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ja-JP"/>
          <w14:ligatures w14:val="none"/>
        </w:rPr>
      </w:pPr>
      <w:r w:rsidRPr="00DB2456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ja-JP"/>
          <w14:ligatures w14:val="none"/>
        </w:rPr>
        <w:t>Objetivos principales</w:t>
      </w:r>
    </w:p>
    <w:p w14:paraId="2572ACEE" w14:textId="77777777" w:rsidR="009B5DA8" w:rsidRPr="00DB2456" w:rsidRDefault="000426DD" w:rsidP="00681AC4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Objetivo general:</w:t>
      </w:r>
    </w:p>
    <w:p w14:paraId="76EF1C1F" w14:textId="3632FA12" w:rsidR="00CD2808" w:rsidRPr="00DB2456" w:rsidRDefault="00972512" w:rsidP="00681AC4">
      <w:pPr>
        <w:pStyle w:val="Prrafode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ja-JP"/>
          <w14:ligatures w14:val="none"/>
        </w:rPr>
      </w:pPr>
      <w:r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Mejorar</w:t>
      </w:r>
      <w:r w:rsidR="000426DD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la calidad, seguridad y eficiencia de la atención clínica mediante la integración de MediPhi-Instruct, un LLM médico </w:t>
      </w:r>
      <w:r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especializado en el flujo de trabajo de los médicos.</w:t>
      </w:r>
    </w:p>
    <w:p w14:paraId="7947B88A" w14:textId="3B60E88C" w:rsidR="00972512" w:rsidRPr="00DB2456" w:rsidRDefault="00972512" w:rsidP="00681AC4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Objetivos específicos:</w:t>
      </w:r>
    </w:p>
    <w:p w14:paraId="644D15CF" w14:textId="3A6B2364" w:rsidR="001C5EAF" w:rsidRPr="00DB2456" w:rsidRDefault="006F4540" w:rsidP="00681AC4">
      <w:pPr>
        <w:pStyle w:val="Prrafode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ja-JP"/>
          <w14:ligatures w14:val="none"/>
        </w:rPr>
      </w:pPr>
      <w:r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Reducir el tiempo de búsqueda de información en las consultas </w:t>
      </w:r>
      <w:r w:rsidR="00D0723A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médicas</w:t>
      </w:r>
      <w:r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. </w:t>
      </w:r>
    </w:p>
    <w:p w14:paraId="00D73528" w14:textId="480BA905" w:rsidR="006F4540" w:rsidRPr="00DB2456" w:rsidRDefault="00F8227F" w:rsidP="00681AC4">
      <w:pPr>
        <w:pStyle w:val="Prrafode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lang w:eastAsia="ja-JP"/>
          <w14:ligatures w14:val="none"/>
        </w:rPr>
      </w:pPr>
      <w:r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Ayudar a los diagnósticos </w:t>
      </w:r>
      <w:r w:rsidR="009B5DA8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médicos</w:t>
      </w:r>
      <w:r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, apoyados en </w:t>
      </w:r>
      <w:r w:rsidR="009B5DA8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el LLM especializado.</w:t>
      </w:r>
    </w:p>
    <w:p w14:paraId="6CEE2C47" w14:textId="0FC9F156" w:rsidR="4F869F42" w:rsidRPr="00DB2456" w:rsidRDefault="4F869F42" w:rsidP="5BD55991">
      <w:pPr>
        <w:pStyle w:val="Prrafodelist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lang w:eastAsia="ja-JP"/>
        </w:rPr>
      </w:pPr>
      <w:r w:rsidRPr="00DB24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Diseñar una interfaz intuitiva y segura que permita a los médicos interactuar con el sistema sin la necesidad de conocimientos técnicos avanzados.</w:t>
      </w:r>
    </w:p>
    <w:p w14:paraId="38713C6D" w14:textId="04ED7E38" w:rsidR="009B5DA8" w:rsidRPr="00DB2456" w:rsidRDefault="3C31EF21" w:rsidP="5BD55991">
      <w:pPr>
        <w:spacing w:line="36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ja-JP"/>
          <w14:ligatures w14:val="none"/>
        </w:rPr>
      </w:pPr>
      <w:r w:rsidRPr="00DB245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ja-JP"/>
        </w:rPr>
        <w:t xml:space="preserve">Proyectos parecidos </w:t>
      </w:r>
    </w:p>
    <w:p w14:paraId="3E491D59" w14:textId="09866FFF" w:rsidR="3C31EF21" w:rsidRPr="00DB2456" w:rsidRDefault="3C31EF21" w:rsidP="5BD55991">
      <w:pPr>
        <w:spacing w:before="240" w:after="240"/>
        <w:rPr>
          <w:rFonts w:ascii="Times New Roman" w:hAnsi="Times New Roman" w:cs="Times New Roman"/>
        </w:rPr>
      </w:pPr>
      <w:r w:rsidRPr="00DB2456">
        <w:rPr>
          <w:rFonts w:ascii="Times New Roman" w:eastAsia="Times New Roman" w:hAnsi="Times New Roman" w:cs="Times New Roman"/>
          <w:sz w:val="24"/>
          <w:szCs w:val="24"/>
        </w:rPr>
        <w:t>1. AlpaCare</w:t>
      </w:r>
    </w:p>
    <w:p w14:paraId="0E03DC58" w14:textId="70CB8974" w:rsidR="3C31EF21" w:rsidRPr="00DB2456" w:rsidRDefault="3C31EF21" w:rsidP="5BD55991">
      <w:pPr>
        <w:spacing w:before="240" w:after="240"/>
        <w:rPr>
          <w:rFonts w:ascii="Times New Roman" w:hAnsi="Times New Roman" w:cs="Times New Roman"/>
        </w:rPr>
      </w:pPr>
      <w:r w:rsidRPr="00DB2456">
        <w:rPr>
          <w:rFonts w:ascii="Times New Roman" w:eastAsia="Times New Roman" w:hAnsi="Times New Roman" w:cs="Times New Roman"/>
          <w:sz w:val="24"/>
          <w:szCs w:val="24"/>
        </w:rPr>
        <w:t>Basado en la serie LLaMA, este modelo fue afinado mediante instruction-tuning usando el conjunto MedInstruct-52K, generado con ayuda de GPT-4, lo que le permite manejar una amplia variedad de tareas médicas.</w:t>
      </w:r>
    </w:p>
    <w:p w14:paraId="71083BEB" w14:textId="368AFDBB" w:rsidR="3C31EF21" w:rsidRPr="00DB2456" w:rsidRDefault="3C31EF21" w:rsidP="5BD5599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B2456">
        <w:rPr>
          <w:rFonts w:ascii="Times New Roman" w:eastAsia="Times New Roman" w:hAnsi="Times New Roman" w:cs="Times New Roman"/>
          <w:sz w:val="24"/>
          <w:szCs w:val="24"/>
        </w:rPr>
        <w:t>2. PMC-LLaMA</w:t>
      </w:r>
    </w:p>
    <w:p w14:paraId="21706F44" w14:textId="1A051334" w:rsidR="3C31EF21" w:rsidRPr="00DB2456" w:rsidRDefault="3C31EF21" w:rsidP="5BD5599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B2456">
        <w:rPr>
          <w:rFonts w:ascii="Times New Roman" w:eastAsia="Times New Roman" w:hAnsi="Times New Roman" w:cs="Times New Roman"/>
          <w:sz w:val="24"/>
          <w:szCs w:val="24"/>
        </w:rPr>
        <w:t>Versión adaptada del modelo LLaMA con incorporación de 4.8 M de artículos biomédicos y 30 k libros de texto médicos, junto con una etapa de instruction-tuning específica. El modelo es bastante compacto (≈13 B) y ha demostrado superar a ChatGPT en benchmarks médicos</w:t>
      </w:r>
    </w:p>
    <w:p w14:paraId="5E7B393C" w14:textId="2547E887" w:rsidR="3C31EF21" w:rsidRPr="00DB2456" w:rsidRDefault="3C31EF21" w:rsidP="5BD5599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B2456">
        <w:rPr>
          <w:rFonts w:ascii="Times New Roman" w:eastAsia="Times New Roman" w:hAnsi="Times New Roman" w:cs="Times New Roman"/>
          <w:sz w:val="24"/>
          <w:szCs w:val="24"/>
        </w:rPr>
        <w:t>3. BiMediX</w:t>
      </w:r>
    </w:p>
    <w:p w14:paraId="1F8BB552" w14:textId="588FE205" w:rsidR="3C31EF21" w:rsidRPr="00DB2456" w:rsidRDefault="3C31EF21" w:rsidP="5BD55991">
      <w:pPr>
        <w:spacing w:before="240" w:after="240"/>
        <w:rPr>
          <w:rFonts w:ascii="Times New Roman" w:hAnsi="Times New Roman" w:cs="Times New Roman"/>
        </w:rPr>
      </w:pPr>
      <w:r w:rsidRPr="00DB2456">
        <w:rPr>
          <w:rFonts w:ascii="Times New Roman" w:eastAsia="Times New Roman" w:hAnsi="Times New Roman" w:cs="Times New Roman"/>
          <w:sz w:val="24"/>
          <w:szCs w:val="24"/>
        </w:rPr>
        <w:t>Modelo bilingüe (inglés–árabe) con arquitectura Mixture of Experts (MoE). Fue entrenado sobre un dataset de 1.3 millones de interacciones médicas (BiMed1.3M, con más de 632 millones de tokens) y supera a otros modelos como Meditron y Med-PaLM en diversos benchmarks</w:t>
      </w:r>
    </w:p>
    <w:p w14:paraId="3F5ECAD5" w14:textId="6B574A09" w:rsidR="5BD55991" w:rsidRPr="00DB2456" w:rsidRDefault="5BD55991" w:rsidP="5BD5599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3CAF286" w14:textId="7D7CFDFF" w:rsidR="001C5EAF" w:rsidRPr="00DB2456" w:rsidRDefault="001C5EAF" w:rsidP="00681AC4">
      <w:pPr>
        <w:spacing w:line="36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ja-JP"/>
          <w14:ligatures w14:val="none"/>
        </w:rPr>
      </w:pPr>
      <w:r w:rsidRPr="00DB2456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ja-JP"/>
          <w14:ligatures w14:val="none"/>
        </w:rPr>
        <w:t>Impacto o beneficio esperado</w:t>
      </w:r>
    </w:p>
    <w:p w14:paraId="25E2C1DC" w14:textId="341DA7EB" w:rsidR="001C5EAF" w:rsidRPr="00DB2456" w:rsidRDefault="4F869F42" w:rsidP="00681AC4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DB24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>La implementación del prototipo ClinicalMind generará un impacto positivo en el ámbito clínico mediante la incorporación de modelos de lenguaje especializados como apoyo en la práctica médica. Entre</w:t>
      </w:r>
      <w:r w:rsidR="726B8B12" w:rsidRPr="00DB24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los principales</w:t>
      </w:r>
      <w:r w:rsidRPr="00DB24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ja-JP"/>
        </w:rPr>
        <w:t xml:space="preserve"> beneficios esperados destacan: </w:t>
      </w:r>
    </w:p>
    <w:p w14:paraId="197B264C" w14:textId="15504A7E" w:rsidR="4F869F42" w:rsidRPr="00DB2456" w:rsidRDefault="4F869F42" w:rsidP="00681AC4">
      <w:pPr>
        <w:pStyle w:val="Prrafode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lang w:eastAsia="ja-JP"/>
        </w:rPr>
      </w:pPr>
      <w:r w:rsidRPr="00DB2456">
        <w:rPr>
          <w:rFonts w:ascii="Times New Roman" w:eastAsia="Times New Roman" w:hAnsi="Times New Roman" w:cs="Times New Roman"/>
          <w:color w:val="000000" w:themeColor="text1"/>
          <w:lang w:eastAsia="ja-JP"/>
        </w:rPr>
        <w:t>Impulso a la adopción tecnológica en el sector de salud, mediante una interfaz sencilla que permita a los médicos realizar sus consultas.</w:t>
      </w:r>
    </w:p>
    <w:p w14:paraId="08A946AB" w14:textId="11A75952" w:rsidR="4F869F42" w:rsidRPr="00DB2456" w:rsidRDefault="4F869F42" w:rsidP="00681AC4">
      <w:pPr>
        <w:pStyle w:val="Prrafode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lang w:eastAsia="ja-JP"/>
        </w:rPr>
      </w:pPr>
      <w:r w:rsidRPr="00DB2456">
        <w:rPr>
          <w:rFonts w:ascii="Times New Roman" w:eastAsia="Times New Roman" w:hAnsi="Times New Roman" w:cs="Times New Roman"/>
          <w:color w:val="000000" w:themeColor="text1"/>
          <w:lang w:eastAsia="ja-JP"/>
        </w:rPr>
        <w:t xml:space="preserve">Optimizar la búsqueda de referencias médicas, </w:t>
      </w:r>
      <w:r w:rsidR="62EC92B8" w:rsidRPr="00DB2456">
        <w:rPr>
          <w:rFonts w:ascii="Times New Roman" w:eastAsia="Times New Roman" w:hAnsi="Times New Roman" w:cs="Times New Roman"/>
          <w:color w:val="000000" w:themeColor="text1"/>
          <w:lang w:eastAsia="ja-JP"/>
        </w:rPr>
        <w:t>reduciendo el tiempo invertido en localizar y sintetizar información científica.</w:t>
      </w:r>
    </w:p>
    <w:p w14:paraId="29B3EC09" w14:textId="7694364D" w:rsidR="62EC92B8" w:rsidRPr="00DB2456" w:rsidRDefault="62EC92B8" w:rsidP="5BD55991">
      <w:pPr>
        <w:pStyle w:val="Prrafode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lang w:eastAsia="ja-JP"/>
        </w:rPr>
      </w:pPr>
      <w:r w:rsidRPr="00DB2456">
        <w:rPr>
          <w:rFonts w:ascii="Times New Roman" w:eastAsia="Times New Roman" w:hAnsi="Times New Roman" w:cs="Times New Roman"/>
          <w:color w:val="000000" w:themeColor="text1"/>
          <w:lang w:eastAsia="ja-JP"/>
        </w:rPr>
        <w:t xml:space="preserve">Apoyo en la toma de decisiones clínicas, </w:t>
      </w:r>
      <w:r w:rsidR="585252CE" w:rsidRPr="00DB2456">
        <w:rPr>
          <w:rFonts w:ascii="Times New Roman" w:eastAsia="Times New Roman" w:hAnsi="Times New Roman" w:cs="Times New Roman"/>
          <w:color w:val="000000" w:themeColor="text1"/>
          <w:lang w:eastAsia="ja-JP"/>
        </w:rPr>
        <w:t>ofreciendo información organizada que pueda ayudar a los médicos a evaluar opciones de tratamiento y tomar decisiones fundamentadas, sin reemplazar su criterio profesional.</w:t>
      </w:r>
    </w:p>
    <w:p w14:paraId="6D984B3C" w14:textId="634E9938" w:rsidR="62EC92B8" w:rsidRPr="00DB2456" w:rsidRDefault="62EC92B8" w:rsidP="5BD55991">
      <w:pPr>
        <w:pStyle w:val="Prrafode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lang w:eastAsia="ja-JP"/>
        </w:rPr>
      </w:pPr>
      <w:r w:rsidRPr="00DB2456">
        <w:rPr>
          <w:rFonts w:ascii="Times New Roman" w:eastAsia="Times New Roman" w:hAnsi="Times New Roman" w:cs="Times New Roman"/>
          <w:color w:val="000000" w:themeColor="text1"/>
          <w:lang w:eastAsia="ja-JP"/>
        </w:rPr>
        <w:t>Mejora en la eficiencia de la atención</w:t>
      </w:r>
      <w:r w:rsidR="4391372C" w:rsidRPr="00DB2456">
        <w:rPr>
          <w:rFonts w:ascii="Times New Roman" w:eastAsia="Times New Roman" w:hAnsi="Times New Roman" w:cs="Times New Roman"/>
          <w:color w:val="000000" w:themeColor="text1"/>
          <w:lang w:eastAsia="ja-JP"/>
        </w:rPr>
        <w:t>, fortaleciendo la práctica clínica con herramientas basadas en IA</w:t>
      </w:r>
      <w:r w:rsidR="5CE2762B" w:rsidRPr="00DB2456">
        <w:rPr>
          <w:rFonts w:ascii="Times New Roman" w:eastAsia="Times New Roman" w:hAnsi="Times New Roman" w:cs="Times New Roman"/>
          <w:color w:val="000000" w:themeColor="text1"/>
          <w:lang w:eastAsia="ja-JP"/>
        </w:rPr>
        <w:t xml:space="preserve">. </w:t>
      </w:r>
    </w:p>
    <w:p w14:paraId="6B78C1BF" w14:textId="03A7145F" w:rsidR="001C5EAF" w:rsidRPr="00DB2456" w:rsidRDefault="001C5EAF" w:rsidP="00681AC4">
      <w:pPr>
        <w:spacing w:line="36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ja-JP"/>
          <w14:ligatures w14:val="none"/>
        </w:rPr>
      </w:pPr>
      <w:r w:rsidRPr="00DB2456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ja-JP"/>
          <w14:ligatures w14:val="none"/>
        </w:rPr>
        <w:t>Estado del arte</w:t>
      </w:r>
    </w:p>
    <w:p w14:paraId="0E1337BA" w14:textId="3560F2CD" w:rsidR="00BA601E" w:rsidRPr="00DB2456" w:rsidRDefault="00AE2E57" w:rsidP="00681AC4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</w:pPr>
      <w:r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En el mercado</w:t>
      </w:r>
      <w:r w:rsidR="38655923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actual existe </w:t>
      </w:r>
      <w:r w:rsidR="0001374D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una</w:t>
      </w:r>
      <w:r w:rsidR="26D12230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amplia</w:t>
      </w:r>
      <w:r w:rsidR="0001374D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variedad de aplicaciones que utilizan </w:t>
      </w:r>
      <w:r w:rsidR="0462A967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la Inteligencia Artificial (</w:t>
      </w:r>
      <w:r w:rsidR="0001374D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I</w:t>
      </w:r>
      <w:r w:rsidR="002828B8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A</w:t>
      </w:r>
      <w:r w:rsidR="65413977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)</w:t>
      </w:r>
      <w:r w:rsidR="002828B8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como base para poder operar</w:t>
      </w:r>
      <w:r w:rsidR="2870F93B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. Sin embargo, </w:t>
      </w:r>
      <w:r w:rsidR="00296B5C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lo que nos diferencia de la</w:t>
      </w:r>
      <w:r w:rsidR="00767044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s demás aplicaciones es que nosotros usamos el modelo de </w:t>
      </w:r>
      <w:r w:rsidR="008177A1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MediPhi</w:t>
      </w:r>
      <w:r w:rsidR="00FA6374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-instruct</w:t>
      </w:r>
      <w:r w:rsidR="02543C68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, un modelo de lenguaje especializado en el área clínica,</w:t>
      </w:r>
      <w:r w:rsidR="008177A1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  <w:r w:rsidR="5E750738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que fue lanzado recientemente y destaca por su eficiencia, siendo</w:t>
      </w:r>
      <w:r w:rsidR="00DD3F7F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la mejor opción </w:t>
      </w:r>
      <w:r w:rsidR="00C94C75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del momento</w:t>
      </w:r>
      <w:r w:rsidR="06302616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. Es</w:t>
      </w:r>
      <w:r w:rsidR="00BE1B2D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to le da a nues</w:t>
      </w:r>
      <w:r w:rsidR="001A0500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tra a</w:t>
      </w:r>
      <w:r w:rsidR="003239D6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plicación </w:t>
      </w:r>
      <w:r w:rsidR="002367B9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ClinicalMind una </w:t>
      </w:r>
      <w:r w:rsidR="00365083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ventaja </w:t>
      </w:r>
      <w:r w:rsidR="19F91B38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competitiva </w:t>
      </w:r>
      <w:r w:rsidR="00365083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en el mercado,</w:t>
      </w:r>
      <w:r w:rsidR="6C68C708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al integrar </w:t>
      </w:r>
      <w:r w:rsidR="001B22D3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a la IA más eficiente del momento</w:t>
      </w:r>
      <w:r w:rsidR="3C616931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. Asimismo, el diseño de la aplicación contempla la posibilidad de adaptarse a futuros modelos, en caso de que</w:t>
      </w:r>
      <w:r w:rsidR="00251C84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</w:t>
      </w:r>
      <w:r w:rsidR="006328B4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en el futuro</w:t>
      </w:r>
      <w:r w:rsidR="00246FFC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 MediPhi</w:t>
      </w:r>
      <w:r w:rsidR="006918BA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-instruct </w:t>
      </w:r>
      <w:r w:rsidR="00147F52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se</w:t>
      </w:r>
      <w:r w:rsidR="00876AC5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>a obsoleta</w:t>
      </w:r>
      <w:r w:rsidR="008C46B3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, </w:t>
      </w:r>
      <w:r w:rsidR="1E14A3E1" w:rsidRPr="00DB24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ja-JP"/>
          <w14:ligatures w14:val="none"/>
        </w:rPr>
        <w:t xml:space="preserve">se asegura su actualización y vigencia en el tiempo. </w:t>
      </w:r>
    </w:p>
    <w:p w14:paraId="5EC42701" w14:textId="3180B498" w:rsidR="00523830" w:rsidRPr="00DB2456" w:rsidRDefault="00E35499">
      <w:pPr>
        <w:rPr>
          <w:rFonts w:ascii="Times New Roman" w:hAnsi="Times New Roman" w:cs="Times New Roman"/>
          <w:i/>
          <w:iCs/>
        </w:rPr>
      </w:pPr>
      <w:r w:rsidRPr="00DB2456">
        <w:rPr>
          <w:rFonts w:ascii="Times New Roman" w:hAnsi="Times New Roman" w:cs="Times New Roman"/>
          <w:i/>
          <w:iCs/>
        </w:rPr>
        <w:t>Tabla comparativa de IAs</w:t>
      </w:r>
      <w:r w:rsidR="00DB2456" w:rsidRPr="00DB2456">
        <w:rPr>
          <w:rFonts w:ascii="Times New Roman" w:hAnsi="Times New Roman" w:cs="Times New Roman"/>
          <w:i/>
          <w:iCs/>
        </w:rPr>
        <w:t xml:space="preserve"> presentes en el mercado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9"/>
        <w:gridCol w:w="1299"/>
        <w:gridCol w:w="1310"/>
        <w:gridCol w:w="1447"/>
        <w:gridCol w:w="1670"/>
        <w:gridCol w:w="1793"/>
      </w:tblGrid>
      <w:tr w:rsidR="00E07E47" w:rsidRPr="00DB2456" w14:paraId="184C9B6A" w14:textId="77777777" w:rsidTr="00E07E47">
        <w:tc>
          <w:tcPr>
            <w:tcW w:w="1471" w:type="dxa"/>
          </w:tcPr>
          <w:p w14:paraId="2F94C442" w14:textId="697A0CBC" w:rsidR="00E07E47" w:rsidRPr="00DB2456" w:rsidRDefault="000B524F">
            <w:pPr>
              <w:rPr>
                <w:rFonts w:ascii="Times New Roman" w:hAnsi="Times New Roman" w:cs="Times New Roman"/>
                <w:b/>
                <w:bCs/>
              </w:rPr>
            </w:pPr>
            <w:r w:rsidRPr="00DB2456">
              <w:rPr>
                <w:rFonts w:ascii="Times New Roman" w:hAnsi="Times New Roman" w:cs="Times New Roman"/>
                <w:b/>
                <w:bCs/>
              </w:rPr>
              <w:t>Modelo</w:t>
            </w:r>
          </w:p>
        </w:tc>
        <w:tc>
          <w:tcPr>
            <w:tcW w:w="1471" w:type="dxa"/>
          </w:tcPr>
          <w:p w14:paraId="7939E9DF" w14:textId="1D57D12F" w:rsidR="00E07E47" w:rsidRPr="00DB2456" w:rsidRDefault="00040AD3">
            <w:pPr>
              <w:rPr>
                <w:rFonts w:ascii="Times New Roman" w:hAnsi="Times New Roman" w:cs="Times New Roman"/>
                <w:b/>
                <w:bCs/>
              </w:rPr>
            </w:pPr>
            <w:r w:rsidRPr="00DB2456">
              <w:rPr>
                <w:rFonts w:ascii="Times New Roman" w:hAnsi="Times New Roman" w:cs="Times New Roman"/>
                <w:b/>
                <w:bCs/>
              </w:rPr>
              <w:t>Tamaño</w:t>
            </w:r>
          </w:p>
        </w:tc>
        <w:tc>
          <w:tcPr>
            <w:tcW w:w="1471" w:type="dxa"/>
          </w:tcPr>
          <w:p w14:paraId="3DCDFE4E" w14:textId="4C86D665" w:rsidR="00E07E47" w:rsidRPr="00DB2456" w:rsidRDefault="00B40D3E">
            <w:pPr>
              <w:rPr>
                <w:rFonts w:ascii="Times New Roman" w:hAnsi="Times New Roman" w:cs="Times New Roman"/>
                <w:b/>
                <w:bCs/>
              </w:rPr>
            </w:pPr>
            <w:r w:rsidRPr="00DB2456">
              <w:rPr>
                <w:rFonts w:ascii="Times New Roman" w:hAnsi="Times New Roman" w:cs="Times New Roman"/>
                <w:b/>
                <w:bCs/>
              </w:rPr>
              <w:t xml:space="preserve">Licencia </w:t>
            </w:r>
          </w:p>
        </w:tc>
        <w:tc>
          <w:tcPr>
            <w:tcW w:w="1471" w:type="dxa"/>
          </w:tcPr>
          <w:p w14:paraId="22A1DE90" w14:textId="0FA99A25" w:rsidR="00E07E47" w:rsidRPr="00DB2456" w:rsidRDefault="006309C1">
            <w:pPr>
              <w:rPr>
                <w:rFonts w:ascii="Times New Roman" w:hAnsi="Times New Roman" w:cs="Times New Roman"/>
                <w:b/>
                <w:bCs/>
              </w:rPr>
            </w:pPr>
            <w:r w:rsidRPr="00DB2456">
              <w:rPr>
                <w:rFonts w:ascii="Times New Roman" w:hAnsi="Times New Roman" w:cs="Times New Roman"/>
                <w:b/>
                <w:bCs/>
              </w:rPr>
              <w:t xml:space="preserve">Uso previsto </w:t>
            </w:r>
          </w:p>
        </w:tc>
        <w:tc>
          <w:tcPr>
            <w:tcW w:w="1472" w:type="dxa"/>
          </w:tcPr>
          <w:p w14:paraId="36E40731" w14:textId="080669B1" w:rsidR="00E07E47" w:rsidRPr="00DB2456" w:rsidRDefault="006309C1">
            <w:pPr>
              <w:rPr>
                <w:rFonts w:ascii="Times New Roman" w:hAnsi="Times New Roman" w:cs="Times New Roman"/>
                <w:b/>
                <w:bCs/>
              </w:rPr>
            </w:pPr>
            <w:r w:rsidRPr="00DB2456">
              <w:rPr>
                <w:rFonts w:ascii="Times New Roman" w:hAnsi="Times New Roman" w:cs="Times New Roman"/>
                <w:b/>
                <w:bCs/>
              </w:rPr>
              <w:t xml:space="preserve">Fortalezas </w:t>
            </w:r>
          </w:p>
        </w:tc>
        <w:tc>
          <w:tcPr>
            <w:tcW w:w="1472" w:type="dxa"/>
          </w:tcPr>
          <w:p w14:paraId="64F4A436" w14:textId="7221C06C" w:rsidR="00E07E47" w:rsidRPr="00DB2456" w:rsidRDefault="006309C1">
            <w:pPr>
              <w:rPr>
                <w:rFonts w:ascii="Times New Roman" w:hAnsi="Times New Roman" w:cs="Times New Roman"/>
                <w:b/>
                <w:bCs/>
              </w:rPr>
            </w:pPr>
            <w:r w:rsidRPr="00DB2456">
              <w:rPr>
                <w:rFonts w:ascii="Times New Roman" w:hAnsi="Times New Roman" w:cs="Times New Roman"/>
                <w:b/>
                <w:bCs/>
              </w:rPr>
              <w:t xml:space="preserve">Riesgos </w:t>
            </w:r>
          </w:p>
        </w:tc>
      </w:tr>
      <w:tr w:rsidR="00E07E47" w:rsidRPr="00DB2456" w14:paraId="592375AD" w14:textId="77777777" w:rsidTr="00E07E47">
        <w:tc>
          <w:tcPr>
            <w:tcW w:w="1471" w:type="dxa"/>
          </w:tcPr>
          <w:p w14:paraId="4DF2E548" w14:textId="13B936BD" w:rsidR="00E07E47" w:rsidRPr="00DB2456" w:rsidRDefault="00D949C5">
            <w:pPr>
              <w:rPr>
                <w:rFonts w:ascii="Times New Roman" w:hAnsi="Times New Roman" w:cs="Times New Roman"/>
              </w:rPr>
            </w:pPr>
            <w:r w:rsidRPr="00DB2456">
              <w:rPr>
                <w:rFonts w:ascii="Times New Roman" w:hAnsi="Times New Roman" w:cs="Times New Roman"/>
              </w:rPr>
              <w:t>MediPhi</w:t>
            </w:r>
          </w:p>
        </w:tc>
        <w:tc>
          <w:tcPr>
            <w:tcW w:w="1471" w:type="dxa"/>
          </w:tcPr>
          <w:p w14:paraId="7A52E8B3" w14:textId="58196CA5" w:rsidR="00E07E47" w:rsidRPr="00DB2456" w:rsidRDefault="005E5730">
            <w:pPr>
              <w:rPr>
                <w:rFonts w:ascii="Times New Roman" w:hAnsi="Times New Roman" w:cs="Times New Roman"/>
              </w:rPr>
            </w:pPr>
            <w:r w:rsidRPr="00DB2456">
              <w:rPr>
                <w:rFonts w:ascii="Times New Roman" w:hAnsi="Times New Roman" w:cs="Times New Roman"/>
              </w:rPr>
              <w:t>3 a 5B</w:t>
            </w:r>
          </w:p>
        </w:tc>
        <w:tc>
          <w:tcPr>
            <w:tcW w:w="1471" w:type="dxa"/>
          </w:tcPr>
          <w:p w14:paraId="59B60A4B" w14:textId="2E86506C" w:rsidR="00E07E47" w:rsidRPr="00DB2456" w:rsidRDefault="00B01DDB">
            <w:pPr>
              <w:rPr>
                <w:rFonts w:ascii="Times New Roman" w:hAnsi="Times New Roman" w:cs="Times New Roman"/>
              </w:rPr>
            </w:pPr>
            <w:r w:rsidRPr="00DB2456">
              <w:rPr>
                <w:rFonts w:ascii="Times New Roman" w:hAnsi="Times New Roman" w:cs="Times New Roman"/>
              </w:rPr>
              <w:t>Abi</w:t>
            </w:r>
            <w:r w:rsidR="00F305F9" w:rsidRPr="00DB2456">
              <w:rPr>
                <w:rFonts w:ascii="Times New Roman" w:hAnsi="Times New Roman" w:cs="Times New Roman"/>
              </w:rPr>
              <w:t xml:space="preserve">erto </w:t>
            </w:r>
          </w:p>
        </w:tc>
        <w:tc>
          <w:tcPr>
            <w:tcW w:w="1471" w:type="dxa"/>
          </w:tcPr>
          <w:p w14:paraId="37B5D569" w14:textId="5A471353" w:rsidR="00E07E47" w:rsidRPr="00DB2456" w:rsidRDefault="002321AE">
            <w:pPr>
              <w:rPr>
                <w:rFonts w:ascii="Times New Roman" w:hAnsi="Times New Roman" w:cs="Times New Roman"/>
              </w:rPr>
            </w:pPr>
            <w:r w:rsidRPr="00DB2456">
              <w:rPr>
                <w:rFonts w:ascii="Times New Roman" w:hAnsi="Times New Roman" w:cs="Times New Roman"/>
              </w:rPr>
              <w:t>QA clínico, scribing, extracción</w:t>
            </w:r>
          </w:p>
        </w:tc>
        <w:tc>
          <w:tcPr>
            <w:tcW w:w="1472" w:type="dxa"/>
          </w:tcPr>
          <w:p w14:paraId="55C8E1C7" w14:textId="0BBB3CE9" w:rsidR="00E07E47" w:rsidRPr="00DB2456" w:rsidRDefault="002D52BE">
            <w:pPr>
              <w:rPr>
                <w:rFonts w:ascii="Times New Roman" w:hAnsi="Times New Roman" w:cs="Times New Roman"/>
              </w:rPr>
            </w:pPr>
            <w:r w:rsidRPr="00DB2456">
              <w:rPr>
                <w:rFonts w:ascii="Times New Roman" w:hAnsi="Times New Roman" w:cs="Times New Roman"/>
              </w:rPr>
              <w:t>Bajo requerimiento HW, despliegue local, latencia baja</w:t>
            </w:r>
          </w:p>
        </w:tc>
        <w:tc>
          <w:tcPr>
            <w:tcW w:w="1472" w:type="dxa"/>
          </w:tcPr>
          <w:p w14:paraId="168A77D2" w14:textId="7E91ECC7" w:rsidR="00E07E47" w:rsidRPr="00DB2456" w:rsidRDefault="00A505F3">
            <w:pPr>
              <w:rPr>
                <w:rFonts w:ascii="Times New Roman" w:hAnsi="Times New Roman" w:cs="Times New Roman"/>
              </w:rPr>
            </w:pPr>
            <w:r w:rsidRPr="00DB2456">
              <w:rPr>
                <w:rFonts w:ascii="Times New Roman" w:hAnsi="Times New Roman" w:cs="Times New Roman"/>
              </w:rPr>
              <w:t>Cobertura limitada en subespecialidades</w:t>
            </w:r>
          </w:p>
        </w:tc>
      </w:tr>
      <w:tr w:rsidR="00E07E47" w:rsidRPr="00DB2456" w14:paraId="35BD832F" w14:textId="77777777" w:rsidTr="00E07E47">
        <w:tc>
          <w:tcPr>
            <w:tcW w:w="1471" w:type="dxa"/>
          </w:tcPr>
          <w:p w14:paraId="40664524" w14:textId="308DA67F" w:rsidR="00B91CBB" w:rsidRPr="00DB2456" w:rsidRDefault="00B6446B">
            <w:pPr>
              <w:rPr>
                <w:rFonts w:ascii="Times New Roman" w:hAnsi="Times New Roman" w:cs="Times New Roman"/>
              </w:rPr>
            </w:pPr>
            <w:r w:rsidRPr="00DB2456">
              <w:rPr>
                <w:rFonts w:ascii="Times New Roman" w:hAnsi="Times New Roman" w:cs="Times New Roman"/>
              </w:rPr>
              <w:t>Med</w:t>
            </w:r>
            <w:r w:rsidR="00B91CBB" w:rsidRPr="00DB2456">
              <w:rPr>
                <w:rFonts w:ascii="Times New Roman" w:hAnsi="Times New Roman" w:cs="Times New Roman"/>
              </w:rPr>
              <w:t>LM</w:t>
            </w:r>
            <w:r w:rsidR="00E70077" w:rsidRPr="00DB2456">
              <w:rPr>
                <w:rFonts w:ascii="Times New Roman" w:hAnsi="Times New Roman" w:cs="Times New Roman"/>
              </w:rPr>
              <w:t xml:space="preserve">/ </w:t>
            </w:r>
            <w:r w:rsidR="003F23EE" w:rsidRPr="00DB2456">
              <w:rPr>
                <w:rFonts w:ascii="Times New Roman" w:hAnsi="Times New Roman" w:cs="Times New Roman"/>
              </w:rPr>
              <w:t>Med</w:t>
            </w:r>
            <w:r w:rsidR="001B13AA" w:rsidRPr="00DB2456">
              <w:rPr>
                <w:rFonts w:ascii="Times New Roman" w:hAnsi="Times New Roman" w:cs="Times New Roman"/>
              </w:rPr>
              <w:t>-PaLM</w:t>
            </w:r>
          </w:p>
        </w:tc>
        <w:tc>
          <w:tcPr>
            <w:tcW w:w="1471" w:type="dxa"/>
          </w:tcPr>
          <w:p w14:paraId="2E774102" w14:textId="14ECDA45" w:rsidR="00E07E47" w:rsidRPr="00DB2456" w:rsidRDefault="00924050">
            <w:pPr>
              <w:rPr>
                <w:rFonts w:ascii="Times New Roman" w:hAnsi="Times New Roman" w:cs="Times New Roman"/>
              </w:rPr>
            </w:pPr>
            <w:r w:rsidRPr="00DB2456">
              <w:rPr>
                <w:rFonts w:ascii="Times New Roman" w:hAnsi="Times New Roman" w:cs="Times New Roman"/>
              </w:rPr>
              <w:t>10B – 70B+</w:t>
            </w:r>
          </w:p>
        </w:tc>
        <w:tc>
          <w:tcPr>
            <w:tcW w:w="1471" w:type="dxa"/>
          </w:tcPr>
          <w:p w14:paraId="3005B5C8" w14:textId="6DA78EB1" w:rsidR="00E07E47" w:rsidRPr="00DB2456" w:rsidRDefault="00F305F9">
            <w:pPr>
              <w:rPr>
                <w:rFonts w:ascii="Times New Roman" w:hAnsi="Times New Roman" w:cs="Times New Roman"/>
              </w:rPr>
            </w:pPr>
            <w:r w:rsidRPr="00DB2456">
              <w:rPr>
                <w:rFonts w:ascii="Times New Roman" w:hAnsi="Times New Roman" w:cs="Times New Roman"/>
              </w:rPr>
              <w:t xml:space="preserve">Cerrado </w:t>
            </w:r>
          </w:p>
        </w:tc>
        <w:tc>
          <w:tcPr>
            <w:tcW w:w="1471" w:type="dxa"/>
          </w:tcPr>
          <w:p w14:paraId="661B7B24" w14:textId="3770CFE0" w:rsidR="00E07E47" w:rsidRPr="00DB2456" w:rsidRDefault="00AC0269">
            <w:pPr>
              <w:rPr>
                <w:rFonts w:ascii="Times New Roman" w:hAnsi="Times New Roman" w:cs="Times New Roman"/>
              </w:rPr>
            </w:pPr>
            <w:r w:rsidRPr="00DB2456">
              <w:rPr>
                <w:rFonts w:ascii="Times New Roman" w:hAnsi="Times New Roman" w:cs="Times New Roman"/>
              </w:rPr>
              <w:t>Diagnóstico asistido, QA complejo</w:t>
            </w:r>
          </w:p>
        </w:tc>
        <w:tc>
          <w:tcPr>
            <w:tcW w:w="1472" w:type="dxa"/>
          </w:tcPr>
          <w:p w14:paraId="47500AD7" w14:textId="7FCF0C67" w:rsidR="00E07E47" w:rsidRPr="00DB2456" w:rsidRDefault="00FF7129">
            <w:pPr>
              <w:rPr>
                <w:rFonts w:ascii="Times New Roman" w:hAnsi="Times New Roman" w:cs="Times New Roman"/>
              </w:rPr>
            </w:pPr>
            <w:r w:rsidRPr="00DB2456">
              <w:rPr>
                <w:rFonts w:ascii="Times New Roman" w:hAnsi="Times New Roman" w:cs="Times New Roman"/>
              </w:rPr>
              <w:t>Alto rendimiento en benchmarks</w:t>
            </w:r>
          </w:p>
        </w:tc>
        <w:tc>
          <w:tcPr>
            <w:tcW w:w="1472" w:type="dxa"/>
          </w:tcPr>
          <w:p w14:paraId="64BCB01F" w14:textId="48C0365B" w:rsidR="00E07E47" w:rsidRPr="00DB2456" w:rsidRDefault="006567D9">
            <w:pPr>
              <w:rPr>
                <w:rFonts w:ascii="Times New Roman" w:hAnsi="Times New Roman" w:cs="Times New Roman"/>
              </w:rPr>
            </w:pPr>
            <w:r w:rsidRPr="00DB2456">
              <w:rPr>
                <w:rFonts w:ascii="Times New Roman" w:hAnsi="Times New Roman" w:cs="Times New Roman"/>
              </w:rPr>
              <w:t>Privacidad (cloud), coste, “black box”</w:t>
            </w:r>
          </w:p>
        </w:tc>
      </w:tr>
      <w:tr w:rsidR="00E07E47" w:rsidRPr="00DB2456" w14:paraId="032C57EF" w14:textId="77777777" w:rsidTr="00E07E47">
        <w:tc>
          <w:tcPr>
            <w:tcW w:w="1471" w:type="dxa"/>
          </w:tcPr>
          <w:p w14:paraId="425E6775" w14:textId="49E7BA60" w:rsidR="00E07E47" w:rsidRPr="00DB2456" w:rsidRDefault="00167BDC">
            <w:pPr>
              <w:rPr>
                <w:rFonts w:ascii="Times New Roman" w:hAnsi="Times New Roman" w:cs="Times New Roman"/>
              </w:rPr>
            </w:pPr>
            <w:r w:rsidRPr="00DB2456">
              <w:rPr>
                <w:rFonts w:ascii="Times New Roman" w:hAnsi="Times New Roman" w:cs="Times New Roman"/>
              </w:rPr>
              <w:t>ME</w:t>
            </w:r>
            <w:r w:rsidR="006751F3" w:rsidRPr="00DB2456">
              <w:rPr>
                <w:rFonts w:ascii="Times New Roman" w:hAnsi="Times New Roman" w:cs="Times New Roman"/>
              </w:rPr>
              <w:t>-</w:t>
            </w:r>
            <w:r w:rsidR="00AB1C4C" w:rsidRPr="00DB2456">
              <w:rPr>
                <w:rFonts w:ascii="Times New Roman" w:hAnsi="Times New Roman" w:cs="Times New Roman"/>
              </w:rPr>
              <w:t>LLaM</w:t>
            </w:r>
            <w:r w:rsidR="00C3427F" w:rsidRPr="00DB2456">
              <w:rPr>
                <w:rFonts w:ascii="Times New Roman" w:hAnsi="Times New Roman" w:cs="Times New Roman"/>
              </w:rPr>
              <w:t>A</w:t>
            </w:r>
            <w:r w:rsidR="009179B2" w:rsidRPr="00DB2456">
              <w:rPr>
                <w:rFonts w:ascii="Times New Roman" w:hAnsi="Times New Roman" w:cs="Times New Roman"/>
              </w:rPr>
              <w:t>/ Clinical</w:t>
            </w:r>
            <w:r w:rsidR="00FB7DB2" w:rsidRPr="00DB2456">
              <w:rPr>
                <w:rFonts w:ascii="Times New Roman" w:hAnsi="Times New Roman" w:cs="Times New Roman"/>
              </w:rPr>
              <w:t>-Camel</w:t>
            </w:r>
          </w:p>
        </w:tc>
        <w:tc>
          <w:tcPr>
            <w:tcW w:w="1471" w:type="dxa"/>
          </w:tcPr>
          <w:p w14:paraId="3AB3D4FC" w14:textId="7426F624" w:rsidR="00E07E47" w:rsidRPr="00DB2456" w:rsidRDefault="00B32428">
            <w:pPr>
              <w:rPr>
                <w:rFonts w:ascii="Times New Roman" w:hAnsi="Times New Roman" w:cs="Times New Roman"/>
              </w:rPr>
            </w:pPr>
            <w:r w:rsidRPr="00DB2456">
              <w:rPr>
                <w:rFonts w:ascii="Times New Roman" w:hAnsi="Times New Roman" w:cs="Times New Roman"/>
              </w:rPr>
              <w:t xml:space="preserve">7B </w:t>
            </w:r>
            <w:r w:rsidR="00E465B4" w:rsidRPr="00DB2456">
              <w:rPr>
                <w:rFonts w:ascii="Times New Roman" w:hAnsi="Times New Roman" w:cs="Times New Roman"/>
              </w:rPr>
              <w:t>–</w:t>
            </w:r>
            <w:r w:rsidRPr="00DB2456">
              <w:rPr>
                <w:rFonts w:ascii="Times New Roman" w:hAnsi="Times New Roman" w:cs="Times New Roman"/>
              </w:rPr>
              <w:t xml:space="preserve"> </w:t>
            </w:r>
            <w:r w:rsidR="00E465B4" w:rsidRPr="00DB2456">
              <w:rPr>
                <w:rFonts w:ascii="Times New Roman" w:hAnsi="Times New Roman" w:cs="Times New Roman"/>
              </w:rPr>
              <w:t>70B</w:t>
            </w:r>
          </w:p>
        </w:tc>
        <w:tc>
          <w:tcPr>
            <w:tcW w:w="1471" w:type="dxa"/>
          </w:tcPr>
          <w:p w14:paraId="1FFEAD74" w14:textId="1CBAE667" w:rsidR="00E07E47" w:rsidRPr="00DB2456" w:rsidRDefault="00F305F9">
            <w:pPr>
              <w:rPr>
                <w:rFonts w:ascii="Times New Roman" w:hAnsi="Times New Roman" w:cs="Times New Roman"/>
              </w:rPr>
            </w:pPr>
            <w:r w:rsidRPr="00DB2456">
              <w:rPr>
                <w:rFonts w:ascii="Times New Roman" w:hAnsi="Times New Roman" w:cs="Times New Roman"/>
              </w:rPr>
              <w:t xml:space="preserve">Abierto </w:t>
            </w:r>
          </w:p>
        </w:tc>
        <w:tc>
          <w:tcPr>
            <w:tcW w:w="1471" w:type="dxa"/>
          </w:tcPr>
          <w:p w14:paraId="0850EFD2" w14:textId="4E856780" w:rsidR="00E07E47" w:rsidRPr="00DB2456" w:rsidRDefault="000B3E4D">
            <w:pPr>
              <w:rPr>
                <w:rFonts w:ascii="Times New Roman" w:hAnsi="Times New Roman" w:cs="Times New Roman"/>
              </w:rPr>
            </w:pPr>
            <w:r w:rsidRPr="00DB2456">
              <w:rPr>
                <w:rFonts w:ascii="Times New Roman" w:hAnsi="Times New Roman" w:cs="Times New Roman"/>
              </w:rPr>
              <w:t>Investigación clínica, fine-tuning local</w:t>
            </w:r>
          </w:p>
        </w:tc>
        <w:tc>
          <w:tcPr>
            <w:tcW w:w="1472" w:type="dxa"/>
          </w:tcPr>
          <w:p w14:paraId="240CF301" w14:textId="06A02B8B" w:rsidR="00E07E47" w:rsidRPr="00DB2456" w:rsidRDefault="009B28A9">
            <w:pPr>
              <w:rPr>
                <w:rFonts w:ascii="Times New Roman" w:hAnsi="Times New Roman" w:cs="Times New Roman"/>
              </w:rPr>
            </w:pPr>
            <w:r w:rsidRPr="00DB2456">
              <w:rPr>
                <w:rFonts w:ascii="Times New Roman" w:hAnsi="Times New Roman" w:cs="Times New Roman"/>
              </w:rPr>
              <w:t>Flexibilidad, reproducibilidad</w:t>
            </w:r>
          </w:p>
        </w:tc>
        <w:tc>
          <w:tcPr>
            <w:tcW w:w="1472" w:type="dxa"/>
          </w:tcPr>
          <w:p w14:paraId="1FD32B2E" w14:textId="1719BD8A" w:rsidR="00E07E47" w:rsidRPr="00DB2456" w:rsidRDefault="00011096">
            <w:pPr>
              <w:rPr>
                <w:rFonts w:ascii="Times New Roman" w:hAnsi="Times New Roman" w:cs="Times New Roman"/>
              </w:rPr>
            </w:pPr>
            <w:r w:rsidRPr="00DB2456">
              <w:rPr>
                <w:rFonts w:ascii="Times New Roman" w:eastAsia="Times New Roman" w:hAnsi="Times New Roman" w:cs="Times New Roman"/>
                <w:color w:val="000000"/>
              </w:rPr>
              <w:t>Requiere HW alto; riesgo de overfitting</w:t>
            </w:r>
          </w:p>
        </w:tc>
      </w:tr>
      <w:tr w:rsidR="00E07E47" w:rsidRPr="00DB2456" w14:paraId="1E3CFA06" w14:textId="77777777" w:rsidTr="00E07E47">
        <w:tc>
          <w:tcPr>
            <w:tcW w:w="1471" w:type="dxa"/>
          </w:tcPr>
          <w:p w14:paraId="57362598" w14:textId="5541C8B0" w:rsidR="00E07E47" w:rsidRPr="00DB2456" w:rsidRDefault="00D5698B">
            <w:pPr>
              <w:rPr>
                <w:rFonts w:ascii="Times New Roman" w:hAnsi="Times New Roman" w:cs="Times New Roman"/>
              </w:rPr>
            </w:pPr>
            <w:r w:rsidRPr="00DB2456">
              <w:rPr>
                <w:rFonts w:ascii="Times New Roman" w:hAnsi="Times New Roman" w:cs="Times New Roman"/>
              </w:rPr>
              <w:t>BioGPT</w:t>
            </w:r>
          </w:p>
        </w:tc>
        <w:tc>
          <w:tcPr>
            <w:tcW w:w="1471" w:type="dxa"/>
          </w:tcPr>
          <w:p w14:paraId="534D13C8" w14:textId="7368DCBA" w:rsidR="00E07E47" w:rsidRPr="00DB2456" w:rsidRDefault="00FA0332">
            <w:pPr>
              <w:rPr>
                <w:rFonts w:ascii="Times New Roman" w:hAnsi="Times New Roman" w:cs="Times New Roman"/>
              </w:rPr>
            </w:pPr>
            <w:r w:rsidRPr="00DB2456">
              <w:rPr>
                <w:rFonts w:ascii="Times New Roman" w:hAnsi="Times New Roman" w:cs="Times New Roman"/>
              </w:rPr>
              <w:t xml:space="preserve">1B </w:t>
            </w:r>
            <w:r w:rsidR="00A512EE" w:rsidRPr="00DB2456">
              <w:rPr>
                <w:rFonts w:ascii="Times New Roman" w:hAnsi="Times New Roman" w:cs="Times New Roman"/>
              </w:rPr>
              <w:t>–</w:t>
            </w:r>
            <w:r w:rsidRPr="00DB2456">
              <w:rPr>
                <w:rFonts w:ascii="Times New Roman" w:hAnsi="Times New Roman" w:cs="Times New Roman"/>
              </w:rPr>
              <w:t xml:space="preserve"> </w:t>
            </w:r>
            <w:r w:rsidR="00551249" w:rsidRPr="00DB2456">
              <w:rPr>
                <w:rFonts w:ascii="Times New Roman" w:hAnsi="Times New Roman" w:cs="Times New Roman"/>
              </w:rPr>
              <w:t>30</w:t>
            </w:r>
            <w:r w:rsidR="00A512EE" w:rsidRPr="00DB2456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471" w:type="dxa"/>
          </w:tcPr>
          <w:p w14:paraId="4EFCCF26" w14:textId="1CFB8C62" w:rsidR="00E07E47" w:rsidRPr="00DB2456" w:rsidRDefault="00F305F9">
            <w:pPr>
              <w:rPr>
                <w:rFonts w:ascii="Times New Roman" w:hAnsi="Times New Roman" w:cs="Times New Roman"/>
              </w:rPr>
            </w:pPr>
            <w:r w:rsidRPr="00DB2456">
              <w:rPr>
                <w:rFonts w:ascii="Times New Roman" w:hAnsi="Times New Roman" w:cs="Times New Roman"/>
              </w:rPr>
              <w:t xml:space="preserve">Mixto </w:t>
            </w:r>
          </w:p>
        </w:tc>
        <w:tc>
          <w:tcPr>
            <w:tcW w:w="1471" w:type="dxa"/>
          </w:tcPr>
          <w:p w14:paraId="53A3C96F" w14:textId="59093A4F" w:rsidR="00E07E47" w:rsidRPr="00DB2456" w:rsidRDefault="00EF5D4F">
            <w:pPr>
              <w:rPr>
                <w:rFonts w:ascii="Times New Roman" w:hAnsi="Times New Roman" w:cs="Times New Roman"/>
              </w:rPr>
            </w:pPr>
            <w:r w:rsidRPr="00DB2456">
              <w:rPr>
                <w:rFonts w:ascii="Times New Roman" w:hAnsi="Times New Roman" w:cs="Times New Roman"/>
              </w:rPr>
              <w:t>Minería biomédica, generación de resúmenes</w:t>
            </w:r>
          </w:p>
        </w:tc>
        <w:tc>
          <w:tcPr>
            <w:tcW w:w="1472" w:type="dxa"/>
          </w:tcPr>
          <w:p w14:paraId="4D737EFD" w14:textId="1F96A605" w:rsidR="00E07E47" w:rsidRPr="00DB2456" w:rsidRDefault="00A024F9">
            <w:pPr>
              <w:rPr>
                <w:rFonts w:ascii="Times New Roman" w:hAnsi="Times New Roman" w:cs="Times New Roman"/>
              </w:rPr>
            </w:pPr>
            <w:r w:rsidRPr="00DB2456">
              <w:rPr>
                <w:rFonts w:ascii="Times New Roman" w:hAnsi="Times New Roman" w:cs="Times New Roman"/>
              </w:rPr>
              <w:t>Buena extracción de conocimiento biomédico</w:t>
            </w:r>
          </w:p>
        </w:tc>
        <w:tc>
          <w:tcPr>
            <w:tcW w:w="1472" w:type="dxa"/>
          </w:tcPr>
          <w:p w14:paraId="62DB9DAE" w14:textId="39A31777" w:rsidR="00E07E47" w:rsidRPr="00DB2456" w:rsidRDefault="009B18D8">
            <w:pPr>
              <w:rPr>
                <w:rFonts w:ascii="Times New Roman" w:hAnsi="Times New Roman" w:cs="Times New Roman"/>
              </w:rPr>
            </w:pPr>
            <w:r w:rsidRPr="00DB2456">
              <w:rPr>
                <w:rFonts w:ascii="Times New Roman" w:hAnsi="Times New Roman" w:cs="Times New Roman"/>
              </w:rPr>
              <w:t>Sesgos de literatura; actualización de conocimiento</w:t>
            </w:r>
          </w:p>
        </w:tc>
      </w:tr>
    </w:tbl>
    <w:p w14:paraId="538805C2" w14:textId="77777777" w:rsidR="00523830" w:rsidRPr="0012255F" w:rsidRDefault="00523830">
      <w:pPr>
        <w:rPr>
          <w:i/>
        </w:rPr>
      </w:pPr>
    </w:p>
    <w:sectPr w:rsidR="00523830" w:rsidRPr="0012255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70009" w14:textId="77777777" w:rsidR="00212F8B" w:rsidRDefault="00212F8B" w:rsidP="00523830">
      <w:pPr>
        <w:spacing w:after="0" w:line="240" w:lineRule="auto"/>
      </w:pPr>
      <w:r>
        <w:separator/>
      </w:r>
    </w:p>
  </w:endnote>
  <w:endnote w:type="continuationSeparator" w:id="0">
    <w:p w14:paraId="7A864AA3" w14:textId="77777777" w:rsidR="00212F8B" w:rsidRDefault="00212F8B" w:rsidP="00523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DF749" w14:textId="77777777" w:rsidR="00212F8B" w:rsidRDefault="00212F8B" w:rsidP="00523830">
      <w:pPr>
        <w:spacing w:after="0" w:line="240" w:lineRule="auto"/>
      </w:pPr>
      <w:r>
        <w:separator/>
      </w:r>
    </w:p>
  </w:footnote>
  <w:footnote w:type="continuationSeparator" w:id="0">
    <w:p w14:paraId="03B778F9" w14:textId="77777777" w:rsidR="00212F8B" w:rsidRDefault="00212F8B" w:rsidP="00523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084BF" w14:textId="650F844F" w:rsidR="00523830" w:rsidRDefault="00523830" w:rsidP="0052383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9287258" wp14:editId="4FFF2317">
          <wp:simplePos x="0" y="0"/>
          <wp:positionH relativeFrom="column">
            <wp:posOffset>-486410</wp:posOffset>
          </wp:positionH>
          <wp:positionV relativeFrom="paragraph">
            <wp:posOffset>-182880</wp:posOffset>
          </wp:positionV>
          <wp:extent cx="6769270" cy="891540"/>
          <wp:effectExtent l="0" t="0" r="0" b="0"/>
          <wp:wrapTight wrapText="bothSides">
            <wp:wrapPolygon edited="0">
              <wp:start x="0" y="0"/>
              <wp:lineTo x="0" y="21231"/>
              <wp:lineTo x="21519" y="21231"/>
              <wp:lineTo x="21519" y="0"/>
              <wp:lineTo x="0" y="0"/>
            </wp:wrapPolygon>
          </wp:wrapTight>
          <wp:docPr id="1944155899" name="Imagen 1" descr="Procedimiento de inscripción para estudiantes de: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cedimiento de inscripción para estudiantes de: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270" cy="891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AkfVVDoP85ITP" int2:id="9X7CQj44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37411"/>
    <w:multiLevelType w:val="hybridMultilevel"/>
    <w:tmpl w:val="0DC0E04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3161A"/>
    <w:multiLevelType w:val="hybridMultilevel"/>
    <w:tmpl w:val="FCA4DF3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1DC7A"/>
    <w:multiLevelType w:val="hybridMultilevel"/>
    <w:tmpl w:val="FFFFFFFF"/>
    <w:lvl w:ilvl="0" w:tplc="5198B25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B166B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9CE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E1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D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A0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624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086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201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00B0F"/>
    <w:multiLevelType w:val="multilevel"/>
    <w:tmpl w:val="F5A0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4CE6E"/>
    <w:multiLevelType w:val="hybridMultilevel"/>
    <w:tmpl w:val="FFFFFFFF"/>
    <w:lvl w:ilvl="0" w:tplc="3BF450A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CF02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D88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A21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23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E47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C23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B83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94B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ABF62"/>
    <w:multiLevelType w:val="hybridMultilevel"/>
    <w:tmpl w:val="FFFFFFFF"/>
    <w:lvl w:ilvl="0" w:tplc="28244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0B4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721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EC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62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B41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4A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EA8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5A3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674EE"/>
    <w:multiLevelType w:val="hybridMultilevel"/>
    <w:tmpl w:val="FFFFFFFF"/>
    <w:lvl w:ilvl="0" w:tplc="79AE818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364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4C8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C4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CC1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3C5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C5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B6E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D81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C16CF"/>
    <w:multiLevelType w:val="hybridMultilevel"/>
    <w:tmpl w:val="FFFFFFFF"/>
    <w:lvl w:ilvl="0" w:tplc="D058560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F087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749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9EF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DC0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46D9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082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24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E83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E46A4"/>
    <w:multiLevelType w:val="multilevel"/>
    <w:tmpl w:val="76FE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E18A7"/>
    <w:multiLevelType w:val="hybridMultilevel"/>
    <w:tmpl w:val="0A4086B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61ACA"/>
    <w:multiLevelType w:val="hybridMultilevel"/>
    <w:tmpl w:val="D4009C4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F5032"/>
    <w:multiLevelType w:val="hybridMultilevel"/>
    <w:tmpl w:val="971A46D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745279">
    <w:abstractNumId w:val="5"/>
  </w:num>
  <w:num w:numId="2" w16cid:durableId="381099852">
    <w:abstractNumId w:val="7"/>
  </w:num>
  <w:num w:numId="3" w16cid:durableId="647831835">
    <w:abstractNumId w:val="2"/>
  </w:num>
  <w:num w:numId="4" w16cid:durableId="2125880284">
    <w:abstractNumId w:val="6"/>
  </w:num>
  <w:num w:numId="5" w16cid:durableId="1438718274">
    <w:abstractNumId w:val="4"/>
  </w:num>
  <w:num w:numId="6" w16cid:durableId="514272286">
    <w:abstractNumId w:val="11"/>
  </w:num>
  <w:num w:numId="7" w16cid:durableId="483393772">
    <w:abstractNumId w:val="1"/>
  </w:num>
  <w:num w:numId="8" w16cid:durableId="1254775308">
    <w:abstractNumId w:val="8"/>
  </w:num>
  <w:num w:numId="9" w16cid:durableId="1208681920">
    <w:abstractNumId w:val="3"/>
  </w:num>
  <w:num w:numId="10" w16cid:durableId="281499880">
    <w:abstractNumId w:val="10"/>
  </w:num>
  <w:num w:numId="11" w16cid:durableId="1084181235">
    <w:abstractNumId w:val="0"/>
  </w:num>
  <w:num w:numId="12" w16cid:durableId="11061955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5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30"/>
    <w:rsid w:val="00003C5A"/>
    <w:rsid w:val="00004339"/>
    <w:rsid w:val="0000447A"/>
    <w:rsid w:val="000058FA"/>
    <w:rsid w:val="0001008E"/>
    <w:rsid w:val="00011096"/>
    <w:rsid w:val="00012540"/>
    <w:rsid w:val="0001374D"/>
    <w:rsid w:val="000148CE"/>
    <w:rsid w:val="00016A09"/>
    <w:rsid w:val="00020966"/>
    <w:rsid w:val="00020C4D"/>
    <w:rsid w:val="00031A6C"/>
    <w:rsid w:val="00040AD3"/>
    <w:rsid w:val="000426DD"/>
    <w:rsid w:val="00045258"/>
    <w:rsid w:val="00045A31"/>
    <w:rsid w:val="00046EDE"/>
    <w:rsid w:val="00050F16"/>
    <w:rsid w:val="000552AE"/>
    <w:rsid w:val="000574F2"/>
    <w:rsid w:val="00065FFA"/>
    <w:rsid w:val="00073012"/>
    <w:rsid w:val="000756A4"/>
    <w:rsid w:val="00091D4D"/>
    <w:rsid w:val="000975BD"/>
    <w:rsid w:val="000B3E4D"/>
    <w:rsid w:val="000B524F"/>
    <w:rsid w:val="000B675C"/>
    <w:rsid w:val="000C1979"/>
    <w:rsid w:val="000D38F2"/>
    <w:rsid w:val="000E316C"/>
    <w:rsid w:val="000E3979"/>
    <w:rsid w:val="000E794E"/>
    <w:rsid w:val="000F2639"/>
    <w:rsid w:val="000F77FB"/>
    <w:rsid w:val="00112B47"/>
    <w:rsid w:val="00115EA1"/>
    <w:rsid w:val="001164A6"/>
    <w:rsid w:val="00117C99"/>
    <w:rsid w:val="0012255F"/>
    <w:rsid w:val="00122A63"/>
    <w:rsid w:val="00125AB3"/>
    <w:rsid w:val="00125D0C"/>
    <w:rsid w:val="001267C6"/>
    <w:rsid w:val="00127030"/>
    <w:rsid w:val="001275B4"/>
    <w:rsid w:val="00131705"/>
    <w:rsid w:val="0013173E"/>
    <w:rsid w:val="001474E1"/>
    <w:rsid w:val="00147F52"/>
    <w:rsid w:val="00151634"/>
    <w:rsid w:val="00160FEA"/>
    <w:rsid w:val="00161E67"/>
    <w:rsid w:val="001641B9"/>
    <w:rsid w:val="00167BDC"/>
    <w:rsid w:val="001714C1"/>
    <w:rsid w:val="0018792A"/>
    <w:rsid w:val="001946C9"/>
    <w:rsid w:val="001A0500"/>
    <w:rsid w:val="001A65A2"/>
    <w:rsid w:val="001B13AA"/>
    <w:rsid w:val="001B22D3"/>
    <w:rsid w:val="001B381C"/>
    <w:rsid w:val="001B6671"/>
    <w:rsid w:val="001C4BAB"/>
    <w:rsid w:val="001C5EAF"/>
    <w:rsid w:val="001E694E"/>
    <w:rsid w:val="001F1D38"/>
    <w:rsid w:val="001F5D32"/>
    <w:rsid w:val="0020091C"/>
    <w:rsid w:val="002050BF"/>
    <w:rsid w:val="0020711B"/>
    <w:rsid w:val="00212F8B"/>
    <w:rsid w:val="002159C1"/>
    <w:rsid w:val="00217323"/>
    <w:rsid w:val="00224FAE"/>
    <w:rsid w:val="002262E5"/>
    <w:rsid w:val="00226DBE"/>
    <w:rsid w:val="002321AE"/>
    <w:rsid w:val="002326EF"/>
    <w:rsid w:val="002367B9"/>
    <w:rsid w:val="00245923"/>
    <w:rsid w:val="00246016"/>
    <w:rsid w:val="00246FFC"/>
    <w:rsid w:val="00251C84"/>
    <w:rsid w:val="00252ECE"/>
    <w:rsid w:val="002613F7"/>
    <w:rsid w:val="00265EF3"/>
    <w:rsid w:val="002828B8"/>
    <w:rsid w:val="002856AD"/>
    <w:rsid w:val="00293D9D"/>
    <w:rsid w:val="00296B5C"/>
    <w:rsid w:val="002A48A9"/>
    <w:rsid w:val="002B2CCD"/>
    <w:rsid w:val="002B3DA4"/>
    <w:rsid w:val="002B770C"/>
    <w:rsid w:val="002C2DD6"/>
    <w:rsid w:val="002C403E"/>
    <w:rsid w:val="002C5FEE"/>
    <w:rsid w:val="002D359C"/>
    <w:rsid w:val="002D52BE"/>
    <w:rsid w:val="002D6B3D"/>
    <w:rsid w:val="002D74CA"/>
    <w:rsid w:val="002E0EC0"/>
    <w:rsid w:val="002F1761"/>
    <w:rsid w:val="002F31D7"/>
    <w:rsid w:val="003012B2"/>
    <w:rsid w:val="00302CAD"/>
    <w:rsid w:val="00306C1C"/>
    <w:rsid w:val="003239D6"/>
    <w:rsid w:val="00325CF2"/>
    <w:rsid w:val="00332AA6"/>
    <w:rsid w:val="00333EAC"/>
    <w:rsid w:val="00341428"/>
    <w:rsid w:val="00343A61"/>
    <w:rsid w:val="003450F9"/>
    <w:rsid w:val="00354AE7"/>
    <w:rsid w:val="00355B47"/>
    <w:rsid w:val="003608EA"/>
    <w:rsid w:val="00362A47"/>
    <w:rsid w:val="00365083"/>
    <w:rsid w:val="00372FA6"/>
    <w:rsid w:val="003A3E4B"/>
    <w:rsid w:val="003A5448"/>
    <w:rsid w:val="003C2307"/>
    <w:rsid w:val="003C68A8"/>
    <w:rsid w:val="003C697B"/>
    <w:rsid w:val="003C6F88"/>
    <w:rsid w:val="003D1569"/>
    <w:rsid w:val="003D4FB3"/>
    <w:rsid w:val="003D5CA5"/>
    <w:rsid w:val="003E1F41"/>
    <w:rsid w:val="003E434E"/>
    <w:rsid w:val="003E4E46"/>
    <w:rsid w:val="003E577E"/>
    <w:rsid w:val="003E7850"/>
    <w:rsid w:val="003F23EE"/>
    <w:rsid w:val="003F3766"/>
    <w:rsid w:val="003F6F90"/>
    <w:rsid w:val="003F7209"/>
    <w:rsid w:val="004034CE"/>
    <w:rsid w:val="00403CC0"/>
    <w:rsid w:val="00404C72"/>
    <w:rsid w:val="004105FD"/>
    <w:rsid w:val="004122E1"/>
    <w:rsid w:val="004322A9"/>
    <w:rsid w:val="00436C06"/>
    <w:rsid w:val="004377FE"/>
    <w:rsid w:val="004426BC"/>
    <w:rsid w:val="0044323E"/>
    <w:rsid w:val="004540B1"/>
    <w:rsid w:val="0045534C"/>
    <w:rsid w:val="004675C9"/>
    <w:rsid w:val="00472012"/>
    <w:rsid w:val="00473B0B"/>
    <w:rsid w:val="00474958"/>
    <w:rsid w:val="004753E6"/>
    <w:rsid w:val="00475884"/>
    <w:rsid w:val="00480016"/>
    <w:rsid w:val="00492498"/>
    <w:rsid w:val="004A4725"/>
    <w:rsid w:val="004B132C"/>
    <w:rsid w:val="004B500A"/>
    <w:rsid w:val="004C0957"/>
    <w:rsid w:val="004C09F0"/>
    <w:rsid w:val="004C1164"/>
    <w:rsid w:val="004C1550"/>
    <w:rsid w:val="004C43B9"/>
    <w:rsid w:val="004C5C69"/>
    <w:rsid w:val="004D2966"/>
    <w:rsid w:val="004E2660"/>
    <w:rsid w:val="004E2F98"/>
    <w:rsid w:val="004E5928"/>
    <w:rsid w:val="004F322C"/>
    <w:rsid w:val="004F5358"/>
    <w:rsid w:val="004F6BD3"/>
    <w:rsid w:val="004F7857"/>
    <w:rsid w:val="00505208"/>
    <w:rsid w:val="005128D2"/>
    <w:rsid w:val="00516483"/>
    <w:rsid w:val="005175FD"/>
    <w:rsid w:val="00523830"/>
    <w:rsid w:val="0052404D"/>
    <w:rsid w:val="00525825"/>
    <w:rsid w:val="00531CC9"/>
    <w:rsid w:val="005369FE"/>
    <w:rsid w:val="00541D9A"/>
    <w:rsid w:val="00545B03"/>
    <w:rsid w:val="00551249"/>
    <w:rsid w:val="00551444"/>
    <w:rsid w:val="0055530A"/>
    <w:rsid w:val="00556713"/>
    <w:rsid w:val="005567F6"/>
    <w:rsid w:val="00560C14"/>
    <w:rsid w:val="00566B57"/>
    <w:rsid w:val="00566D19"/>
    <w:rsid w:val="00567488"/>
    <w:rsid w:val="005703D2"/>
    <w:rsid w:val="00570625"/>
    <w:rsid w:val="0057199D"/>
    <w:rsid w:val="00575084"/>
    <w:rsid w:val="00582AC9"/>
    <w:rsid w:val="00584B77"/>
    <w:rsid w:val="00590E1E"/>
    <w:rsid w:val="0059123A"/>
    <w:rsid w:val="005918FF"/>
    <w:rsid w:val="00592A3F"/>
    <w:rsid w:val="005952A0"/>
    <w:rsid w:val="0059589A"/>
    <w:rsid w:val="0059736B"/>
    <w:rsid w:val="005A22F2"/>
    <w:rsid w:val="005A690B"/>
    <w:rsid w:val="005B02CE"/>
    <w:rsid w:val="005B5624"/>
    <w:rsid w:val="005B5B45"/>
    <w:rsid w:val="005C12C4"/>
    <w:rsid w:val="005C3C87"/>
    <w:rsid w:val="005D0E83"/>
    <w:rsid w:val="005D1BCC"/>
    <w:rsid w:val="005D4DD0"/>
    <w:rsid w:val="005E1B7B"/>
    <w:rsid w:val="005E315E"/>
    <w:rsid w:val="005E5730"/>
    <w:rsid w:val="005F2A28"/>
    <w:rsid w:val="005F7C8D"/>
    <w:rsid w:val="00607534"/>
    <w:rsid w:val="00613595"/>
    <w:rsid w:val="00614DD5"/>
    <w:rsid w:val="006214A7"/>
    <w:rsid w:val="006254EC"/>
    <w:rsid w:val="006309C1"/>
    <w:rsid w:val="00631B75"/>
    <w:rsid w:val="00631CB7"/>
    <w:rsid w:val="006328B4"/>
    <w:rsid w:val="00633052"/>
    <w:rsid w:val="006341A4"/>
    <w:rsid w:val="006369AA"/>
    <w:rsid w:val="00636F2C"/>
    <w:rsid w:val="00650E8F"/>
    <w:rsid w:val="0065167A"/>
    <w:rsid w:val="00651DE8"/>
    <w:rsid w:val="0065387A"/>
    <w:rsid w:val="006567D9"/>
    <w:rsid w:val="00660EE4"/>
    <w:rsid w:val="00662728"/>
    <w:rsid w:val="006707B8"/>
    <w:rsid w:val="00670C9A"/>
    <w:rsid w:val="00671358"/>
    <w:rsid w:val="00673351"/>
    <w:rsid w:val="0067431B"/>
    <w:rsid w:val="00674928"/>
    <w:rsid w:val="006751F3"/>
    <w:rsid w:val="00675FB0"/>
    <w:rsid w:val="006770AA"/>
    <w:rsid w:val="00680E67"/>
    <w:rsid w:val="00681AC4"/>
    <w:rsid w:val="00685DB3"/>
    <w:rsid w:val="00687200"/>
    <w:rsid w:val="006918BA"/>
    <w:rsid w:val="006A0447"/>
    <w:rsid w:val="006A1B93"/>
    <w:rsid w:val="006D316A"/>
    <w:rsid w:val="006D6E84"/>
    <w:rsid w:val="006D747E"/>
    <w:rsid w:val="006E0275"/>
    <w:rsid w:val="006E03AE"/>
    <w:rsid w:val="006E19F3"/>
    <w:rsid w:val="006E4703"/>
    <w:rsid w:val="006E4E82"/>
    <w:rsid w:val="006E6AAC"/>
    <w:rsid w:val="006F243B"/>
    <w:rsid w:val="006F4540"/>
    <w:rsid w:val="006F635E"/>
    <w:rsid w:val="006F760E"/>
    <w:rsid w:val="00700782"/>
    <w:rsid w:val="0070183D"/>
    <w:rsid w:val="007055A0"/>
    <w:rsid w:val="007111F5"/>
    <w:rsid w:val="007131F3"/>
    <w:rsid w:val="00714889"/>
    <w:rsid w:val="00725B0C"/>
    <w:rsid w:val="007271D3"/>
    <w:rsid w:val="00732434"/>
    <w:rsid w:val="007342CB"/>
    <w:rsid w:val="0073748A"/>
    <w:rsid w:val="00756DCA"/>
    <w:rsid w:val="00767044"/>
    <w:rsid w:val="007718D1"/>
    <w:rsid w:val="007723D7"/>
    <w:rsid w:val="007727B2"/>
    <w:rsid w:val="0078048D"/>
    <w:rsid w:val="007806FF"/>
    <w:rsid w:val="007816D2"/>
    <w:rsid w:val="00783936"/>
    <w:rsid w:val="00783AA8"/>
    <w:rsid w:val="00785285"/>
    <w:rsid w:val="00785804"/>
    <w:rsid w:val="00786743"/>
    <w:rsid w:val="00787F08"/>
    <w:rsid w:val="00795F03"/>
    <w:rsid w:val="007A0E8C"/>
    <w:rsid w:val="007A3940"/>
    <w:rsid w:val="007B41C3"/>
    <w:rsid w:val="007B7EDF"/>
    <w:rsid w:val="007C0340"/>
    <w:rsid w:val="007C1752"/>
    <w:rsid w:val="007C1AD3"/>
    <w:rsid w:val="007C27EE"/>
    <w:rsid w:val="007C2BF7"/>
    <w:rsid w:val="007C36FB"/>
    <w:rsid w:val="007C4715"/>
    <w:rsid w:val="007D4725"/>
    <w:rsid w:val="007E0A33"/>
    <w:rsid w:val="007E1B3F"/>
    <w:rsid w:val="007E1CC7"/>
    <w:rsid w:val="007E371A"/>
    <w:rsid w:val="007E52ED"/>
    <w:rsid w:val="007E6894"/>
    <w:rsid w:val="007E6A70"/>
    <w:rsid w:val="007F1431"/>
    <w:rsid w:val="00806493"/>
    <w:rsid w:val="008100DF"/>
    <w:rsid w:val="008177A1"/>
    <w:rsid w:val="008263B7"/>
    <w:rsid w:val="00834189"/>
    <w:rsid w:val="00843D36"/>
    <w:rsid w:val="00873E5B"/>
    <w:rsid w:val="00876AC5"/>
    <w:rsid w:val="00880124"/>
    <w:rsid w:val="008833EE"/>
    <w:rsid w:val="00890CA0"/>
    <w:rsid w:val="00894371"/>
    <w:rsid w:val="008A3D50"/>
    <w:rsid w:val="008B1F6D"/>
    <w:rsid w:val="008B2897"/>
    <w:rsid w:val="008B6DAA"/>
    <w:rsid w:val="008C333F"/>
    <w:rsid w:val="008C46B3"/>
    <w:rsid w:val="008E192B"/>
    <w:rsid w:val="008E3584"/>
    <w:rsid w:val="008E4CCF"/>
    <w:rsid w:val="008E7876"/>
    <w:rsid w:val="008F277B"/>
    <w:rsid w:val="008F2D97"/>
    <w:rsid w:val="008F36CB"/>
    <w:rsid w:val="00906FCE"/>
    <w:rsid w:val="009109AA"/>
    <w:rsid w:val="00910FBD"/>
    <w:rsid w:val="009123F9"/>
    <w:rsid w:val="00914940"/>
    <w:rsid w:val="009179B2"/>
    <w:rsid w:val="0092163F"/>
    <w:rsid w:val="00924050"/>
    <w:rsid w:val="009249D0"/>
    <w:rsid w:val="00966B0E"/>
    <w:rsid w:val="00967256"/>
    <w:rsid w:val="00970E05"/>
    <w:rsid w:val="00972512"/>
    <w:rsid w:val="00973E01"/>
    <w:rsid w:val="00987C74"/>
    <w:rsid w:val="00993A83"/>
    <w:rsid w:val="00995BF8"/>
    <w:rsid w:val="009A78D1"/>
    <w:rsid w:val="009B18D8"/>
    <w:rsid w:val="009B1F86"/>
    <w:rsid w:val="009B28A9"/>
    <w:rsid w:val="009B5DA8"/>
    <w:rsid w:val="009B5F98"/>
    <w:rsid w:val="009C7CFA"/>
    <w:rsid w:val="009D0208"/>
    <w:rsid w:val="009D1B07"/>
    <w:rsid w:val="009E184B"/>
    <w:rsid w:val="009F2D04"/>
    <w:rsid w:val="009F50E7"/>
    <w:rsid w:val="009F65E6"/>
    <w:rsid w:val="009F7B37"/>
    <w:rsid w:val="009F7FCF"/>
    <w:rsid w:val="00A024F9"/>
    <w:rsid w:val="00A07F3C"/>
    <w:rsid w:val="00A12C64"/>
    <w:rsid w:val="00A20A54"/>
    <w:rsid w:val="00A236D6"/>
    <w:rsid w:val="00A33613"/>
    <w:rsid w:val="00A36295"/>
    <w:rsid w:val="00A41507"/>
    <w:rsid w:val="00A505F3"/>
    <w:rsid w:val="00A512EE"/>
    <w:rsid w:val="00A5448C"/>
    <w:rsid w:val="00A549B3"/>
    <w:rsid w:val="00A61166"/>
    <w:rsid w:val="00A65127"/>
    <w:rsid w:val="00A707CD"/>
    <w:rsid w:val="00A70DFF"/>
    <w:rsid w:val="00A76746"/>
    <w:rsid w:val="00A779AA"/>
    <w:rsid w:val="00A92EEA"/>
    <w:rsid w:val="00A9430B"/>
    <w:rsid w:val="00AA09BE"/>
    <w:rsid w:val="00AA168C"/>
    <w:rsid w:val="00AA31B2"/>
    <w:rsid w:val="00AB1C4C"/>
    <w:rsid w:val="00AC0269"/>
    <w:rsid w:val="00AC3D8C"/>
    <w:rsid w:val="00AC4B2B"/>
    <w:rsid w:val="00AC6D2F"/>
    <w:rsid w:val="00AD1950"/>
    <w:rsid w:val="00AD1F32"/>
    <w:rsid w:val="00AD4556"/>
    <w:rsid w:val="00AD5933"/>
    <w:rsid w:val="00AE2E57"/>
    <w:rsid w:val="00AE6237"/>
    <w:rsid w:val="00AF424F"/>
    <w:rsid w:val="00AF4973"/>
    <w:rsid w:val="00AF527B"/>
    <w:rsid w:val="00B016D4"/>
    <w:rsid w:val="00B01DDB"/>
    <w:rsid w:val="00B0315F"/>
    <w:rsid w:val="00B05FAF"/>
    <w:rsid w:val="00B17AED"/>
    <w:rsid w:val="00B2186D"/>
    <w:rsid w:val="00B23054"/>
    <w:rsid w:val="00B254BA"/>
    <w:rsid w:val="00B25C8D"/>
    <w:rsid w:val="00B32428"/>
    <w:rsid w:val="00B346CD"/>
    <w:rsid w:val="00B34BEA"/>
    <w:rsid w:val="00B36D14"/>
    <w:rsid w:val="00B40D3E"/>
    <w:rsid w:val="00B42D92"/>
    <w:rsid w:val="00B433BB"/>
    <w:rsid w:val="00B4480B"/>
    <w:rsid w:val="00B44A75"/>
    <w:rsid w:val="00B461BC"/>
    <w:rsid w:val="00B47FBD"/>
    <w:rsid w:val="00B6446B"/>
    <w:rsid w:val="00B6562F"/>
    <w:rsid w:val="00B71CBC"/>
    <w:rsid w:val="00B7244D"/>
    <w:rsid w:val="00B72CF6"/>
    <w:rsid w:val="00B7312B"/>
    <w:rsid w:val="00B86A76"/>
    <w:rsid w:val="00B91C2F"/>
    <w:rsid w:val="00B91CBB"/>
    <w:rsid w:val="00B925FB"/>
    <w:rsid w:val="00B92B24"/>
    <w:rsid w:val="00B97136"/>
    <w:rsid w:val="00BA601E"/>
    <w:rsid w:val="00BB01FE"/>
    <w:rsid w:val="00BB16F6"/>
    <w:rsid w:val="00BB223E"/>
    <w:rsid w:val="00BD6717"/>
    <w:rsid w:val="00BE1B2D"/>
    <w:rsid w:val="00BE2FBD"/>
    <w:rsid w:val="00BE30C7"/>
    <w:rsid w:val="00BE7EBB"/>
    <w:rsid w:val="00BF1EAA"/>
    <w:rsid w:val="00C02C22"/>
    <w:rsid w:val="00C04484"/>
    <w:rsid w:val="00C060DE"/>
    <w:rsid w:val="00C10533"/>
    <w:rsid w:val="00C2431E"/>
    <w:rsid w:val="00C3427F"/>
    <w:rsid w:val="00C42076"/>
    <w:rsid w:val="00C45655"/>
    <w:rsid w:val="00C51D02"/>
    <w:rsid w:val="00C51E14"/>
    <w:rsid w:val="00C52794"/>
    <w:rsid w:val="00C570AB"/>
    <w:rsid w:val="00C57F3F"/>
    <w:rsid w:val="00C61C5B"/>
    <w:rsid w:val="00C65A49"/>
    <w:rsid w:val="00C65A7F"/>
    <w:rsid w:val="00C67743"/>
    <w:rsid w:val="00C7172C"/>
    <w:rsid w:val="00C7580C"/>
    <w:rsid w:val="00C75898"/>
    <w:rsid w:val="00C810D1"/>
    <w:rsid w:val="00C8262E"/>
    <w:rsid w:val="00C849CE"/>
    <w:rsid w:val="00C86201"/>
    <w:rsid w:val="00C94C75"/>
    <w:rsid w:val="00CA1D37"/>
    <w:rsid w:val="00CA29F7"/>
    <w:rsid w:val="00CA51ED"/>
    <w:rsid w:val="00CA6BE5"/>
    <w:rsid w:val="00CB02CE"/>
    <w:rsid w:val="00CB2B5B"/>
    <w:rsid w:val="00CB5350"/>
    <w:rsid w:val="00CC0E86"/>
    <w:rsid w:val="00CD0F3D"/>
    <w:rsid w:val="00CD2808"/>
    <w:rsid w:val="00CD58EF"/>
    <w:rsid w:val="00CD5A67"/>
    <w:rsid w:val="00CE2646"/>
    <w:rsid w:val="00CE428C"/>
    <w:rsid w:val="00CE5FE7"/>
    <w:rsid w:val="00CF1015"/>
    <w:rsid w:val="00D012BB"/>
    <w:rsid w:val="00D04C4F"/>
    <w:rsid w:val="00D04D55"/>
    <w:rsid w:val="00D0723A"/>
    <w:rsid w:val="00D07C22"/>
    <w:rsid w:val="00D125CC"/>
    <w:rsid w:val="00D14CB4"/>
    <w:rsid w:val="00D20961"/>
    <w:rsid w:val="00D2517B"/>
    <w:rsid w:val="00D26CEF"/>
    <w:rsid w:val="00D31D37"/>
    <w:rsid w:val="00D47C66"/>
    <w:rsid w:val="00D5698B"/>
    <w:rsid w:val="00D57FBB"/>
    <w:rsid w:val="00D62420"/>
    <w:rsid w:val="00D709B4"/>
    <w:rsid w:val="00D70F04"/>
    <w:rsid w:val="00D729D5"/>
    <w:rsid w:val="00D73A82"/>
    <w:rsid w:val="00D858CE"/>
    <w:rsid w:val="00D949C5"/>
    <w:rsid w:val="00DA3787"/>
    <w:rsid w:val="00DB0BEF"/>
    <w:rsid w:val="00DB2456"/>
    <w:rsid w:val="00DB5513"/>
    <w:rsid w:val="00DB7113"/>
    <w:rsid w:val="00DC088B"/>
    <w:rsid w:val="00DC4B1D"/>
    <w:rsid w:val="00DC5733"/>
    <w:rsid w:val="00DC65EA"/>
    <w:rsid w:val="00DD1C9A"/>
    <w:rsid w:val="00DD3A7B"/>
    <w:rsid w:val="00DD3F7F"/>
    <w:rsid w:val="00DE0029"/>
    <w:rsid w:val="00DE12D4"/>
    <w:rsid w:val="00DE267E"/>
    <w:rsid w:val="00DF1885"/>
    <w:rsid w:val="00DF72A6"/>
    <w:rsid w:val="00E03C57"/>
    <w:rsid w:val="00E07E47"/>
    <w:rsid w:val="00E11152"/>
    <w:rsid w:val="00E11DA5"/>
    <w:rsid w:val="00E1439A"/>
    <w:rsid w:val="00E230B6"/>
    <w:rsid w:val="00E25CB4"/>
    <w:rsid w:val="00E2677A"/>
    <w:rsid w:val="00E31A98"/>
    <w:rsid w:val="00E329AB"/>
    <w:rsid w:val="00E34178"/>
    <w:rsid w:val="00E35499"/>
    <w:rsid w:val="00E4253D"/>
    <w:rsid w:val="00E465B4"/>
    <w:rsid w:val="00E51687"/>
    <w:rsid w:val="00E52BC0"/>
    <w:rsid w:val="00E55FA1"/>
    <w:rsid w:val="00E70077"/>
    <w:rsid w:val="00E703B1"/>
    <w:rsid w:val="00E739A4"/>
    <w:rsid w:val="00E7443F"/>
    <w:rsid w:val="00E77A1E"/>
    <w:rsid w:val="00E806CA"/>
    <w:rsid w:val="00E819BC"/>
    <w:rsid w:val="00E82FE5"/>
    <w:rsid w:val="00E84C63"/>
    <w:rsid w:val="00E95B00"/>
    <w:rsid w:val="00EB5025"/>
    <w:rsid w:val="00EB7558"/>
    <w:rsid w:val="00EC1330"/>
    <w:rsid w:val="00EC2E70"/>
    <w:rsid w:val="00EC4604"/>
    <w:rsid w:val="00ED0F59"/>
    <w:rsid w:val="00ED6972"/>
    <w:rsid w:val="00EF5D4F"/>
    <w:rsid w:val="00EF6AB8"/>
    <w:rsid w:val="00F06CF8"/>
    <w:rsid w:val="00F10DFF"/>
    <w:rsid w:val="00F1408E"/>
    <w:rsid w:val="00F171B0"/>
    <w:rsid w:val="00F20621"/>
    <w:rsid w:val="00F22EE6"/>
    <w:rsid w:val="00F236BD"/>
    <w:rsid w:val="00F26471"/>
    <w:rsid w:val="00F305F9"/>
    <w:rsid w:val="00F31F51"/>
    <w:rsid w:val="00F3248F"/>
    <w:rsid w:val="00F32B57"/>
    <w:rsid w:val="00F446D7"/>
    <w:rsid w:val="00F50525"/>
    <w:rsid w:val="00F5360A"/>
    <w:rsid w:val="00F5472A"/>
    <w:rsid w:val="00F66224"/>
    <w:rsid w:val="00F66458"/>
    <w:rsid w:val="00F7017D"/>
    <w:rsid w:val="00F7068F"/>
    <w:rsid w:val="00F7139B"/>
    <w:rsid w:val="00F763C2"/>
    <w:rsid w:val="00F80976"/>
    <w:rsid w:val="00F8227F"/>
    <w:rsid w:val="00F8300D"/>
    <w:rsid w:val="00F94D7D"/>
    <w:rsid w:val="00F95947"/>
    <w:rsid w:val="00F96D15"/>
    <w:rsid w:val="00F97752"/>
    <w:rsid w:val="00FA0332"/>
    <w:rsid w:val="00FA2887"/>
    <w:rsid w:val="00FA3BF4"/>
    <w:rsid w:val="00FA6374"/>
    <w:rsid w:val="00FB4D46"/>
    <w:rsid w:val="00FB7DB2"/>
    <w:rsid w:val="00FD555B"/>
    <w:rsid w:val="00FF7129"/>
    <w:rsid w:val="01210A9C"/>
    <w:rsid w:val="02543C68"/>
    <w:rsid w:val="02B4CD91"/>
    <w:rsid w:val="030BCB9B"/>
    <w:rsid w:val="04295BB6"/>
    <w:rsid w:val="0462A967"/>
    <w:rsid w:val="050A99DD"/>
    <w:rsid w:val="05B9CF38"/>
    <w:rsid w:val="06302616"/>
    <w:rsid w:val="0757D8CC"/>
    <w:rsid w:val="07B4AECD"/>
    <w:rsid w:val="08151D25"/>
    <w:rsid w:val="0A29E5F6"/>
    <w:rsid w:val="0CC6B894"/>
    <w:rsid w:val="0D54A9D0"/>
    <w:rsid w:val="0DE5AAD1"/>
    <w:rsid w:val="0E88538C"/>
    <w:rsid w:val="0FC70914"/>
    <w:rsid w:val="0FDE4440"/>
    <w:rsid w:val="1055F8AD"/>
    <w:rsid w:val="108C6D46"/>
    <w:rsid w:val="126462DB"/>
    <w:rsid w:val="12CBCD8B"/>
    <w:rsid w:val="13071511"/>
    <w:rsid w:val="134A2AC4"/>
    <w:rsid w:val="171916F2"/>
    <w:rsid w:val="177B250C"/>
    <w:rsid w:val="17D6220D"/>
    <w:rsid w:val="182826C2"/>
    <w:rsid w:val="19F91B38"/>
    <w:rsid w:val="1A9FE8C3"/>
    <w:rsid w:val="1DC1783E"/>
    <w:rsid w:val="1E14A3E1"/>
    <w:rsid w:val="1E5A9F40"/>
    <w:rsid w:val="1E6F33C2"/>
    <w:rsid w:val="1EA55220"/>
    <w:rsid w:val="1FF6E943"/>
    <w:rsid w:val="208ACB1A"/>
    <w:rsid w:val="230C9A4C"/>
    <w:rsid w:val="23BFBCA1"/>
    <w:rsid w:val="257FF961"/>
    <w:rsid w:val="26168F0C"/>
    <w:rsid w:val="264314DB"/>
    <w:rsid w:val="26D12230"/>
    <w:rsid w:val="2708B8A1"/>
    <w:rsid w:val="27099F2D"/>
    <w:rsid w:val="28643319"/>
    <w:rsid w:val="2870F93B"/>
    <w:rsid w:val="2C261DEB"/>
    <w:rsid w:val="2D03A77A"/>
    <w:rsid w:val="2EA5D5CC"/>
    <w:rsid w:val="2FC8E5BD"/>
    <w:rsid w:val="2FFF1CF2"/>
    <w:rsid w:val="30745A39"/>
    <w:rsid w:val="312035D7"/>
    <w:rsid w:val="341E6076"/>
    <w:rsid w:val="34469E3C"/>
    <w:rsid w:val="34D48041"/>
    <w:rsid w:val="34E3930E"/>
    <w:rsid w:val="35F5A592"/>
    <w:rsid w:val="38655923"/>
    <w:rsid w:val="3882C6C8"/>
    <w:rsid w:val="3A4ACB92"/>
    <w:rsid w:val="3C31EF21"/>
    <w:rsid w:val="3C41DF60"/>
    <w:rsid w:val="3C616931"/>
    <w:rsid w:val="3CE44696"/>
    <w:rsid w:val="3E7F4122"/>
    <w:rsid w:val="3F29ADDB"/>
    <w:rsid w:val="3F9FB3FA"/>
    <w:rsid w:val="41CBFA3A"/>
    <w:rsid w:val="420D356E"/>
    <w:rsid w:val="42784187"/>
    <w:rsid w:val="4374C304"/>
    <w:rsid w:val="4391372C"/>
    <w:rsid w:val="453ACA40"/>
    <w:rsid w:val="45C65144"/>
    <w:rsid w:val="4AEAB1F4"/>
    <w:rsid w:val="4B107735"/>
    <w:rsid w:val="4EA64981"/>
    <w:rsid w:val="4F869F42"/>
    <w:rsid w:val="520307D1"/>
    <w:rsid w:val="527904A8"/>
    <w:rsid w:val="54EBAAF0"/>
    <w:rsid w:val="57CBED0B"/>
    <w:rsid w:val="585252CE"/>
    <w:rsid w:val="59780531"/>
    <w:rsid w:val="59D36C99"/>
    <w:rsid w:val="5BD55991"/>
    <w:rsid w:val="5C065061"/>
    <w:rsid w:val="5CE2762B"/>
    <w:rsid w:val="5D1A759F"/>
    <w:rsid w:val="5DC497C1"/>
    <w:rsid w:val="5E750738"/>
    <w:rsid w:val="5EAFF332"/>
    <w:rsid w:val="5FAA1EE5"/>
    <w:rsid w:val="5FCB5E45"/>
    <w:rsid w:val="60838B38"/>
    <w:rsid w:val="610453E9"/>
    <w:rsid w:val="626F360D"/>
    <w:rsid w:val="62D7E329"/>
    <w:rsid w:val="62EC92B8"/>
    <w:rsid w:val="63085BA5"/>
    <w:rsid w:val="639EDF2D"/>
    <w:rsid w:val="63B897E5"/>
    <w:rsid w:val="63F519CE"/>
    <w:rsid w:val="64BF8798"/>
    <w:rsid w:val="6531D06B"/>
    <w:rsid w:val="65413977"/>
    <w:rsid w:val="6664335F"/>
    <w:rsid w:val="69402616"/>
    <w:rsid w:val="69D9959C"/>
    <w:rsid w:val="69F8C276"/>
    <w:rsid w:val="6A280772"/>
    <w:rsid w:val="6BE9A896"/>
    <w:rsid w:val="6C68C708"/>
    <w:rsid w:val="6C78BEAF"/>
    <w:rsid w:val="6CDE22A2"/>
    <w:rsid w:val="6F1BFE87"/>
    <w:rsid w:val="6FE82E2A"/>
    <w:rsid w:val="717E4E94"/>
    <w:rsid w:val="726B8B12"/>
    <w:rsid w:val="737C089C"/>
    <w:rsid w:val="7405C8A6"/>
    <w:rsid w:val="761221FF"/>
    <w:rsid w:val="7686484A"/>
    <w:rsid w:val="77368E5E"/>
    <w:rsid w:val="777CF35B"/>
    <w:rsid w:val="78FE3A5C"/>
    <w:rsid w:val="797B770A"/>
    <w:rsid w:val="7A42631E"/>
    <w:rsid w:val="7B27158F"/>
    <w:rsid w:val="7E6562A0"/>
    <w:rsid w:val="7F568C05"/>
    <w:rsid w:val="7F599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E107"/>
  <w15:chartTrackingRefBased/>
  <w15:docId w15:val="{3F2A99DE-90E8-4330-9B5A-2CEB419F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3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3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3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3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3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3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3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3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3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3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3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3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38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38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38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38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38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38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3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3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3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3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3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38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38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38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3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38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383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23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3830"/>
  </w:style>
  <w:style w:type="paragraph" w:styleId="Piedepgina">
    <w:name w:val="footer"/>
    <w:basedOn w:val="Normal"/>
    <w:link w:val="PiedepginaCar"/>
    <w:uiPriority w:val="99"/>
    <w:unhideWhenUsed/>
    <w:rsid w:val="00523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3830"/>
  </w:style>
  <w:style w:type="table" w:styleId="Tablaconcuadrcula">
    <w:name w:val="Table Grid"/>
    <w:basedOn w:val="Tablanormal"/>
    <w:uiPriority w:val="39"/>
    <w:rsid w:val="00362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microsoft.com/office/2020/10/relationships/intelligence" Target="intelligence2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1083</Words>
  <Characters>5959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Martín Bracamontes Dzib</dc:creator>
  <cp:keywords/>
  <dc:description/>
  <cp:lastModifiedBy>Maximiliano Montoya de la Cruz</cp:lastModifiedBy>
  <cp:revision>2</cp:revision>
  <dcterms:created xsi:type="dcterms:W3CDTF">2025-09-28T05:31:00Z</dcterms:created>
  <dcterms:modified xsi:type="dcterms:W3CDTF">2025-09-28T05:31:00Z</dcterms:modified>
</cp:coreProperties>
</file>