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AA8E6">
      <w:pPr>
        <w:pStyle w:val="4"/>
      </w:pPr>
      <w:bookmarkStart w:id="0" w:name="manuscript-title"/>
      <w:bookmarkStart w:id="1" w:name="title-page-with-author-details"/>
      <w:r>
        <w:t>Manuscript Title</w:t>
      </w:r>
    </w:p>
    <w:p w14:paraId="23F03FE7">
      <w:pPr>
        <w:pStyle w:val="23"/>
      </w:pPr>
      <w:r>
        <w:t>Privacy-Preserving Interpretable Single-Domain Generalization for Multi-Label Ocular Disease Recognition</w:t>
      </w:r>
    </w:p>
    <w:bookmarkEnd w:id="0"/>
    <w:p w14:paraId="7E87C770">
      <w:pPr>
        <w:pStyle w:val="4"/>
      </w:pPr>
      <w:bookmarkStart w:id="2" w:name="authors"/>
      <w:r>
        <w:t>Authors</w:t>
      </w:r>
    </w:p>
    <w:p w14:paraId="46CE51BF">
      <w:pPr>
        <w:pStyle w:val="23"/>
      </w:pPr>
      <w:r>
        <w:t>Qiang Jin</w:t>
      </w:r>
      <w:r>
        <w:rPr>
          <w:vertAlign w:val="superscript"/>
        </w:rPr>
        <w:t>a</w:t>
      </w:r>
      <w:r>
        <w:t>, Xinyi Liu</w:t>
      </w:r>
      <w:r>
        <w:rPr>
          <w:vertAlign w:val="superscript"/>
        </w:rPr>
        <w:t>a</w:t>
      </w:r>
      <w:r>
        <w:t>, Li Yi</w:t>
      </w:r>
      <w:r>
        <w:rPr>
          <w:vertAlign w:val="superscript"/>
        </w:rPr>
        <w:t>a</w:t>
      </w:r>
      <w:r>
        <w:t>, Tian-Tian Zhang</w:t>
      </w:r>
      <w:r>
        <w:rPr>
          <w:vertAlign w:val="superscript"/>
        </w:rPr>
        <w:t>b</w:t>
      </w:r>
      <w:r>
        <w:t>, Yanhua Chen</w:t>
      </w:r>
      <w:r>
        <w:rPr>
          <w:vertAlign w:val="superscript"/>
        </w:rPr>
        <w:t>c</w:t>
      </w:r>
      <w:r>
        <w:t>, Zhi-Ri Tang</w:t>
      </w:r>
      <w:r>
        <w:rPr>
          <w:vertAlign w:val="superscript"/>
        </w:rPr>
        <w:t>a,*</w:t>
      </w:r>
      <w:r>
        <w:t>, Rammohan Mallipeddi</w:t>
      </w:r>
      <w:r>
        <w:rPr>
          <w:vertAlign w:val="superscript"/>
        </w:rPr>
        <w:t>d</w:t>
      </w:r>
    </w:p>
    <w:bookmarkEnd w:id="2"/>
    <w:p w14:paraId="188A67B1">
      <w:pPr>
        <w:pStyle w:val="4"/>
      </w:pPr>
      <w:bookmarkStart w:id="3" w:name="affiliations"/>
      <w:r>
        <w:t>Affiliations</w:t>
      </w:r>
    </w:p>
    <w:p w14:paraId="191C88DE">
      <w:pPr>
        <w:pStyle w:val="23"/>
      </w:pPr>
      <w:r>
        <w:rPr>
          <w:vertAlign w:val="superscript"/>
        </w:rPr>
        <w:t>a</w:t>
      </w:r>
      <w:r>
        <w:t xml:space="preserve"> School of Intelligent Systems Science and Engineering/JNU-Industry School of Artificial Intelligence, Jinan University, China</w:t>
      </w:r>
    </w:p>
    <w:p w14:paraId="157EF40D">
      <w:pPr>
        <w:pStyle w:val="3"/>
      </w:pPr>
      <w:r>
        <w:rPr>
          <w:vertAlign w:val="superscript"/>
        </w:rPr>
        <w:t>b</w:t>
      </w:r>
      <w:r>
        <w:t xml:space="preserve"> Department of Electron</w:t>
      </w:r>
      <w:bookmarkStart w:id="5" w:name="_GoBack"/>
      <w:bookmarkEnd w:id="5"/>
      <w:r>
        <w:t>ic Engineering and Computer Science, Hong Kong Metropolitan University, Hong Kong</w:t>
      </w:r>
    </w:p>
    <w:p w14:paraId="2E7A8FE5">
      <w:pPr>
        <w:pStyle w:val="3"/>
      </w:pPr>
      <w:r>
        <w:rPr>
          <w:vertAlign w:val="superscript"/>
        </w:rPr>
        <w:t>c</w:t>
      </w:r>
      <w:r>
        <w:t xml:space="preserve"> Division of Science, Engineering and Health Studies, School of Professional Education and Executive Development, The Hong Kong Polytechnic University, Hong Kong</w:t>
      </w:r>
    </w:p>
    <w:p w14:paraId="0266C9D1">
      <w:pPr>
        <w:pStyle w:val="3"/>
      </w:pPr>
      <w:r>
        <w:rPr>
          <w:vertAlign w:val="superscript"/>
        </w:rPr>
        <w:t>d</w:t>
      </w:r>
      <w:r>
        <w:t xml:space="preserve"> Department of Artificial Intelligence, School of Electronics Engineering, Kyungpook National University, Daegu, Republic of Korea</w:t>
      </w:r>
    </w:p>
    <w:bookmarkEnd w:id="3"/>
    <w:p w14:paraId="32631AF2">
      <w:pPr>
        <w:pStyle w:val="4"/>
      </w:pPr>
      <w:bookmarkStart w:id="4" w:name="corresponding-author"/>
      <w:r>
        <w:t>Corresponding Author</w:t>
      </w:r>
    </w:p>
    <w:p w14:paraId="1B45620F">
      <w:pPr>
        <w:pStyle w:val="23"/>
      </w:pPr>
      <w:r>
        <w:t>Prof. Zhi-Ri Tang</w:t>
      </w:r>
    </w:p>
    <w:p w14:paraId="7C258DD4">
      <w:pPr>
        <w:pStyle w:val="3"/>
      </w:pPr>
      <w:r>
        <w:t>School of Intelligent Systems Science and Engineering/JNU-Industry School of Artificial Intelligence, Jinan University, China</w:t>
      </w:r>
    </w:p>
    <w:p w14:paraId="34599513">
      <w:pPr>
        <w:pStyle w:val="3"/>
      </w:pPr>
      <w:r>
        <w:t>Email: tangzhiri@jnu.edu.cn</w:t>
      </w:r>
    </w:p>
    <w:p w14:paraId="4442F025">
      <w:pPr>
        <w:pStyle w:val="3"/>
      </w:pPr>
      <w:r>
        <w:t>ORCID: https://orcid.org/0000-0002-0900-6500</w:t>
      </w:r>
    </w:p>
    <w:bookmarkEnd w:id="1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6B69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2026-06-29T23:17:00Z</dcterms:created>
  <dc:creator>晋强</dc:creator>
  <cp:lastModifiedBy>晋强</cp:lastModifiedBy>
  <dcterms:modified xsi:type="dcterms:W3CDTF">2026-06-29T23:19:02Z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9E3689632CA03329E68C426AFB440779_42</vt:lpwstr>
  </property>
</Properties>
</file>