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976755"/>
            <wp:effectExtent l="0" t="0" r="635" b="4445"/>
            <wp:docPr id="1" name="图片 1" descr="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o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事务回顾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一组业务ABCD操作，要么全部成功，要么全部不成功。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事务特性：ACID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原子性：整体 【原子性是指事务包含的所有操作要么全部成功，要么全部失败】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一致性：数据 【一个事务执行之前和执行之后都必须处于一致性状态】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隔离性：并发 【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对于任意两个并发的事务T1和T2，在事务T1看来，T2要么在T1开始之前就已经结束，要么在T1结束之后才开始，这样每个事务都感觉不到有其他事务在并发地执行。</w:t>
      </w:r>
      <w:r>
        <w:rPr>
          <w:rFonts w:hint="eastAsia"/>
          <w:sz w:val="18"/>
          <w:szCs w:val="21"/>
          <w:lang w:val="en-US" w:eastAsia="zh-CN"/>
        </w:rPr>
        <w:t>】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持久性：结果 【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持久性是指一个事务一旦被提交了，那么对数据库中的数据的改变就是永久性的</w:t>
      </w:r>
      <w:r>
        <w:rPr>
          <w:rFonts w:hint="eastAsia"/>
          <w:sz w:val="18"/>
          <w:szCs w:val="21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隔离问题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脏读：一个事务读到另一个事务未提交的内容</w:t>
      </w:r>
      <w:r>
        <w:rPr>
          <w:rFonts w:hint="eastAsia"/>
          <w:b/>
          <w:bCs/>
          <w:color w:val="FF0000"/>
          <w:lang w:val="en-US" w:eastAsia="zh-CN"/>
        </w:rPr>
        <w:t>【读取未提交内容】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在该隔离级别，所有事务都可以看到其他未提交事务的执行结果。</w:t>
      </w:r>
      <w:r>
        <w:rPr>
          <w:rFonts w:hint="eastAsia"/>
          <w:b/>
          <w:bCs/>
          <w:color w:val="FF0000"/>
          <w:lang w:val="en-US" w:eastAsia="zh-CN"/>
        </w:rPr>
        <w:t>本隔离级别很少用于实际应用，因为它的性能也不比其他级别好多少。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不可重复读：一个事务读到另一个事务已提交的内容（insert）</w:t>
      </w:r>
      <w:r>
        <w:rPr>
          <w:rFonts w:hint="eastAsia"/>
          <w:b/>
          <w:bCs/>
          <w:color w:val="FF0000"/>
          <w:lang w:val="en-US" w:eastAsia="zh-CN"/>
        </w:rPr>
        <w:t>【读取提交内容】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这是大多数数据库系统的默认隔离级别（但不是MySQL默认的）。它满足了隔离的简单定义：一个事务只能看见已经提交事务所做的改变。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虚读（幻读）：一个事务读到另一个事务已提交的内容（update）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</w:t>
      </w:r>
      <w:r>
        <w:rPr>
          <w:rStyle w:val="9"/>
          <w:rFonts w:hint="eastAsia"/>
          <w:color w:val="FF0000"/>
          <w:sz w:val="21"/>
          <w:szCs w:val="18"/>
          <w:lang w:val="en-US" w:eastAsia="zh-CN"/>
        </w:rPr>
        <w:t>MySQL的默认事务隔离级别</w:t>
      </w:r>
      <w:r>
        <w:rPr>
          <w:rFonts w:hint="eastAsia"/>
          <w:lang w:val="en-US" w:eastAsia="zh-CN"/>
        </w:rPr>
        <w:t>，它确保同一事务的多个实例在并发读取数据时，会看到同样的数据行。不过理论上，这会导致另一个棘手的问题：幻读 （Phantom Read）。简单的说，幻读指当用户读取某一范围的数据行时，另一个事务又在该范围内插入了新行，当用户再读取该范围的数据行时，会发现有新的“幻影” 行。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Serializable（可串行化）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这是最高的隔离级别，它通过强制事务排序，使之不可能相互冲突，从而解决幻读问题。简言之，它是在每个读的数据行上加上共享锁。在这个级别，可能导致大量的超时现象和锁竞争。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隔离级别--解决问题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uncommittd，读未提交。存在3个问题。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committed，读已提交。解决：脏读。存在2个问题。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repeatable read ，可重复读。解决：脏读、不可重复读。存在1个问题。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serializable，串行化。单事务。没有问题。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5033010" cy="1377315"/>
                  <wp:effectExtent l="0" t="0" r="11430" b="9525"/>
                  <wp:docPr id="4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137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事务操作--简单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ABCD 一个事务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Connection conn = null;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try{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//1 获得连接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 = ...;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//2 开启事务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conn.setAutoCommit(false);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D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//3 提交事务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conn.commit();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 catche(){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//4 回滚事务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conn.rollback();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mysql 事务操作--Savepoint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需求：AB（必须），CD（可选）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Connection conn = null;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Savepoint savepoint = null;  //保存点，记录操作的当前位置，之后可以回滚到指定的位置。（可以回滚一部分）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try{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//1 获得连接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 = ...;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//2 开启事务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conn.setAutoCommit(false);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savepoint = conn.setSavepoint();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D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//3 提交事务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conn.commit();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 catche(){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if(savepoint != null){   //CD异常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// 回滚到CD之前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conn.rollback(savepoint);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// 提交AB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conn.commit();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} else{   //AB异常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// 回滚AB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conn.rollback();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Spring事务管理介绍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Spring提供的事务jar包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 = tx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87880" cy="19812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Jar中的三个顶级接口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07080" cy="2628900"/>
                  <wp:effectExtent l="0" t="0" r="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</w:rPr>
              <w:t>PlatformTransactionManager</w:t>
            </w:r>
            <w:r>
              <w:rPr>
                <w:rFonts w:hint="eastAsia"/>
                <w:b/>
                <w:bCs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</w:rPr>
              <w:t>平台事务管理器，spring要管理事务，</w:t>
            </w:r>
            <w:r>
              <w:rPr>
                <w:rFonts w:hint="eastAsia"/>
                <w:color w:val="FF0000"/>
              </w:rPr>
              <w:t>必须使用事务管理器</w:t>
            </w:r>
            <w:r>
              <w:rPr>
                <w:rFonts w:hint="eastAsia"/>
                <w:color w:val="FF0000"/>
                <w:lang w:val="en-US" w:eastAsia="zh-CN"/>
              </w:rPr>
              <w:t>,</w:t>
            </w:r>
            <w:r>
              <w:rPr>
                <w:rFonts w:hint="eastAsia"/>
              </w:rPr>
              <w:t>进行事务配置时，必须</w:t>
            </w:r>
            <w:r>
              <w:rPr>
                <w:rFonts w:hint="eastAsia"/>
                <w:b/>
              </w:rPr>
              <w:t>配置事务管理器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TransactionDefinition：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事务详情（事务定义、事务属性），spring用于确定事务具体详情，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例如：隔离级别、是否只读、超时时间 等</w:t>
            </w:r>
          </w:p>
          <w:p>
            <w:pPr>
              <w:ind w:firstLine="630" w:firstLineChars="300"/>
            </w:pPr>
            <w:r>
              <w:rPr>
                <w:rFonts w:hint="eastAsia"/>
              </w:rPr>
              <w:t>进行事务配置时，</w:t>
            </w:r>
            <w:r>
              <w:rPr>
                <w:rFonts w:hint="eastAsia"/>
                <w:b/>
              </w:rPr>
              <w:t>必须配置详情</w:t>
            </w:r>
            <w:r>
              <w:rPr>
                <w:rFonts w:hint="eastAsia"/>
              </w:rPr>
              <w:t>。spring将配置项封装到该对象实例。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TransactionStatus：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事务状态，spring用于记录当前事务运行状态。例如：是否有保存点，事务是否完成。</w:t>
            </w:r>
          </w:p>
          <w:p>
            <w:r>
              <w:rPr>
                <w:rFonts w:hint="eastAsia"/>
              </w:rPr>
              <w:t>spring底层根据状态进行相应操作。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1.2.3 </w:t>
      </w:r>
      <w:r>
        <w:rPr>
          <w:rFonts w:hint="eastAsia"/>
        </w:rPr>
        <w:t>PlatformTransactionManager</w:t>
      </w:r>
      <w:r>
        <w:rPr>
          <w:rFonts w:hint="eastAsia"/>
          <w:lang w:val="en-US" w:eastAsia="zh-CN"/>
        </w:rPr>
        <w:t xml:space="preserve"> 事务管理器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先导入两个包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39335" cy="701040"/>
                  <wp:effectExtent l="0" t="0" r="6985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常用的两个事务管理器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345565"/>
                  <wp:effectExtent l="0" t="0" r="3810" b="1079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45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1.2.4 </w:t>
      </w:r>
      <w:r>
        <w:rPr>
          <w:rFonts w:hint="eastAsia"/>
        </w:rPr>
        <w:t>TransactionStatus</w:t>
      </w:r>
      <w:r>
        <w:rPr>
          <w:rFonts w:hint="eastAsia"/>
          <w:lang w:val="en-US" w:eastAsia="zh-CN"/>
        </w:rPr>
        <w:t xml:space="preserve"> 事务状态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5414010" cy="1373505"/>
                  <wp:effectExtent l="0" t="0" r="11430" b="133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1373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1.2.5 </w:t>
      </w:r>
      <w:r>
        <w:rPr>
          <w:rFonts w:hint="eastAsia"/>
        </w:rPr>
        <w:t>TransactionDefinition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5873750" cy="3355975"/>
                  <wp:effectExtent l="0" t="0" r="8890" b="1206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335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传播行为：在两个业务之间如何共享事务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5"/>
        <w:gridCol w:w="5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PROPAGATION_REQUIRED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required , 必须  【默认值】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支持当前事务，A如果有事务，B将使用该事务。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如果A没有事务，B将创建一个新的事务。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PROPAGATION_SUPPORTS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supports ，支持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支持当前事务，A如果有事务，B将使用该事务。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如果A没有事务，B将以非事务执行。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PROPAGATION_MANDATORY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mandatory ，强制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支持当前事务，A如果有事务，B将使用该事务。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如果A没有事务，B将抛异常。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color w:val="FF0000"/>
              </w:rPr>
              <w:t>PROPAGATION_REQUIRES_NEW</w:t>
            </w:r>
            <w:r>
              <w:rPr>
                <w:rFonts w:hint="eastAsia"/>
              </w:rPr>
              <w:t xml:space="preserve"> 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requires_new ，必须新的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如果A有事务，将A的事务挂起，B创建一个新的事务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如果A没有事务，B创建一个新的事务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PROPAGATION_NOT_SUPPORTED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not_supported ,不支持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如果A有事务，将A的事务挂起，B将以非事务执行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如果A没有事务，B将以非事务执行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PROPAGATION_NEVER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never，从不</w:t>
            </w:r>
          </w:p>
        </w:tc>
        <w:tc>
          <w:tcPr>
            <w:tcW w:w="573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如果A有事务，B将抛异常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如果A没有事务，B将以非事务执行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5" w:type="dxa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PROPAGATION_NESTED</w:t>
            </w:r>
          </w:p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nested ，嵌套</w:t>
            </w:r>
          </w:p>
        </w:tc>
        <w:tc>
          <w:tcPr>
            <w:tcW w:w="5737" w:type="dxa"/>
          </w:tcPr>
          <w:p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A和B底层采用保存点机制，形成嵌套事务。</w:t>
            </w:r>
          </w:p>
        </w:tc>
      </w:tr>
    </w:tbl>
    <w:p>
      <w:pPr>
        <w:rPr>
          <w:rFonts w:hint="eastAsia"/>
          <w:b/>
          <w:bCs/>
        </w:rPr>
      </w:pP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掌握：PROPAGATION_REQUIRED、PROPAGATION_REQUIRES_NEW、PROPAGATION_NESTED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案例：转帐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环境搭建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database spring_day3;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spring_day3;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account(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id int primary key auto_increment,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username varchar(50),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money int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account(username,money) values('jack','10000');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account(username,money) values('rose','10000');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导入jar包</w:t>
      </w:r>
      <w:r>
        <w:rPr>
          <w:rFonts w:hint="eastAsia"/>
        </w:rPr>
        <w:tab/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核心：4+1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aop ： 4 (aop联盟、spring aop、aspectj规范、spring aspect)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数据库：2  （jdbc/tx）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驱动：mysql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连接池：c3p0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0500" cy="2313305"/>
                  <wp:effectExtent l="0" t="0" r="254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13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923415"/>
                  <wp:effectExtent l="0" t="0" r="0" b="1206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2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110740"/>
                  <wp:effectExtent l="0" t="0" r="1270" b="762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配置c3p0数据源-&gt;dao -&gt; service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973705"/>
                  <wp:effectExtent l="0" t="0" r="1270" b="1333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测试转帐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262380"/>
                  <wp:effectExtent l="0" t="0" r="1905" b="254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6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手动管理事务【了解】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spring底层使用 TransactionTemplate 事务模板进行操作。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1.service 需要获得 TransactionTemplate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配置模板，并注入给service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3.模板需要注入事务管理器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4.配置事务管理器：DataSourceTransactionManager ，需要注入DataSource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了解底层即可，因为以后都是通过aop来配置事务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846830"/>
                  <wp:effectExtent l="0" t="0" r="4445" b="8890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846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修改spring的配置文件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4150" cy="3117850"/>
                  <wp:effectExtent l="0" t="0" r="8890" b="635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311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工厂bean生成代理：半自动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Spring提供 管理事务的代理工厂bean</w:t>
      </w:r>
      <w:r>
        <w:rPr>
          <w:rFonts w:hint="eastAsia"/>
          <w:b/>
          <w:bCs/>
          <w:color w:val="FF0000"/>
          <w:lang w:val="en-US" w:eastAsia="zh-CN"/>
        </w:rPr>
        <w:t xml:space="preserve"> TransactionProxyFactoryBean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transactionAttributes:事务详情</w:t>
            </w:r>
          </w:p>
          <w:p>
            <w:pPr>
              <w:spacing w:beforeLines="0" w:afterLines="0"/>
              <w:ind w:firstLine="400" w:firstLineChars="20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prop.key ：确定哪些方法使用当前事务配置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宋体"/>
                <w:color w:val="3F5FBF"/>
                <w:sz w:val="20"/>
                <w:szCs w:val="18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prop.text:用于配置事务详情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格式：PROPAGATION,ISOLATION,readOnly,-Exception,+Exception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传播行为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 xml:space="preserve"> 隔离级别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 xml:space="preserve">      是否只读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>异常回滚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18"/>
              </w:rPr>
              <w:t xml:space="preserve">      异常提交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245" cy="2496820"/>
                  <wp:effectExtent l="0" t="0" r="10795" b="254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496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228090"/>
                  <wp:effectExtent l="0" t="0" r="13970" b="6350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基本AOP的事务配置【掌握】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607185"/>
                  <wp:effectExtent l="0" t="0" r="2540" b="825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0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1817370"/>
                  <wp:effectExtent l="0" t="0" r="6350" b="1143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1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测试同上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基本于注解的事务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014095"/>
                  <wp:effectExtent l="0" t="0" r="6985" b="698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01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918845"/>
                  <wp:effectExtent l="0" t="0" r="3810" b="1079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整合Junit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目的：少写一些代码</w:t>
      </w:r>
      <w:r>
        <w:drawing>
          <wp:inline distT="0" distB="0" distL="114300" distR="114300">
            <wp:extent cx="1981200" cy="205740"/>
            <wp:effectExtent l="0" t="0" r="0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导入一个spring-test包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93570"/>
                  <wp:effectExtent l="0" t="0" r="1905" b="1143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93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SSH整合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web 整合spring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配置tomcat加载spring的配置文件</w:t>
      </w:r>
    </w:p>
    <w:p>
      <w:r>
        <w:rPr>
          <w:rFonts w:hint="eastAsia"/>
          <w:lang w:val="en-US" w:eastAsia="zh-CN"/>
        </w:rPr>
        <w:t>第一步：需要添加</w:t>
      </w:r>
      <w:r>
        <w:drawing>
          <wp:inline distT="0" distB="0" distL="114300" distR="114300">
            <wp:extent cx="2103120" cy="220980"/>
            <wp:effectExtent l="0" t="0" r="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第二步：在web.xml配置spring的监听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862965"/>
                  <wp:effectExtent l="0" t="0" r="3810" b="5715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6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出现下面的错误是配置文件加载位置不对，在web.xml改成classpath目录下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414655"/>
                  <wp:effectExtent l="0" t="0" r="14605" b="12065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5420" cy="1859915"/>
                  <wp:effectExtent l="0" t="0" r="7620" b="14605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85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第三步：创建Servlet获取Spring的应用上下文件ApplicationContext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245" cy="1450340"/>
                  <wp:effectExtent l="0" t="0" r="10795" b="12700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1450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web整合struts+hibernate+spring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整合版本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struts-2.3.33-all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spring-framework-3.0.2.RELEASE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hibernate-distribution-3.6.10.Final-dist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第一步：jar包整合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Struts的jar包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48835" cy="3078480"/>
                  <wp:effectExtent l="0" t="0" r="14605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07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Spring的jar包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基础：4+1 ， beans、core、context、expression ， commons-logging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(struts已经导入)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AOP：aop联盟(aopalliance)、spring aop 、aspect规范（aspect.weaver）、spring aspect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db：jdbc、tx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测试：test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web开发：spring web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驱动：mysql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连接池：c3p0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整合hibernate：spring orm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Hibernate的jar包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核心包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67100" cy="2339340"/>
                  <wp:effectExtent l="0" t="0" r="7620" b="762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33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1906905"/>
                  <wp:effectExtent l="0" t="0" r="635" b="1333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required包下的介绍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pt-BR"/>
              </w:rPr>
            </w:pPr>
            <w:r>
              <w:rPr>
                <w:rFonts w:hint="eastAsia"/>
                <w:lang w:val="pt-BR"/>
              </w:rPr>
              <w:drawing>
                <wp:inline distT="0" distB="0" distL="114300" distR="114300">
                  <wp:extent cx="3773805" cy="1241425"/>
                  <wp:effectExtent l="0" t="0" r="5715" b="825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805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jpa用于注解开发@Entity @Id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pt-BR"/>
        </w:rPr>
      </w:pPr>
      <w:r>
        <w:rPr>
          <w:rFonts w:hint="eastAsia"/>
          <w:lang w:val="pt-BR"/>
        </w:rPr>
        <w:t>整合log4j</w:t>
      </w:r>
    </w:p>
    <w:p>
      <w:pPr>
        <w:rPr>
          <w:rFonts w:hint="eastAsia"/>
          <w:lang w:val="pt-BR"/>
        </w:rPr>
      </w:pPr>
      <w:r>
        <w:rPr>
          <w:rFonts w:hint="eastAsia"/>
          <w:lang w:val="pt-BR"/>
        </w:rPr>
        <w:t>导入 log4j...jar (struts已经导入)</w:t>
      </w:r>
    </w:p>
    <w:p>
      <w:pPr>
        <w:rPr>
          <w:rFonts w:hint="eastAsia"/>
          <w:lang w:val="pt-BR"/>
        </w:rPr>
      </w:pPr>
      <w:r>
        <w:drawing>
          <wp:inline distT="0" distB="0" distL="114300" distR="114300">
            <wp:extent cx="1325880" cy="220980"/>
            <wp:effectExtent l="0" t="0" r="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pt-BR"/>
        </w:rPr>
      </w:pPr>
      <w:r>
        <w:rPr>
          <w:rFonts w:hint="eastAsia"/>
          <w:lang w:val="pt-BR"/>
        </w:rPr>
        <w:t>整合（过渡）：</w:t>
      </w:r>
      <w:r>
        <w:rPr>
          <w:lang w:val="pt-BR"/>
        </w:rPr>
        <w:t>slf4j-log4j12-1.7.</w:t>
      </w:r>
      <w:r>
        <w:rPr>
          <w:rFonts w:hint="eastAsia"/>
          <w:lang w:val="en-US" w:eastAsia="zh-CN"/>
        </w:rPr>
        <w:t>2</w:t>
      </w:r>
      <w:r>
        <w:rPr>
          <w:lang w:val="pt-BR"/>
        </w:rPr>
        <w:t>.jar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pt-BR"/>
              </w:rPr>
            </w:pPr>
            <w:r>
              <w:drawing>
                <wp:inline distT="0" distB="0" distL="114300" distR="114300">
                  <wp:extent cx="4740275" cy="1432560"/>
                  <wp:effectExtent l="0" t="0" r="14605" b="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43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pt-BR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Commons-loggin.jar已经存在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613660" cy="1478280"/>
                  <wp:effectExtent l="0" t="0" r="7620" b="0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47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  <w:rPr>
          <w:rFonts w:hint="eastAsia"/>
          <w:lang w:val="pt-BR"/>
        </w:rPr>
      </w:pPr>
      <w:r>
        <w:rPr>
          <w:rFonts w:hint="eastAsia"/>
          <w:lang w:val="pt-BR"/>
        </w:rPr>
        <w:t>整合包</w:t>
      </w:r>
    </w:p>
    <w:p>
      <w:pPr>
        <w:numPr>
          <w:ilvl w:val="0"/>
          <w:numId w:val="0"/>
        </w:numPr>
        <w:ind w:leftChars="0"/>
        <w:rPr>
          <w:rFonts w:hint="eastAsia"/>
          <w:lang w:val="sv-SE"/>
        </w:rPr>
      </w:pPr>
      <w:r>
        <w:rPr>
          <w:rFonts w:hint="eastAsia"/>
          <w:lang w:val="sv-SE"/>
        </w:rPr>
        <w:t>spring</w:t>
      </w:r>
      <w:r>
        <w:rPr>
          <w:rFonts w:hint="eastAsia"/>
          <w:lang w:val="pt-BR"/>
        </w:rPr>
        <w:t>整合</w:t>
      </w:r>
      <w:r>
        <w:rPr>
          <w:rFonts w:hint="eastAsia"/>
          <w:lang w:val="sv-SE"/>
        </w:rPr>
        <w:t>hibernate： spring orm</w:t>
      </w:r>
    </w:p>
    <w:p>
      <w:pPr>
        <w:numPr>
          <w:ilvl w:val="0"/>
          <w:numId w:val="0"/>
        </w:numPr>
        <w:ind w:leftChars="0"/>
        <w:rPr>
          <w:lang w:val="sv-SE"/>
        </w:rPr>
      </w:pPr>
      <w:r>
        <w:rPr>
          <w:rFonts w:hint="eastAsia"/>
          <w:lang w:val="sv-SE"/>
        </w:rPr>
        <w:t>struts 整合spring：</w:t>
      </w:r>
      <w:r>
        <w:rPr>
          <w:lang w:val="sv-SE"/>
        </w:rPr>
        <w:t>struts2-spring-plugin-2.3.15.3.jar</w:t>
      </w:r>
    </w:p>
    <w:p>
      <w:pPr>
        <w:numPr>
          <w:ilvl w:val="0"/>
          <w:numId w:val="0"/>
        </w:numPr>
        <w:ind w:leftChars="0"/>
        <w:rPr>
          <w:lang w:val="sv-SE"/>
        </w:rPr>
      </w:pPr>
    </w:p>
    <w:p>
      <w:pPr>
        <w:pStyle w:val="5"/>
        <w:rPr>
          <w:rFonts w:hint="eastAsia"/>
          <w:lang w:val="sv-SE"/>
        </w:rPr>
      </w:pPr>
      <w:r>
        <w:rPr>
          <w:rFonts w:hint="eastAsia"/>
          <w:lang w:val="sv-SE"/>
        </w:rPr>
        <w:t>删除重复jar包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sv-SE"/>
        </w:rPr>
        <w:drawing>
          <wp:inline distT="0" distB="0" distL="114300" distR="114300">
            <wp:extent cx="2143125" cy="551815"/>
            <wp:effectExtent l="0" t="0" r="5715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第二步：spring整合hibernate的单元测试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lang w:val="sv-SE"/>
              </w:rPr>
            </w:pPr>
            <w:r>
              <w:rPr>
                <w:lang w:val="sv-SE"/>
              </w:rPr>
              <w:t>create table t_user(</w:t>
            </w:r>
          </w:p>
          <w:p>
            <w:r>
              <w:t xml:space="preserve">  id int primary key auto_increment,</w:t>
            </w:r>
          </w:p>
          <w:p>
            <w:r>
              <w:t xml:space="preserve">  username varchar(50),</w:t>
            </w:r>
          </w:p>
          <w:p>
            <w:r>
              <w:t xml:space="preserve">  password varchar(32),</w:t>
            </w:r>
          </w:p>
          <w:p>
            <w:r>
              <w:t xml:space="preserve">  age int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lang w:val="sv-SE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po类和映射文件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highlight w:val="lightGray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hibernate-mapping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"-//Hibernate/Hibernate Mapping DTD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"http://www.hibernate.org/dtd/hibernate-mapping-3.0.dtd"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class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"com.gyf.borrowsys.domain.User"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"t_user"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id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generator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"native"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generator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8"/>
              </w:rPr>
              <w:t>"age"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8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8"/>
              </w:rPr>
              <w:t>&gt;</w:t>
            </w:r>
          </w:p>
          <w:p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tabs>
          <w:tab w:val="left" w:pos="116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  <w:r>
        <w:rPr>
          <w:rFonts w:hint="eastAsia"/>
          <w:lang w:val="en-US" w:eastAsia="zh-CN"/>
        </w:rPr>
        <w:tab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2489835"/>
                  <wp:effectExtent l="0" t="0" r="5080" b="9525"/>
                  <wp:docPr id="3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489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432050"/>
                  <wp:effectExtent l="0" t="0" r="14605" b="6350"/>
                  <wp:docPr id="3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3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sv-SE"/>
        </w:rPr>
      </w:pPr>
      <w:r>
        <w:rPr>
          <w:rFonts w:hint="eastAsia"/>
          <w:lang w:val="sv-SE"/>
        </w:rPr>
        <w:t>hibernate.cfg.xml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284" w:hRule="atLeast"/>
        </w:trPr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hibernate-configuration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6"/>
                <w:szCs w:val="15"/>
              </w:rPr>
              <w:t>PUBLIC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"-//Hibernate/Hibernate Configuration DTD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5"/>
              </w:rPr>
              <w:t>"http://www.hibernate.org/dtd/hibernate-configuration-3.0.dtd"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hibernate-configuration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session-factory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&lt;!-- 1、配置数据库连接的4个参数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"hibernate.connection.driver_class"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com.mysql.jdbc.Driver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"hibernate.connection.url"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jdbc:mysql://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u w:val="single"/>
              </w:rPr>
              <w:t>localhost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:3306/web_ssh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"hibernate.connection.username"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root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"hibernate.connection.password"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123456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&lt;!-- 2、是否显示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语句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"show_sql"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&lt;!-- 3、是否格式化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语句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"format_sql"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&lt;!-- 4、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Hiberante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映射与DDl语句的策略 update【常用】: 如果数据库没有表，会创建表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.--&gt;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"hibernate.hbm2ddl.auto"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"hibernate.dialect"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org.hibernate.dialect.MySQL5Dialect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配置JavaBean与表的映射文件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resource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"com/gyf/borrowsys/domain/User.hbm.xml"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session-factory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hibernate-configuration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sv-SE"/>
        </w:rPr>
      </w:pPr>
      <w:r>
        <w:rPr>
          <w:rFonts w:hint="eastAsia"/>
          <w:lang w:val="sv-SE"/>
        </w:rPr>
        <w:t>applicationContext.xml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sv-SE"/>
              </w:rPr>
            </w:pPr>
            <w:r>
              <w:drawing>
                <wp:inline distT="0" distB="0" distL="114300" distR="114300">
                  <wp:extent cx="5266690" cy="3464560"/>
                  <wp:effectExtent l="0" t="0" r="6350" b="10160"/>
                  <wp:docPr id="4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46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sv-SE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559050"/>
                  <wp:effectExtent l="0" t="0" r="14605" b="1270"/>
                  <wp:docPr id="4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配置Hibrenate的事务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1558290"/>
                  <wp:effectExtent l="0" t="0" r="635" b="11430"/>
                  <wp:docPr id="4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5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简化：去除hibernate.cfg.xml文件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dataSource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"dataSource"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"com.mchange.v2.c3p0.ComboPooledDataSource"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"driverClass"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"com.mysql.jdbc.Driver"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"jdbcUrl"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"jdbc:mysql:///web_ssh"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"user"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"12345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6"/>
                <w:lang w:val="en-US" w:eastAsia="zh-CN"/>
              </w:rPr>
              <w:t>6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"sessionFactory"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"org.springframework.orm.hibernate3.LocalSessionFactoryBean"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&lt;!--configLocation:hibernate配置文件的位置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&lt;property name="configLocation" value="classpath:hibernate.cfg.xml"&gt;&lt;/property&gt;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"dataSource"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"hibernateProperties"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"hibernate.dialect"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org.hibernate.dialect.MySQL5Dialect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"hibernate.show_sql"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"hibernate.format_sql"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"hibernate.hbm2ddl.auto"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"hibernate.current_session_context_class"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thread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映射文件位置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"mappingLocations"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"classpath:com/gyf/borrowsys/domain/*.hbm.xml"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第三步：spring整合struts</w:t>
      </w:r>
    </w:p>
    <w:p>
      <w:pPr>
        <w:rPr>
          <w:rFonts w:hint="eastAsia"/>
          <w:lang w:val="sv-SE"/>
        </w:rPr>
      </w:pPr>
      <w:r>
        <w:rPr>
          <w:rFonts w:hint="eastAsia"/>
          <w:lang w:val="sv-SE"/>
        </w:rPr>
        <w:t>编写action类，并将其配置给spring ，spring可以注入service</w:t>
      </w:r>
    </w:p>
    <w:p>
      <w:pPr>
        <w:rPr>
          <w:rFonts w:hint="eastAsia"/>
          <w:lang w:val="sv-SE"/>
        </w:rPr>
      </w:pPr>
      <w:r>
        <w:rPr>
          <w:rFonts w:hint="eastAsia"/>
          <w:lang w:val="sv-SE"/>
        </w:rPr>
        <w:t xml:space="preserve">编写struts.xml </w:t>
      </w:r>
    </w:p>
    <w:p>
      <w:pPr>
        <w:rPr>
          <w:rFonts w:hint="eastAsia"/>
          <w:lang w:val="sv-SE"/>
        </w:rPr>
      </w:pPr>
      <w:r>
        <w:rPr>
          <w:rFonts w:hint="eastAsia"/>
          <w:lang w:val="sv-SE"/>
        </w:rPr>
        <w:t>表单jsp页面</w:t>
      </w:r>
    </w:p>
    <w:p>
      <w:pPr>
        <w:pStyle w:val="5"/>
        <w:rPr>
          <w:rFonts w:hint="eastAsia"/>
          <w:lang w:val="sv-SE"/>
        </w:rPr>
      </w:pPr>
      <w:r>
        <w:rPr>
          <w:rFonts w:hint="eastAsia"/>
          <w:lang w:val="sv-SE"/>
        </w:rPr>
        <w:t xml:space="preserve">web.xml 配置 </w:t>
      </w:r>
    </w:p>
    <w:p>
      <w:pPr>
        <w:ind w:leftChars="100"/>
        <w:rPr>
          <w:rFonts w:hint="eastAsia"/>
          <w:lang w:val="sv-SE"/>
        </w:rPr>
      </w:pPr>
      <w:r>
        <w:rPr>
          <w:rFonts w:hint="eastAsia"/>
          <w:lang w:val="sv-SE"/>
        </w:rPr>
        <w:t>1.确定配置文件contextConfigLocation</w:t>
      </w:r>
    </w:p>
    <w:p>
      <w:pPr>
        <w:ind w:leftChars="100"/>
        <w:rPr>
          <w:rFonts w:hint="eastAsia"/>
          <w:lang w:val="sv-SE"/>
        </w:rPr>
      </w:pPr>
      <w:r>
        <w:rPr>
          <w:rFonts w:hint="eastAsia"/>
          <w:lang w:val="sv-SE"/>
        </w:rPr>
        <w:t>2.配置监听器 ContextLoaderListener</w:t>
      </w:r>
    </w:p>
    <w:p>
      <w:pPr>
        <w:ind w:leftChars="100"/>
        <w:rPr>
          <w:rFonts w:hint="eastAsia"/>
          <w:lang w:val="sv-SE"/>
        </w:rPr>
      </w:pPr>
      <w:r>
        <w:rPr>
          <w:rFonts w:hint="eastAsia"/>
          <w:lang w:val="sv-SE"/>
        </w:rPr>
        <w:t>3.配置前端控制器 StrutsPrepareAndExecuteFitler</w:t>
      </w:r>
    </w:p>
    <w:p>
      <w:pPr>
        <w:ind w:leftChars="100"/>
        <w:rPr>
          <w:rFonts w:hint="eastAsia"/>
          <w:lang w:val="sv-SE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加载spring的配置文件，初始化相关的bean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classpath:applicationContext.xml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struts的过滤器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struts2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org.apache.struts2.dispatcher.ng.filter.StrutsPrepareAndExecuteFilter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struts2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action和spring配置文件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action中service默认会根据名称注入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默认情况下框架使用的自动装配策略是name，也就是说框架会去 Spring中寻找与action属性名字相同的bean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3515" cy="1795780"/>
                  <wp:effectExtent l="0" t="0" r="9525" b="254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9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actoin对象由spring创建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135" cy="1695450"/>
            <wp:effectExtent l="0" t="0" r="190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iragino Sans GB W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B0C4D"/>
    <w:multiLevelType w:val="multilevel"/>
    <w:tmpl w:val="1FBB0C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59C6198B"/>
    <w:multiLevelType w:val="singleLevel"/>
    <w:tmpl w:val="59C6198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DCCF95"/>
    <w:multiLevelType w:val="singleLevel"/>
    <w:tmpl w:val="59DCCF95"/>
    <w:lvl w:ilvl="0" w:tentative="0">
      <w:start w:val="1"/>
      <w:numFmt w:val="decimal"/>
      <w:suff w:val="nothing"/>
      <w:lvlText w:val="%1 "/>
      <w:lvlJc w:val="left"/>
    </w:lvl>
  </w:abstractNum>
  <w:abstractNum w:abstractNumId="3">
    <w:nsid w:val="59E038D9"/>
    <w:multiLevelType w:val="singleLevel"/>
    <w:tmpl w:val="59E038D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845D5"/>
    <w:rsid w:val="00C45AA3"/>
    <w:rsid w:val="01E72729"/>
    <w:rsid w:val="025929CC"/>
    <w:rsid w:val="028B1700"/>
    <w:rsid w:val="0301641E"/>
    <w:rsid w:val="0309232B"/>
    <w:rsid w:val="03565221"/>
    <w:rsid w:val="03CF0F3C"/>
    <w:rsid w:val="04085178"/>
    <w:rsid w:val="04165FB6"/>
    <w:rsid w:val="04215743"/>
    <w:rsid w:val="050C7B04"/>
    <w:rsid w:val="05442E1C"/>
    <w:rsid w:val="05602AE9"/>
    <w:rsid w:val="056158E2"/>
    <w:rsid w:val="05625D68"/>
    <w:rsid w:val="057B6BF8"/>
    <w:rsid w:val="059930CE"/>
    <w:rsid w:val="05A23012"/>
    <w:rsid w:val="05B61F7C"/>
    <w:rsid w:val="05E51AA2"/>
    <w:rsid w:val="05E749C5"/>
    <w:rsid w:val="060D32FD"/>
    <w:rsid w:val="061A23BF"/>
    <w:rsid w:val="069562A5"/>
    <w:rsid w:val="070A7971"/>
    <w:rsid w:val="070B3E02"/>
    <w:rsid w:val="076E67F6"/>
    <w:rsid w:val="079C3F68"/>
    <w:rsid w:val="079F048C"/>
    <w:rsid w:val="07A31F0E"/>
    <w:rsid w:val="07B82DDF"/>
    <w:rsid w:val="07C467CA"/>
    <w:rsid w:val="08146866"/>
    <w:rsid w:val="086550E9"/>
    <w:rsid w:val="088726B2"/>
    <w:rsid w:val="08EA5E34"/>
    <w:rsid w:val="095F63EE"/>
    <w:rsid w:val="09900511"/>
    <w:rsid w:val="09BA4864"/>
    <w:rsid w:val="0A10398E"/>
    <w:rsid w:val="0A5E4DB5"/>
    <w:rsid w:val="0AD42008"/>
    <w:rsid w:val="0B160B2A"/>
    <w:rsid w:val="0B345214"/>
    <w:rsid w:val="0B863B13"/>
    <w:rsid w:val="0BA17DF1"/>
    <w:rsid w:val="0C384F50"/>
    <w:rsid w:val="0C690C2F"/>
    <w:rsid w:val="0C8F548C"/>
    <w:rsid w:val="0CA04E44"/>
    <w:rsid w:val="0CBA6100"/>
    <w:rsid w:val="0CBB2F05"/>
    <w:rsid w:val="0CD54461"/>
    <w:rsid w:val="0CFB5396"/>
    <w:rsid w:val="0D346BEC"/>
    <w:rsid w:val="0D6A29B5"/>
    <w:rsid w:val="0D743B2F"/>
    <w:rsid w:val="0DAC74D9"/>
    <w:rsid w:val="0E114233"/>
    <w:rsid w:val="0E275496"/>
    <w:rsid w:val="0EE21BBF"/>
    <w:rsid w:val="0F5528AF"/>
    <w:rsid w:val="0F56694E"/>
    <w:rsid w:val="0FF073D1"/>
    <w:rsid w:val="10473612"/>
    <w:rsid w:val="105920F2"/>
    <w:rsid w:val="110F283C"/>
    <w:rsid w:val="111F5240"/>
    <w:rsid w:val="1231506E"/>
    <w:rsid w:val="127859F6"/>
    <w:rsid w:val="12864D86"/>
    <w:rsid w:val="12DF656E"/>
    <w:rsid w:val="12EE68DE"/>
    <w:rsid w:val="1304564A"/>
    <w:rsid w:val="130C6314"/>
    <w:rsid w:val="131348A3"/>
    <w:rsid w:val="13274222"/>
    <w:rsid w:val="136C7803"/>
    <w:rsid w:val="1389175B"/>
    <w:rsid w:val="13BB5EFC"/>
    <w:rsid w:val="13C0072A"/>
    <w:rsid w:val="13C8110A"/>
    <w:rsid w:val="14221CBE"/>
    <w:rsid w:val="14283671"/>
    <w:rsid w:val="142856C7"/>
    <w:rsid w:val="146E3441"/>
    <w:rsid w:val="14A06E6C"/>
    <w:rsid w:val="14A42B7D"/>
    <w:rsid w:val="14A93CE5"/>
    <w:rsid w:val="153F6C7E"/>
    <w:rsid w:val="15892F91"/>
    <w:rsid w:val="15CA1597"/>
    <w:rsid w:val="160309E4"/>
    <w:rsid w:val="16082E58"/>
    <w:rsid w:val="166432B6"/>
    <w:rsid w:val="166B1B15"/>
    <w:rsid w:val="16726AC4"/>
    <w:rsid w:val="16B060BD"/>
    <w:rsid w:val="16D02E0C"/>
    <w:rsid w:val="172A2898"/>
    <w:rsid w:val="17660C8D"/>
    <w:rsid w:val="178C7E6B"/>
    <w:rsid w:val="17CB431A"/>
    <w:rsid w:val="17FF0B40"/>
    <w:rsid w:val="18276237"/>
    <w:rsid w:val="183A390E"/>
    <w:rsid w:val="18523979"/>
    <w:rsid w:val="185D7902"/>
    <w:rsid w:val="18791FC8"/>
    <w:rsid w:val="188739D3"/>
    <w:rsid w:val="189443E4"/>
    <w:rsid w:val="18C4631A"/>
    <w:rsid w:val="18CA3024"/>
    <w:rsid w:val="19167C20"/>
    <w:rsid w:val="197D3F1F"/>
    <w:rsid w:val="19897C5F"/>
    <w:rsid w:val="199C0A4A"/>
    <w:rsid w:val="1A345CC7"/>
    <w:rsid w:val="1A3551C6"/>
    <w:rsid w:val="1AA91F25"/>
    <w:rsid w:val="1AAD43B8"/>
    <w:rsid w:val="1B066339"/>
    <w:rsid w:val="1B2120BD"/>
    <w:rsid w:val="1B227EEF"/>
    <w:rsid w:val="1B4B1438"/>
    <w:rsid w:val="1B8048C5"/>
    <w:rsid w:val="1BBC2674"/>
    <w:rsid w:val="1BC3116E"/>
    <w:rsid w:val="1BC93C5F"/>
    <w:rsid w:val="1C3F1D88"/>
    <w:rsid w:val="1C83530D"/>
    <w:rsid w:val="1CB0087A"/>
    <w:rsid w:val="1CB43846"/>
    <w:rsid w:val="1D2C5902"/>
    <w:rsid w:val="1D2E5884"/>
    <w:rsid w:val="1D3A7CDC"/>
    <w:rsid w:val="1D867508"/>
    <w:rsid w:val="1DA00C0C"/>
    <w:rsid w:val="1DB46752"/>
    <w:rsid w:val="1E1263A8"/>
    <w:rsid w:val="1E264A2F"/>
    <w:rsid w:val="1E3B7A6F"/>
    <w:rsid w:val="1E5959DF"/>
    <w:rsid w:val="1E92185C"/>
    <w:rsid w:val="1E9A2AFC"/>
    <w:rsid w:val="1EAC759E"/>
    <w:rsid w:val="1EBB7E80"/>
    <w:rsid w:val="1EE34897"/>
    <w:rsid w:val="1FAD4336"/>
    <w:rsid w:val="201F2A54"/>
    <w:rsid w:val="20290EB4"/>
    <w:rsid w:val="206B4A9E"/>
    <w:rsid w:val="207B1230"/>
    <w:rsid w:val="20BD3202"/>
    <w:rsid w:val="20DE3066"/>
    <w:rsid w:val="21161B09"/>
    <w:rsid w:val="213625CF"/>
    <w:rsid w:val="216F4B81"/>
    <w:rsid w:val="21844F0F"/>
    <w:rsid w:val="21A657F8"/>
    <w:rsid w:val="21B230BA"/>
    <w:rsid w:val="21B53D72"/>
    <w:rsid w:val="21D42E3A"/>
    <w:rsid w:val="21DC52CD"/>
    <w:rsid w:val="222E30EF"/>
    <w:rsid w:val="223B1E46"/>
    <w:rsid w:val="225833EA"/>
    <w:rsid w:val="227C017C"/>
    <w:rsid w:val="22A27FDA"/>
    <w:rsid w:val="23085A53"/>
    <w:rsid w:val="23242AE8"/>
    <w:rsid w:val="23371E89"/>
    <w:rsid w:val="23715495"/>
    <w:rsid w:val="23A86196"/>
    <w:rsid w:val="23BD2964"/>
    <w:rsid w:val="23EE174F"/>
    <w:rsid w:val="244D79BA"/>
    <w:rsid w:val="247C1DB4"/>
    <w:rsid w:val="24990573"/>
    <w:rsid w:val="251F4538"/>
    <w:rsid w:val="254D199E"/>
    <w:rsid w:val="256029E1"/>
    <w:rsid w:val="25650CD2"/>
    <w:rsid w:val="257C54BF"/>
    <w:rsid w:val="258132A4"/>
    <w:rsid w:val="25914B28"/>
    <w:rsid w:val="259512D0"/>
    <w:rsid w:val="25BC6548"/>
    <w:rsid w:val="263F60EF"/>
    <w:rsid w:val="26445DC8"/>
    <w:rsid w:val="26945F72"/>
    <w:rsid w:val="275C2D49"/>
    <w:rsid w:val="27834A65"/>
    <w:rsid w:val="278A5B3C"/>
    <w:rsid w:val="278F641C"/>
    <w:rsid w:val="27C80AE8"/>
    <w:rsid w:val="27D37AA5"/>
    <w:rsid w:val="27DF5413"/>
    <w:rsid w:val="27FB70FD"/>
    <w:rsid w:val="284E56D3"/>
    <w:rsid w:val="28557714"/>
    <w:rsid w:val="28D85B81"/>
    <w:rsid w:val="29263DF7"/>
    <w:rsid w:val="29456450"/>
    <w:rsid w:val="298D578C"/>
    <w:rsid w:val="2A1775B0"/>
    <w:rsid w:val="2A7755F0"/>
    <w:rsid w:val="2A7B2C7D"/>
    <w:rsid w:val="2A81293B"/>
    <w:rsid w:val="2A8E6B91"/>
    <w:rsid w:val="2AE96C5D"/>
    <w:rsid w:val="2B347552"/>
    <w:rsid w:val="2B3C6325"/>
    <w:rsid w:val="2B5E56D9"/>
    <w:rsid w:val="2BE17022"/>
    <w:rsid w:val="2C6233E7"/>
    <w:rsid w:val="2C635DF1"/>
    <w:rsid w:val="2C715267"/>
    <w:rsid w:val="2CB74D3D"/>
    <w:rsid w:val="2D1236B5"/>
    <w:rsid w:val="2D2D3619"/>
    <w:rsid w:val="2D5214C9"/>
    <w:rsid w:val="2DD542C1"/>
    <w:rsid w:val="2E140D32"/>
    <w:rsid w:val="2E2715E5"/>
    <w:rsid w:val="2E290E96"/>
    <w:rsid w:val="2E5B01A2"/>
    <w:rsid w:val="2E620F6E"/>
    <w:rsid w:val="2E6866A0"/>
    <w:rsid w:val="2EB67FC4"/>
    <w:rsid w:val="2ECF62AD"/>
    <w:rsid w:val="2EF03E0F"/>
    <w:rsid w:val="2EF06489"/>
    <w:rsid w:val="2F33072B"/>
    <w:rsid w:val="2FF01F67"/>
    <w:rsid w:val="300E60B1"/>
    <w:rsid w:val="301B3664"/>
    <w:rsid w:val="304115EA"/>
    <w:rsid w:val="304C70F5"/>
    <w:rsid w:val="3071211C"/>
    <w:rsid w:val="30925425"/>
    <w:rsid w:val="30952194"/>
    <w:rsid w:val="30FB2FF3"/>
    <w:rsid w:val="313759E0"/>
    <w:rsid w:val="314A1F27"/>
    <w:rsid w:val="315B11C3"/>
    <w:rsid w:val="316421FE"/>
    <w:rsid w:val="31C27255"/>
    <w:rsid w:val="31F40080"/>
    <w:rsid w:val="325D7417"/>
    <w:rsid w:val="32DD62FD"/>
    <w:rsid w:val="32F44F36"/>
    <w:rsid w:val="33461608"/>
    <w:rsid w:val="33591D5D"/>
    <w:rsid w:val="33774968"/>
    <w:rsid w:val="33973790"/>
    <w:rsid w:val="33A26D85"/>
    <w:rsid w:val="34157C6E"/>
    <w:rsid w:val="346B4E9A"/>
    <w:rsid w:val="353E7C78"/>
    <w:rsid w:val="35406913"/>
    <w:rsid w:val="35AA7C82"/>
    <w:rsid w:val="36EB1FA6"/>
    <w:rsid w:val="371760AF"/>
    <w:rsid w:val="374448B6"/>
    <w:rsid w:val="375509E5"/>
    <w:rsid w:val="376831E4"/>
    <w:rsid w:val="378802FD"/>
    <w:rsid w:val="37F53524"/>
    <w:rsid w:val="38830198"/>
    <w:rsid w:val="38841CC5"/>
    <w:rsid w:val="38A62FCA"/>
    <w:rsid w:val="38CB5E77"/>
    <w:rsid w:val="38F87663"/>
    <w:rsid w:val="39034669"/>
    <w:rsid w:val="399B3017"/>
    <w:rsid w:val="3AA90689"/>
    <w:rsid w:val="3B177040"/>
    <w:rsid w:val="3BB24022"/>
    <w:rsid w:val="3BBE2925"/>
    <w:rsid w:val="3C064E5D"/>
    <w:rsid w:val="3C683908"/>
    <w:rsid w:val="3C6D1EA7"/>
    <w:rsid w:val="3CC13A1B"/>
    <w:rsid w:val="3CC665E8"/>
    <w:rsid w:val="3CF6384F"/>
    <w:rsid w:val="3D074FC3"/>
    <w:rsid w:val="3D8A6203"/>
    <w:rsid w:val="3D9E755C"/>
    <w:rsid w:val="3DBB77D2"/>
    <w:rsid w:val="3DD80C99"/>
    <w:rsid w:val="3DF4052B"/>
    <w:rsid w:val="3E0015E2"/>
    <w:rsid w:val="3E146A97"/>
    <w:rsid w:val="3E4550E4"/>
    <w:rsid w:val="3ED23D45"/>
    <w:rsid w:val="3F1F3493"/>
    <w:rsid w:val="3F9100BE"/>
    <w:rsid w:val="4001151F"/>
    <w:rsid w:val="409C69DA"/>
    <w:rsid w:val="40BB4694"/>
    <w:rsid w:val="41004562"/>
    <w:rsid w:val="418936B8"/>
    <w:rsid w:val="41AB4866"/>
    <w:rsid w:val="41CB379B"/>
    <w:rsid w:val="424F2769"/>
    <w:rsid w:val="4258205A"/>
    <w:rsid w:val="42A4539C"/>
    <w:rsid w:val="42CB5FF2"/>
    <w:rsid w:val="42F15184"/>
    <w:rsid w:val="431D774E"/>
    <w:rsid w:val="432675DD"/>
    <w:rsid w:val="43315DB5"/>
    <w:rsid w:val="437D5B46"/>
    <w:rsid w:val="438B3AFF"/>
    <w:rsid w:val="43B26EB6"/>
    <w:rsid w:val="43E37D09"/>
    <w:rsid w:val="43F82485"/>
    <w:rsid w:val="44770A86"/>
    <w:rsid w:val="44A32EE6"/>
    <w:rsid w:val="44FA254A"/>
    <w:rsid w:val="450526CF"/>
    <w:rsid w:val="45196EF0"/>
    <w:rsid w:val="4521315E"/>
    <w:rsid w:val="45444594"/>
    <w:rsid w:val="45DA168E"/>
    <w:rsid w:val="46062EB9"/>
    <w:rsid w:val="464D1874"/>
    <w:rsid w:val="46B02E29"/>
    <w:rsid w:val="470D3C5E"/>
    <w:rsid w:val="47226CCE"/>
    <w:rsid w:val="4740541C"/>
    <w:rsid w:val="477D4877"/>
    <w:rsid w:val="479617FE"/>
    <w:rsid w:val="47EA2D61"/>
    <w:rsid w:val="481C0979"/>
    <w:rsid w:val="48366D8D"/>
    <w:rsid w:val="483E1706"/>
    <w:rsid w:val="48E14DD1"/>
    <w:rsid w:val="48F84951"/>
    <w:rsid w:val="49582771"/>
    <w:rsid w:val="4960740A"/>
    <w:rsid w:val="4A0437F0"/>
    <w:rsid w:val="4A396ADC"/>
    <w:rsid w:val="4A786386"/>
    <w:rsid w:val="4A8D22FE"/>
    <w:rsid w:val="4C24180D"/>
    <w:rsid w:val="4C3668BF"/>
    <w:rsid w:val="4C3C3654"/>
    <w:rsid w:val="4C7038C5"/>
    <w:rsid w:val="4CAD3897"/>
    <w:rsid w:val="4CF82726"/>
    <w:rsid w:val="4D0A7E68"/>
    <w:rsid w:val="4E5A54ED"/>
    <w:rsid w:val="4EA70E61"/>
    <w:rsid w:val="4EC76F4F"/>
    <w:rsid w:val="4F3C0592"/>
    <w:rsid w:val="4FA619D2"/>
    <w:rsid w:val="4FFA27BB"/>
    <w:rsid w:val="50054A86"/>
    <w:rsid w:val="50B66506"/>
    <w:rsid w:val="50F30018"/>
    <w:rsid w:val="512044D8"/>
    <w:rsid w:val="518C1540"/>
    <w:rsid w:val="519811FB"/>
    <w:rsid w:val="519A571C"/>
    <w:rsid w:val="51F90160"/>
    <w:rsid w:val="5235083F"/>
    <w:rsid w:val="52515119"/>
    <w:rsid w:val="52661EFE"/>
    <w:rsid w:val="527D2EC5"/>
    <w:rsid w:val="52AA3E18"/>
    <w:rsid w:val="534B339E"/>
    <w:rsid w:val="536100DE"/>
    <w:rsid w:val="54027EFB"/>
    <w:rsid w:val="54276062"/>
    <w:rsid w:val="542D0809"/>
    <w:rsid w:val="545365C7"/>
    <w:rsid w:val="54877D3E"/>
    <w:rsid w:val="54C54425"/>
    <w:rsid w:val="54D35E9F"/>
    <w:rsid w:val="55041F2A"/>
    <w:rsid w:val="551605FA"/>
    <w:rsid w:val="55285896"/>
    <w:rsid w:val="554B5901"/>
    <w:rsid w:val="55590695"/>
    <w:rsid w:val="55700CB3"/>
    <w:rsid w:val="558D0AF8"/>
    <w:rsid w:val="55BA5A27"/>
    <w:rsid w:val="5614532E"/>
    <w:rsid w:val="563B5B58"/>
    <w:rsid w:val="563F1CD6"/>
    <w:rsid w:val="5658016C"/>
    <w:rsid w:val="56795A7A"/>
    <w:rsid w:val="56C01654"/>
    <w:rsid w:val="56C91398"/>
    <w:rsid w:val="56E60EEF"/>
    <w:rsid w:val="572A74B9"/>
    <w:rsid w:val="573565FB"/>
    <w:rsid w:val="576F2986"/>
    <w:rsid w:val="578114AF"/>
    <w:rsid w:val="57C87BBE"/>
    <w:rsid w:val="57D10758"/>
    <w:rsid w:val="57D62EB0"/>
    <w:rsid w:val="57E63BFF"/>
    <w:rsid w:val="57ED5969"/>
    <w:rsid w:val="582221F2"/>
    <w:rsid w:val="586263B8"/>
    <w:rsid w:val="58870339"/>
    <w:rsid w:val="58C0524B"/>
    <w:rsid w:val="59A2099B"/>
    <w:rsid w:val="59DF3CCA"/>
    <w:rsid w:val="5A941B4F"/>
    <w:rsid w:val="5ACD29A3"/>
    <w:rsid w:val="5B0C3A7D"/>
    <w:rsid w:val="5B191BA7"/>
    <w:rsid w:val="5B271B84"/>
    <w:rsid w:val="5B2F44ED"/>
    <w:rsid w:val="5B876AA3"/>
    <w:rsid w:val="5BF7310B"/>
    <w:rsid w:val="5C1B654D"/>
    <w:rsid w:val="5C2D4968"/>
    <w:rsid w:val="5C312246"/>
    <w:rsid w:val="5C373E63"/>
    <w:rsid w:val="5C957BF0"/>
    <w:rsid w:val="5CA90382"/>
    <w:rsid w:val="5CBB4922"/>
    <w:rsid w:val="5CF34805"/>
    <w:rsid w:val="5D2B4D9B"/>
    <w:rsid w:val="5D3D6DBC"/>
    <w:rsid w:val="5D584A14"/>
    <w:rsid w:val="5E3B2E9D"/>
    <w:rsid w:val="5E3C102C"/>
    <w:rsid w:val="5EDE7073"/>
    <w:rsid w:val="5EDF14D6"/>
    <w:rsid w:val="5F5A23FF"/>
    <w:rsid w:val="5F665747"/>
    <w:rsid w:val="5F683FF0"/>
    <w:rsid w:val="5FBE34F0"/>
    <w:rsid w:val="60650FE9"/>
    <w:rsid w:val="60E61B80"/>
    <w:rsid w:val="615B6E25"/>
    <w:rsid w:val="619276B9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8C126B"/>
    <w:rsid w:val="63997B51"/>
    <w:rsid w:val="63DE22B0"/>
    <w:rsid w:val="63F21AC1"/>
    <w:rsid w:val="643D29CE"/>
    <w:rsid w:val="64751E43"/>
    <w:rsid w:val="647B7941"/>
    <w:rsid w:val="65024771"/>
    <w:rsid w:val="6523180A"/>
    <w:rsid w:val="653078B5"/>
    <w:rsid w:val="65742B8D"/>
    <w:rsid w:val="659B4360"/>
    <w:rsid w:val="65E55211"/>
    <w:rsid w:val="65F86123"/>
    <w:rsid w:val="665C6682"/>
    <w:rsid w:val="66C575F0"/>
    <w:rsid w:val="67425022"/>
    <w:rsid w:val="67492958"/>
    <w:rsid w:val="676350C1"/>
    <w:rsid w:val="678B7777"/>
    <w:rsid w:val="67951BC3"/>
    <w:rsid w:val="67AC3FFD"/>
    <w:rsid w:val="67ED1618"/>
    <w:rsid w:val="6804320B"/>
    <w:rsid w:val="68124158"/>
    <w:rsid w:val="68332A4C"/>
    <w:rsid w:val="68427587"/>
    <w:rsid w:val="6861506F"/>
    <w:rsid w:val="68816F33"/>
    <w:rsid w:val="688D25D0"/>
    <w:rsid w:val="6891399E"/>
    <w:rsid w:val="68A113AA"/>
    <w:rsid w:val="68F57F0F"/>
    <w:rsid w:val="690328F3"/>
    <w:rsid w:val="6979504F"/>
    <w:rsid w:val="69B705C2"/>
    <w:rsid w:val="69D6744B"/>
    <w:rsid w:val="6A190505"/>
    <w:rsid w:val="6A2361AF"/>
    <w:rsid w:val="6A2A017F"/>
    <w:rsid w:val="6ABC5E89"/>
    <w:rsid w:val="6C0901E6"/>
    <w:rsid w:val="6C1616C5"/>
    <w:rsid w:val="6C2359FB"/>
    <w:rsid w:val="6C317437"/>
    <w:rsid w:val="6CE12815"/>
    <w:rsid w:val="6CED521E"/>
    <w:rsid w:val="6D0B39CA"/>
    <w:rsid w:val="6D3605E3"/>
    <w:rsid w:val="6D5457EE"/>
    <w:rsid w:val="6DD22D92"/>
    <w:rsid w:val="6DEC1DCC"/>
    <w:rsid w:val="6E020E1B"/>
    <w:rsid w:val="6E5A5851"/>
    <w:rsid w:val="6F443B01"/>
    <w:rsid w:val="6F6425FB"/>
    <w:rsid w:val="6FAD24A3"/>
    <w:rsid w:val="6FCC08FC"/>
    <w:rsid w:val="707038A2"/>
    <w:rsid w:val="708D7552"/>
    <w:rsid w:val="7098740F"/>
    <w:rsid w:val="70AC67EA"/>
    <w:rsid w:val="70F220E6"/>
    <w:rsid w:val="70F971C4"/>
    <w:rsid w:val="71AF7D02"/>
    <w:rsid w:val="72027566"/>
    <w:rsid w:val="72543AA8"/>
    <w:rsid w:val="726F7720"/>
    <w:rsid w:val="729875ED"/>
    <w:rsid w:val="72B814A1"/>
    <w:rsid w:val="730D751A"/>
    <w:rsid w:val="7324043E"/>
    <w:rsid w:val="732E7124"/>
    <w:rsid w:val="73C7615C"/>
    <w:rsid w:val="73DD7FA7"/>
    <w:rsid w:val="74C52DD6"/>
    <w:rsid w:val="75035583"/>
    <w:rsid w:val="75212E22"/>
    <w:rsid w:val="75C0194A"/>
    <w:rsid w:val="7606785B"/>
    <w:rsid w:val="766C430B"/>
    <w:rsid w:val="76775359"/>
    <w:rsid w:val="76895CFB"/>
    <w:rsid w:val="768B4372"/>
    <w:rsid w:val="774F301B"/>
    <w:rsid w:val="7799271C"/>
    <w:rsid w:val="77A52B98"/>
    <w:rsid w:val="77AE3C43"/>
    <w:rsid w:val="77B53DC5"/>
    <w:rsid w:val="77F17DB2"/>
    <w:rsid w:val="78234656"/>
    <w:rsid w:val="785D7021"/>
    <w:rsid w:val="78A42219"/>
    <w:rsid w:val="78C06F88"/>
    <w:rsid w:val="791556CC"/>
    <w:rsid w:val="793761D2"/>
    <w:rsid w:val="795731CA"/>
    <w:rsid w:val="795A358C"/>
    <w:rsid w:val="79994F7D"/>
    <w:rsid w:val="79D2282A"/>
    <w:rsid w:val="79E52EC8"/>
    <w:rsid w:val="79F2136B"/>
    <w:rsid w:val="79F63007"/>
    <w:rsid w:val="7A2A4B4F"/>
    <w:rsid w:val="7AA07360"/>
    <w:rsid w:val="7AAD70DB"/>
    <w:rsid w:val="7ACF363B"/>
    <w:rsid w:val="7B243D4E"/>
    <w:rsid w:val="7B4D57C7"/>
    <w:rsid w:val="7B566B55"/>
    <w:rsid w:val="7B6C6B5E"/>
    <w:rsid w:val="7B9E4A39"/>
    <w:rsid w:val="7BC457A0"/>
    <w:rsid w:val="7BD374C7"/>
    <w:rsid w:val="7BFB43BF"/>
    <w:rsid w:val="7C2912E6"/>
    <w:rsid w:val="7C616B1F"/>
    <w:rsid w:val="7C6F747D"/>
    <w:rsid w:val="7C9C2247"/>
    <w:rsid w:val="7CB423C3"/>
    <w:rsid w:val="7D6B06FE"/>
    <w:rsid w:val="7DBD46F1"/>
    <w:rsid w:val="7DF35595"/>
    <w:rsid w:val="7E101B16"/>
    <w:rsid w:val="7E570D0F"/>
    <w:rsid w:val="7E714AED"/>
    <w:rsid w:val="7E795A38"/>
    <w:rsid w:val="7E9F038B"/>
    <w:rsid w:val="7EE916E1"/>
    <w:rsid w:val="7EF41ECE"/>
    <w:rsid w:val="7EF537DC"/>
    <w:rsid w:val="7EF76A06"/>
    <w:rsid w:val="7F0F41CB"/>
    <w:rsid w:val="7F3D165F"/>
    <w:rsid w:val="7F53436E"/>
    <w:rsid w:val="7F604589"/>
    <w:rsid w:val="7F74486B"/>
    <w:rsid w:val="7FDC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guoyongfeng</cp:lastModifiedBy>
  <dcterms:modified xsi:type="dcterms:W3CDTF">2017-10-16T12:35:31Z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