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159" w:rsidRPr="00F56384" w:rsidRDefault="00630DB9">
      <w:pPr>
        <w:rPr>
          <w:color w:val="0432FF"/>
          <w:sz w:val="24"/>
          <w:szCs w:val="32"/>
        </w:rPr>
      </w:pPr>
      <w:r w:rsidRPr="00F56384">
        <w:rPr>
          <w:color w:val="0432FF"/>
          <w:sz w:val="24"/>
          <w:szCs w:val="32"/>
        </w:rPr>
        <w:drawing>
          <wp:inline distT="0" distB="0" distL="0" distR="0" wp14:anchorId="20A88F30" wp14:editId="7822AA92">
            <wp:extent cx="5270500" cy="32410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84" w:rsidRDefault="00F56384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先把 X</w:t>
      </w:r>
      <w:r>
        <w:rPr>
          <w:color w:val="0432FF"/>
          <w:sz w:val="24"/>
          <w:szCs w:val="32"/>
        </w:rPr>
        <w:t xml:space="preserve">0 </w:t>
      </w:r>
      <w:r>
        <w:rPr>
          <w:rFonts w:hint="eastAsia"/>
          <w:color w:val="0432FF"/>
          <w:sz w:val="24"/>
          <w:szCs w:val="32"/>
        </w:rPr>
        <w:t>加上，让 X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和 theta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的长度对齐</w:t>
      </w:r>
    </w:p>
    <w:p w:rsidR="00F56384" w:rsidRDefault="00F56384">
      <w:pPr>
        <w:rPr>
          <w:color w:val="0432FF"/>
          <w:sz w:val="24"/>
          <w:szCs w:val="32"/>
        </w:rPr>
      </w:pPr>
      <w:r w:rsidRPr="00F56384">
        <w:rPr>
          <w:color w:val="0432FF"/>
          <w:sz w:val="24"/>
          <w:szCs w:val="32"/>
        </w:rPr>
        <w:drawing>
          <wp:inline distT="0" distB="0" distL="0" distR="0" wp14:anchorId="07BF0C6D" wp14:editId="689B40E1">
            <wp:extent cx="5270500" cy="21932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7B" w:rsidRDefault="0014657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在上一小节中，在for循环中已经对每一个偏导数的计算一定程度的用到了向量化，即把每一个偏导数的计算看做了两个向量的点乘</w:t>
      </w:r>
    </w:p>
    <w:p w:rsidR="0014657B" w:rsidRDefault="0014657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如果把外面的for循环去掉，那整个梯度的式子就可以进一步向量化为</w:t>
      </w:r>
      <w:r w:rsidR="00066A91">
        <w:rPr>
          <w:rFonts w:hint="eastAsia"/>
          <w:color w:val="0432FF"/>
          <w:sz w:val="24"/>
          <w:szCs w:val="32"/>
        </w:rPr>
        <w:t>两个矩阵</w:t>
      </w:r>
      <w:r>
        <w:rPr>
          <w:rFonts w:hint="eastAsia"/>
          <w:color w:val="0432FF"/>
          <w:sz w:val="24"/>
          <w:szCs w:val="32"/>
        </w:rPr>
        <w:t>的</w:t>
      </w:r>
      <w:r w:rsidR="00066A91">
        <w:rPr>
          <w:rFonts w:hint="eastAsia"/>
          <w:color w:val="0432FF"/>
          <w:sz w:val="24"/>
          <w:szCs w:val="32"/>
        </w:rPr>
        <w:t>点乘</w:t>
      </w:r>
      <w:r>
        <w:rPr>
          <w:rFonts w:hint="eastAsia"/>
          <w:color w:val="0432FF"/>
          <w:sz w:val="24"/>
          <w:szCs w:val="32"/>
        </w:rPr>
        <w:t>运算：</w:t>
      </w:r>
    </w:p>
    <w:p w:rsidR="0014657B" w:rsidRPr="00451E06" w:rsidRDefault="00451E06" w:rsidP="00451E06">
      <w:pPr>
        <w:pStyle w:val="3"/>
        <w:shd w:val="clear" w:color="auto" w:fill="FFFFFF"/>
        <w:spacing w:before="0" w:beforeAutospacing="0" w:after="15" w:afterAutospacing="0"/>
        <w:rPr>
          <w:rFonts w:ascii="Arial" w:hAnsi="Arial" w:cs="Arial"/>
          <w:b w:val="0"/>
          <w:bCs w:val="0"/>
          <w:color w:val="333333"/>
        </w:rPr>
      </w:pPr>
      <w:r>
        <w:rPr>
          <w:rFonts w:hint="eastAsia"/>
          <w:color w:val="0432FF"/>
          <w:sz w:val="24"/>
          <w:szCs w:val="32"/>
        </w:rPr>
        <w:t>上节中我们看到：(</w:t>
      </w:r>
      <w:proofErr w:type="spellStart"/>
      <w:r>
        <w:rPr>
          <w:rFonts w:hint="eastAsia"/>
          <w:color w:val="0432FF"/>
          <w:sz w:val="24"/>
          <w:szCs w:val="32"/>
        </w:rPr>
        <w:t>X</w:t>
      </w:r>
      <w:r w:rsidRPr="00451E06">
        <w:rPr>
          <w:color w:val="0432FF"/>
          <w:sz w:val="24"/>
          <w:szCs w:val="32"/>
          <w:vertAlign w:val="subscript"/>
        </w:rPr>
        <w:t>b</w:t>
      </w:r>
      <w:r w:rsidRPr="00451E06">
        <w:rPr>
          <w:color w:val="0432FF"/>
          <w:sz w:val="24"/>
          <w:szCs w:val="32"/>
        </w:rPr>
        <w:t>θ</w:t>
      </w:r>
      <w:proofErr w:type="spellEnd"/>
      <w:r w:rsidRPr="00451E06">
        <w:rPr>
          <w:color w:val="0432FF"/>
          <w:sz w:val="24"/>
          <w:szCs w:val="32"/>
        </w:rPr>
        <w:t>-y)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部分是一个 （m，1）的向量，</w:t>
      </w:r>
      <w:r w:rsidR="00600E7B">
        <w:rPr>
          <w:rFonts w:hint="eastAsia"/>
          <w:color w:val="0432FF"/>
          <w:sz w:val="24"/>
          <w:szCs w:val="32"/>
        </w:rPr>
        <w:t>为了参与后面的矩阵运算，把它装置，</w:t>
      </w:r>
      <w:r w:rsidR="00600E7B">
        <w:rPr>
          <w:rFonts w:hint="eastAsia"/>
          <w:color w:val="0432FF"/>
          <w:sz w:val="24"/>
          <w:szCs w:val="32"/>
        </w:rPr>
        <w:t>(</w:t>
      </w:r>
      <w:proofErr w:type="spellStart"/>
      <w:r w:rsidR="00600E7B">
        <w:rPr>
          <w:rFonts w:hint="eastAsia"/>
          <w:color w:val="0432FF"/>
          <w:sz w:val="24"/>
          <w:szCs w:val="32"/>
        </w:rPr>
        <w:t>X</w:t>
      </w:r>
      <w:r w:rsidR="00600E7B" w:rsidRPr="00451E06">
        <w:rPr>
          <w:color w:val="0432FF"/>
          <w:sz w:val="24"/>
          <w:szCs w:val="32"/>
          <w:vertAlign w:val="subscript"/>
        </w:rPr>
        <w:t>b</w:t>
      </w:r>
      <w:r w:rsidR="00600E7B" w:rsidRPr="00451E06">
        <w:rPr>
          <w:color w:val="0432FF"/>
          <w:sz w:val="24"/>
          <w:szCs w:val="32"/>
        </w:rPr>
        <w:t>θ</w:t>
      </w:r>
      <w:proofErr w:type="spellEnd"/>
      <w:r w:rsidR="00600E7B" w:rsidRPr="00451E06">
        <w:rPr>
          <w:color w:val="0432FF"/>
          <w:sz w:val="24"/>
          <w:szCs w:val="32"/>
        </w:rPr>
        <w:t>-y)</w:t>
      </w:r>
      <w:r w:rsidR="00600E7B" w:rsidRPr="00600E7B">
        <w:rPr>
          <w:color w:val="0432FF"/>
          <w:sz w:val="24"/>
          <w:szCs w:val="32"/>
          <w:vertAlign w:val="superscript"/>
        </w:rPr>
        <w:t>T</w:t>
      </w:r>
      <w:r>
        <w:rPr>
          <w:rFonts w:hint="eastAsia"/>
          <w:color w:val="0432FF"/>
          <w:sz w:val="24"/>
          <w:szCs w:val="32"/>
        </w:rPr>
        <w:t>（</w:t>
      </w:r>
      <w:r w:rsidR="00600E7B">
        <w:rPr>
          <w:rFonts w:hint="eastAsia"/>
          <w:color w:val="0432FF"/>
          <w:sz w:val="24"/>
          <w:szCs w:val="32"/>
        </w:rPr>
        <w:t>上面截图的右上角一行</w:t>
      </w:r>
      <w:r>
        <w:rPr>
          <w:rFonts w:hint="eastAsia"/>
          <w:color w:val="0432FF"/>
          <w:sz w:val="24"/>
          <w:szCs w:val="32"/>
        </w:rPr>
        <w:t>）</w:t>
      </w:r>
      <w:r w:rsidR="0014657B">
        <w:rPr>
          <w:rFonts w:hint="eastAsia"/>
          <w:color w:val="0432FF"/>
          <w:sz w:val="24"/>
          <w:szCs w:val="32"/>
        </w:rPr>
        <w:t>是一个 （1，m）的</w:t>
      </w:r>
      <w:r w:rsidR="00066A91">
        <w:rPr>
          <w:rFonts w:hint="eastAsia"/>
          <w:color w:val="0432FF"/>
          <w:sz w:val="24"/>
          <w:szCs w:val="32"/>
        </w:rPr>
        <w:t xml:space="preserve">向量，下面部分就是一个 </w:t>
      </w:r>
      <w:r w:rsidR="00066A91">
        <w:rPr>
          <w:color w:val="0432FF"/>
          <w:sz w:val="24"/>
          <w:szCs w:val="32"/>
        </w:rPr>
        <w:t>(m</w:t>
      </w:r>
      <w:r w:rsidR="00066A91">
        <w:rPr>
          <w:rFonts w:hint="eastAsia"/>
          <w:color w:val="0432FF"/>
          <w:sz w:val="24"/>
          <w:szCs w:val="32"/>
        </w:rPr>
        <w:t>，n</w:t>
      </w:r>
      <w:r w:rsidR="00066A91">
        <w:rPr>
          <w:color w:val="0432FF"/>
          <w:sz w:val="24"/>
          <w:szCs w:val="32"/>
        </w:rPr>
        <w:t xml:space="preserve">+1) </w:t>
      </w:r>
      <w:r w:rsidR="00066A91">
        <w:rPr>
          <w:rFonts w:hint="eastAsia"/>
          <w:color w:val="0432FF"/>
          <w:sz w:val="24"/>
          <w:szCs w:val="32"/>
        </w:rPr>
        <w:t>的矩阵，最终得到一个（1，n</w:t>
      </w:r>
      <w:r w:rsidR="00066A91">
        <w:rPr>
          <w:color w:val="0432FF"/>
          <w:sz w:val="24"/>
          <w:szCs w:val="32"/>
        </w:rPr>
        <w:t>+1</w:t>
      </w:r>
      <w:r w:rsidR="00066A91">
        <w:rPr>
          <w:rFonts w:hint="eastAsia"/>
          <w:color w:val="0432FF"/>
          <w:sz w:val="24"/>
          <w:szCs w:val="32"/>
        </w:rPr>
        <w:t>）的向量</w:t>
      </w:r>
      <w:r w:rsidR="00DF174C">
        <w:rPr>
          <w:rFonts w:hint="eastAsia"/>
          <w:color w:val="0432FF"/>
          <w:sz w:val="24"/>
          <w:szCs w:val="32"/>
        </w:rPr>
        <w:t>，正好满足待求的梯度中的</w:t>
      </w:r>
      <w:r w:rsidR="00DF174C">
        <w:rPr>
          <w:color w:val="0432FF"/>
          <w:sz w:val="24"/>
          <w:szCs w:val="32"/>
        </w:rPr>
        <w:t xml:space="preserve"> </w:t>
      </w:r>
      <w:r w:rsidR="00DF174C">
        <w:rPr>
          <w:rFonts w:hint="eastAsia"/>
          <w:color w:val="0432FF"/>
          <w:sz w:val="24"/>
          <w:szCs w:val="32"/>
        </w:rPr>
        <w:t>n</w:t>
      </w:r>
      <w:r w:rsidR="00DF174C">
        <w:rPr>
          <w:color w:val="0432FF"/>
          <w:sz w:val="24"/>
          <w:szCs w:val="32"/>
        </w:rPr>
        <w:t xml:space="preserve">+1 </w:t>
      </w:r>
      <w:r w:rsidR="00DF174C">
        <w:rPr>
          <w:rFonts w:hint="eastAsia"/>
          <w:color w:val="0432FF"/>
          <w:sz w:val="24"/>
          <w:szCs w:val="32"/>
        </w:rPr>
        <w:t>个元素</w:t>
      </w:r>
    </w:p>
    <w:p w:rsidR="0089697B" w:rsidRDefault="0089697B">
      <w:pPr>
        <w:rPr>
          <w:color w:val="0432FF"/>
          <w:sz w:val="24"/>
          <w:szCs w:val="32"/>
        </w:rPr>
      </w:pPr>
      <w:r w:rsidRPr="0089697B">
        <w:rPr>
          <w:color w:val="0432FF"/>
          <w:sz w:val="24"/>
          <w:szCs w:val="32"/>
        </w:rPr>
        <w:lastRenderedPageBreak/>
        <w:drawing>
          <wp:inline distT="0" distB="0" distL="0" distR="0" wp14:anchorId="3FB47351" wp14:editId="5DC71A38">
            <wp:extent cx="5270500" cy="33007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7B" w:rsidRDefault="0089697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所以，计算的结果就可以用这么简单的矩阵</w:t>
      </w:r>
      <w:r w:rsidR="00600E7B">
        <w:rPr>
          <w:rFonts w:hint="eastAsia"/>
          <w:color w:val="0432FF"/>
          <w:sz w:val="24"/>
          <w:szCs w:val="32"/>
        </w:rPr>
        <w:t>。</w:t>
      </w:r>
    </w:p>
    <w:p w:rsidR="00600E7B" w:rsidRDefault="00600E7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 xml:space="preserve">可是我们上面得到的结果是一个 </w:t>
      </w:r>
      <w:r>
        <w:rPr>
          <w:rFonts w:hint="eastAsia"/>
          <w:color w:val="0432FF"/>
          <w:sz w:val="24"/>
          <w:szCs w:val="32"/>
        </w:rPr>
        <w:t>（1，n</w:t>
      </w:r>
      <w:r>
        <w:rPr>
          <w:color w:val="0432FF"/>
          <w:sz w:val="24"/>
          <w:szCs w:val="32"/>
        </w:rPr>
        <w:t>+1</w:t>
      </w:r>
      <w:r>
        <w:rPr>
          <w:rFonts w:hint="eastAsia"/>
          <w:color w:val="0432FF"/>
          <w:sz w:val="24"/>
          <w:szCs w:val="32"/>
        </w:rPr>
        <w:t>）的</w:t>
      </w:r>
      <w:r>
        <w:rPr>
          <w:rFonts w:hint="eastAsia"/>
          <w:color w:val="0432FF"/>
          <w:sz w:val="24"/>
          <w:szCs w:val="32"/>
        </w:rPr>
        <w:t>行</w:t>
      </w:r>
      <w:r>
        <w:rPr>
          <w:rFonts w:hint="eastAsia"/>
          <w:color w:val="0432FF"/>
          <w:sz w:val="24"/>
          <w:szCs w:val="32"/>
        </w:rPr>
        <w:t>向量</w:t>
      </w:r>
      <w:r>
        <w:rPr>
          <w:rFonts w:hint="eastAsia"/>
          <w:color w:val="0432FF"/>
          <w:sz w:val="24"/>
          <w:szCs w:val="32"/>
        </w:rPr>
        <w:t>，但是我们的梯度其实是一个</w:t>
      </w:r>
      <w:r>
        <w:rPr>
          <w:rFonts w:hint="eastAsia"/>
          <w:color w:val="0432FF"/>
          <w:sz w:val="24"/>
          <w:szCs w:val="32"/>
        </w:rPr>
        <w:t>（</w:t>
      </w:r>
      <w:r>
        <w:rPr>
          <w:rFonts w:hint="eastAsia"/>
          <w:color w:val="0432FF"/>
          <w:sz w:val="24"/>
          <w:szCs w:val="32"/>
        </w:rPr>
        <w:t>n+</w:t>
      </w:r>
      <w:r>
        <w:rPr>
          <w:rFonts w:hint="eastAsia"/>
          <w:color w:val="0432FF"/>
          <w:sz w:val="24"/>
          <w:szCs w:val="32"/>
        </w:rPr>
        <w:t>1，</w:t>
      </w:r>
      <w:r>
        <w:rPr>
          <w:color w:val="0432FF"/>
          <w:sz w:val="24"/>
          <w:szCs w:val="32"/>
        </w:rPr>
        <w:t>1</w:t>
      </w:r>
      <w:r>
        <w:rPr>
          <w:rFonts w:hint="eastAsia"/>
          <w:color w:val="0432FF"/>
          <w:sz w:val="24"/>
          <w:szCs w:val="32"/>
        </w:rPr>
        <w:t>）的</w:t>
      </w:r>
      <w:r>
        <w:rPr>
          <w:rFonts w:hint="eastAsia"/>
          <w:color w:val="0432FF"/>
          <w:sz w:val="24"/>
          <w:szCs w:val="32"/>
        </w:rPr>
        <w:t>列</w:t>
      </w:r>
      <w:r>
        <w:rPr>
          <w:rFonts w:hint="eastAsia"/>
          <w:color w:val="0432FF"/>
          <w:sz w:val="24"/>
          <w:szCs w:val="32"/>
        </w:rPr>
        <w:t>向量</w:t>
      </w:r>
      <w:r>
        <w:rPr>
          <w:rFonts w:hint="eastAsia"/>
          <w:color w:val="0432FF"/>
          <w:sz w:val="24"/>
          <w:szCs w:val="32"/>
        </w:rPr>
        <w:t>，才</w:t>
      </w:r>
      <w:r w:rsidR="006B470F">
        <w:rPr>
          <w:rFonts w:hint="eastAsia"/>
          <w:color w:val="0432FF"/>
          <w:sz w:val="24"/>
          <w:szCs w:val="32"/>
        </w:rPr>
        <w:t>方便</w:t>
      </w:r>
      <w:r>
        <w:rPr>
          <w:rFonts w:hint="eastAsia"/>
          <w:color w:val="0432FF"/>
          <w:sz w:val="24"/>
          <w:szCs w:val="32"/>
        </w:rPr>
        <w:t>参与后面的计算。</w:t>
      </w:r>
      <w:r w:rsidR="006B470F">
        <w:rPr>
          <w:rFonts w:hint="eastAsia"/>
          <w:color w:val="0432FF"/>
          <w:sz w:val="24"/>
          <w:szCs w:val="32"/>
        </w:rPr>
        <w:t xml:space="preserve">虽然 </w:t>
      </w:r>
      <w:proofErr w:type="spellStart"/>
      <w:r w:rsidR="006B470F">
        <w:rPr>
          <w:rFonts w:hint="eastAsia"/>
          <w:color w:val="0432FF"/>
          <w:sz w:val="24"/>
          <w:szCs w:val="32"/>
        </w:rPr>
        <w:t>numpy</w:t>
      </w:r>
      <w:proofErr w:type="spellEnd"/>
      <w:r w:rsidR="006B470F">
        <w:rPr>
          <w:rFonts w:hint="eastAsia"/>
          <w:color w:val="0432FF"/>
          <w:sz w:val="24"/>
          <w:szCs w:val="32"/>
        </w:rPr>
        <w:t>中向量的运算不区分行向量和列向量，但是严谨起见，还是转换为列向量。</w:t>
      </w:r>
      <w:r w:rsidR="002F41D6">
        <w:rPr>
          <w:rFonts w:hint="eastAsia"/>
          <w:color w:val="0432FF"/>
          <w:sz w:val="24"/>
          <w:szCs w:val="32"/>
        </w:rPr>
        <w:t xml:space="preserve">所以最外面还要加一次装置，根据公司 </w:t>
      </w:r>
      <w:r w:rsidR="002F41D6">
        <w:rPr>
          <w:color w:val="0432FF"/>
          <w:sz w:val="24"/>
          <w:szCs w:val="32"/>
        </w:rPr>
        <w:t>(A*B)</w:t>
      </w:r>
      <w:r w:rsidR="002F41D6" w:rsidRPr="002F41D6">
        <w:rPr>
          <w:color w:val="0432FF"/>
          <w:sz w:val="24"/>
          <w:szCs w:val="32"/>
          <w:vertAlign w:val="superscript"/>
        </w:rPr>
        <w:t>T</w:t>
      </w:r>
      <w:r w:rsidR="002F41D6">
        <w:rPr>
          <w:color w:val="0432FF"/>
          <w:sz w:val="24"/>
          <w:szCs w:val="32"/>
        </w:rPr>
        <w:t xml:space="preserve"> = B</w:t>
      </w:r>
      <w:r w:rsidR="002F41D6" w:rsidRPr="002F41D6">
        <w:rPr>
          <w:color w:val="0432FF"/>
          <w:sz w:val="24"/>
          <w:szCs w:val="32"/>
          <w:vertAlign w:val="superscript"/>
        </w:rPr>
        <w:t>T</w:t>
      </w:r>
      <w:r w:rsidR="002F41D6">
        <w:rPr>
          <w:color w:val="0432FF"/>
          <w:sz w:val="24"/>
          <w:szCs w:val="32"/>
        </w:rPr>
        <w:t xml:space="preserve"> * A</w:t>
      </w:r>
      <w:r w:rsidR="002F41D6" w:rsidRPr="002F41D6">
        <w:rPr>
          <w:color w:val="0432FF"/>
          <w:sz w:val="24"/>
          <w:szCs w:val="32"/>
          <w:vertAlign w:val="superscript"/>
        </w:rPr>
        <w:t>T</w:t>
      </w:r>
      <w:r w:rsidR="002F41D6">
        <w:rPr>
          <w:rFonts w:hint="eastAsia"/>
          <w:color w:val="0432FF"/>
          <w:sz w:val="24"/>
          <w:szCs w:val="32"/>
        </w:rPr>
        <w:t>，就得到公式：</w:t>
      </w:r>
    </w:p>
    <w:p w:rsidR="002F41D6" w:rsidRDefault="00DB48FD">
      <w:pPr>
        <w:rPr>
          <w:color w:val="0432FF"/>
          <w:sz w:val="24"/>
          <w:szCs w:val="32"/>
        </w:rPr>
      </w:pPr>
      <w:r w:rsidRPr="00DB48FD">
        <w:rPr>
          <w:color w:val="0432FF"/>
          <w:sz w:val="24"/>
          <w:szCs w:val="32"/>
        </w:rPr>
        <w:drawing>
          <wp:inline distT="0" distB="0" distL="0" distR="0" wp14:anchorId="0FB95FE2" wp14:editId="7791D1EB">
            <wp:extent cx="5270500" cy="32613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75" w:rsidRPr="0014657B" w:rsidRDefault="00973713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lastRenderedPageBreak/>
        <w:t>把之前的代码中的 for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循环替换成行的向量化代码：[</w:t>
      </w:r>
      <w:bookmarkStart w:id="0" w:name="_GoBack"/>
      <w:bookmarkEnd w:id="0"/>
      <w:r w:rsidRPr="00973713">
        <w:rPr>
          <w:color w:val="0432FF"/>
          <w:sz w:val="24"/>
          <w:szCs w:val="32"/>
          <w:highlight w:val="yellow"/>
        </w:rPr>
        <w:t>06-05 Vectorize-Gradient-</w:t>
      </w:r>
      <w:proofErr w:type="spellStart"/>
      <w:r w:rsidRPr="00973713">
        <w:rPr>
          <w:rFonts w:hint="eastAsia"/>
          <w:color w:val="0432FF"/>
          <w:sz w:val="24"/>
          <w:szCs w:val="32"/>
          <w:highlight w:val="yellow"/>
        </w:rPr>
        <w:t>Descent</w:t>
      </w:r>
      <w:r>
        <w:rPr>
          <w:color w:val="0432FF"/>
          <w:sz w:val="24"/>
          <w:szCs w:val="32"/>
        </w:rPr>
        <w:t>.ipynb</w:t>
      </w:r>
      <w:proofErr w:type="spellEnd"/>
      <w:r>
        <w:rPr>
          <w:color w:val="0432FF"/>
          <w:sz w:val="24"/>
          <w:szCs w:val="32"/>
        </w:rPr>
        <w:t>]</w:t>
      </w:r>
    </w:p>
    <w:sectPr w:rsidR="00A61375" w:rsidRPr="0014657B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27F"/>
    <w:rsid w:val="00066A91"/>
    <w:rsid w:val="000E1159"/>
    <w:rsid w:val="0014657B"/>
    <w:rsid w:val="002F41D6"/>
    <w:rsid w:val="003C527F"/>
    <w:rsid w:val="00451E06"/>
    <w:rsid w:val="00592688"/>
    <w:rsid w:val="00600E7B"/>
    <w:rsid w:val="00630DB9"/>
    <w:rsid w:val="006B470F"/>
    <w:rsid w:val="0089697B"/>
    <w:rsid w:val="00973713"/>
    <w:rsid w:val="00A61375"/>
    <w:rsid w:val="00DB48FD"/>
    <w:rsid w:val="00DF174C"/>
    <w:rsid w:val="00F56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FF3187"/>
  <w15:chartTrackingRefBased/>
  <w15:docId w15:val="{7351BE49-61E9-AD4C-9713-196D262CF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451E0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51E06"/>
    <w:rPr>
      <w:color w:val="808080"/>
    </w:rPr>
  </w:style>
  <w:style w:type="character" w:customStyle="1" w:styleId="30">
    <w:name w:val="标题 3 字符"/>
    <w:basedOn w:val="a0"/>
    <w:link w:val="3"/>
    <w:uiPriority w:val="9"/>
    <w:rsid w:val="00451E06"/>
    <w:rPr>
      <w:rFonts w:ascii="宋体" w:eastAsia="宋体" w:hAnsi="宋体" w:cs="宋体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semiHidden/>
    <w:unhideWhenUsed/>
    <w:rsid w:val="00451E06"/>
    <w:rPr>
      <w:color w:val="0000FF"/>
      <w:u w:val="single"/>
    </w:rPr>
  </w:style>
  <w:style w:type="character" w:styleId="a5">
    <w:name w:val="Emphasis"/>
    <w:basedOn w:val="a0"/>
    <w:uiPriority w:val="20"/>
    <w:qFormat/>
    <w:rsid w:val="00451E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75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2019-12-15T01:44:00Z</dcterms:created>
  <dcterms:modified xsi:type="dcterms:W3CDTF">2019-12-16T15:04:00Z</dcterms:modified>
</cp:coreProperties>
</file>