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75B" w:rsidRDefault="0037552F">
      <w:pPr>
        <w:rPr>
          <w:color w:val="0432FF"/>
          <w:sz w:val="24"/>
          <w:szCs w:val="32"/>
        </w:rPr>
      </w:pPr>
      <w:r w:rsidRPr="0037552F">
        <w:rPr>
          <w:color w:val="0432FF"/>
          <w:sz w:val="24"/>
          <w:szCs w:val="32"/>
        </w:rPr>
        <w:drawing>
          <wp:inline distT="0" distB="0" distL="0" distR="0" wp14:anchorId="3E7BB32B" wp14:editId="02A7B789">
            <wp:extent cx="5270500" cy="2571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25" w:rsidRDefault="00551225">
      <w:pPr>
        <w:rPr>
          <w:color w:val="0432FF"/>
          <w:sz w:val="24"/>
          <w:szCs w:val="32"/>
        </w:rPr>
      </w:pPr>
    </w:p>
    <w:p w:rsidR="008B73A6" w:rsidRDefault="008B73A6">
      <w:pPr>
        <w:rPr>
          <w:rFonts w:hint="eastAsia"/>
          <w:color w:val="0432FF"/>
          <w:sz w:val="24"/>
          <w:szCs w:val="32"/>
        </w:rPr>
      </w:pPr>
      <w:r w:rsidRPr="008B73A6">
        <w:rPr>
          <w:color w:val="0432FF"/>
          <w:sz w:val="24"/>
          <w:szCs w:val="32"/>
        </w:rPr>
        <w:drawing>
          <wp:inline distT="0" distB="0" distL="0" distR="0" wp14:anchorId="3B48FB72" wp14:editId="1C6AF2DF">
            <wp:extent cx="5270500" cy="2639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F3" w:rsidRDefault="00F422F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熵的概念是从物理热力学借鉴的</w:t>
      </w:r>
      <w:r w:rsidR="00B81233">
        <w:rPr>
          <w:rFonts w:hint="eastAsia"/>
          <w:color w:val="0432FF"/>
          <w:sz w:val="24"/>
          <w:szCs w:val="32"/>
        </w:rPr>
        <w:t>概念。</w:t>
      </w:r>
      <w:r w:rsidR="00B81233">
        <w:rPr>
          <w:rFonts w:hint="eastAsia"/>
          <w:color w:val="0432FF"/>
          <w:sz w:val="24"/>
          <w:szCs w:val="32"/>
        </w:rPr>
        <w:t>熵</w:t>
      </w:r>
      <w:r w:rsidR="00B81233">
        <w:rPr>
          <w:rFonts w:hint="eastAsia"/>
          <w:color w:val="0432FF"/>
          <w:sz w:val="24"/>
          <w:szCs w:val="32"/>
        </w:rPr>
        <w:t>越大，微观粒子的无规则的运动就越剧烈，所以它们的不确定性越高。</w:t>
      </w:r>
    </w:p>
    <w:p w:rsidR="00B81233" w:rsidRDefault="00B8123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来看看信息熵的公式：</w:t>
      </w:r>
    </w:p>
    <w:p w:rsidR="00B81233" w:rsidRDefault="00B81233">
      <w:pPr>
        <w:rPr>
          <w:rFonts w:hint="eastAsia"/>
          <w:color w:val="0432FF"/>
          <w:sz w:val="24"/>
          <w:szCs w:val="32"/>
        </w:rPr>
      </w:pPr>
      <w:r w:rsidRPr="00B81233">
        <w:rPr>
          <w:color w:val="0432FF"/>
          <w:sz w:val="24"/>
          <w:szCs w:val="32"/>
        </w:rPr>
        <w:drawing>
          <wp:inline distT="0" distB="0" distL="0" distR="0" wp14:anchorId="2E89F35D" wp14:editId="631D787E">
            <wp:extent cx="5270500" cy="1492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33" w:rsidRDefault="00B81233">
      <w:pPr>
        <w:rPr>
          <w:color w:val="0432FF"/>
          <w:sz w:val="24"/>
          <w:szCs w:val="32"/>
        </w:rPr>
      </w:pPr>
      <w:r>
        <w:rPr>
          <w:color w:val="0432FF"/>
          <w:sz w:val="24"/>
          <w:szCs w:val="32"/>
        </w:rPr>
        <w:t>K</w:t>
      </w:r>
      <w:r>
        <w:rPr>
          <w:rFonts w:hint="eastAsia"/>
          <w:color w:val="0432FF"/>
          <w:sz w:val="24"/>
          <w:szCs w:val="32"/>
        </w:rPr>
        <w:t>是包含的类型的个数，p是每种类型占总样本的比例。</w:t>
      </w:r>
    </w:p>
    <w:p w:rsidR="00B81233" w:rsidRDefault="00B81233">
      <w:pPr>
        <w:rPr>
          <w:color w:val="0432FF"/>
          <w:sz w:val="24"/>
          <w:szCs w:val="32"/>
        </w:rPr>
      </w:pPr>
    </w:p>
    <w:p w:rsidR="00B81233" w:rsidRDefault="00B8123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看个例子：</w:t>
      </w:r>
    </w:p>
    <w:p w:rsidR="00B81233" w:rsidRDefault="004C5731">
      <w:pPr>
        <w:rPr>
          <w:color w:val="0432FF"/>
          <w:sz w:val="24"/>
          <w:szCs w:val="32"/>
        </w:rPr>
      </w:pPr>
      <w:r w:rsidRPr="004C5731">
        <w:rPr>
          <w:color w:val="0432FF"/>
          <w:sz w:val="24"/>
          <w:szCs w:val="32"/>
        </w:rPr>
        <w:drawing>
          <wp:inline distT="0" distB="0" distL="0" distR="0" wp14:anchorId="441B2996" wp14:editId="261F430E">
            <wp:extent cx="5270500" cy="23837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77" w:rsidRDefault="00FD0577">
      <w:pPr>
        <w:rPr>
          <w:color w:val="0432FF"/>
          <w:sz w:val="24"/>
          <w:szCs w:val="32"/>
        </w:rPr>
      </w:pPr>
    </w:p>
    <w:p w:rsidR="00FD0577" w:rsidRDefault="00FD0577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左边的信息熵大于右边，是因为右边大部分的数据都归于 </w:t>
      </w:r>
      <w:r>
        <w:rPr>
          <w:color w:val="0432FF"/>
          <w:sz w:val="24"/>
          <w:szCs w:val="32"/>
        </w:rPr>
        <w:t>7/10</w:t>
      </w:r>
      <w:r>
        <w:rPr>
          <w:rFonts w:hint="eastAsia"/>
          <w:color w:val="0432FF"/>
          <w:sz w:val="24"/>
          <w:szCs w:val="32"/>
        </w:rPr>
        <w:t xml:space="preserve"> 更加稳定。</w:t>
      </w:r>
      <w:r w:rsidR="004C5731">
        <w:rPr>
          <w:rFonts w:hint="eastAsia"/>
          <w:color w:val="0432FF"/>
          <w:sz w:val="24"/>
          <w:szCs w:val="32"/>
        </w:rPr>
        <w:t>而左边的情况是各自1</w:t>
      </w:r>
      <w:r w:rsidR="004C5731">
        <w:rPr>
          <w:color w:val="0432FF"/>
          <w:sz w:val="24"/>
          <w:szCs w:val="32"/>
        </w:rPr>
        <w:t>/3</w:t>
      </w:r>
      <w:r w:rsidR="004C5731">
        <w:rPr>
          <w:rFonts w:hint="eastAsia"/>
          <w:color w:val="0432FF"/>
          <w:sz w:val="24"/>
          <w:szCs w:val="32"/>
        </w:rPr>
        <w:t>，不确定性</w:t>
      </w:r>
      <w:r w:rsidR="005C24C6">
        <w:rPr>
          <w:rFonts w:hint="eastAsia"/>
          <w:color w:val="0432FF"/>
          <w:sz w:val="24"/>
          <w:szCs w:val="32"/>
        </w:rPr>
        <w:t>较高。</w:t>
      </w:r>
    </w:p>
    <w:p w:rsidR="004E5C7D" w:rsidRDefault="004E5C7D">
      <w:pPr>
        <w:rPr>
          <w:color w:val="0432FF"/>
          <w:sz w:val="24"/>
          <w:szCs w:val="32"/>
        </w:rPr>
      </w:pPr>
    </w:p>
    <w:p w:rsidR="004E5C7D" w:rsidRDefault="004E5C7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再来看一个极端的例子：</w:t>
      </w:r>
    </w:p>
    <w:p w:rsidR="004E5C7D" w:rsidRDefault="00C04570">
      <w:pPr>
        <w:rPr>
          <w:color w:val="0432FF"/>
          <w:sz w:val="24"/>
          <w:szCs w:val="32"/>
        </w:rPr>
      </w:pPr>
      <w:r w:rsidRPr="00C04570">
        <w:rPr>
          <w:color w:val="0432FF"/>
          <w:sz w:val="24"/>
          <w:szCs w:val="32"/>
        </w:rPr>
        <w:drawing>
          <wp:inline distT="0" distB="0" distL="0" distR="0" wp14:anchorId="56FED90B" wp14:editId="265A61A5">
            <wp:extent cx="5270500" cy="24745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C0" w:rsidRDefault="005F3EC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右边的情况是信息熵的最低值</w:t>
      </w:r>
      <w:r w:rsidR="00F761BF">
        <w:rPr>
          <w:rFonts w:hint="eastAsia"/>
          <w:color w:val="0432FF"/>
          <w:sz w:val="24"/>
          <w:szCs w:val="32"/>
        </w:rPr>
        <w:t>，没有任何不确定性，也就是说是最确定的</w:t>
      </w:r>
      <w:r>
        <w:rPr>
          <w:rFonts w:hint="eastAsia"/>
          <w:color w:val="0432FF"/>
          <w:sz w:val="24"/>
          <w:szCs w:val="32"/>
        </w:rPr>
        <w:t>。</w:t>
      </w:r>
    </w:p>
    <w:p w:rsidR="000D7810" w:rsidRDefault="000D7810">
      <w:pPr>
        <w:rPr>
          <w:color w:val="0432FF"/>
          <w:sz w:val="24"/>
          <w:szCs w:val="32"/>
        </w:rPr>
      </w:pPr>
    </w:p>
    <w:p w:rsidR="000D7810" w:rsidRDefault="000D781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下面用代码来看看二分类中的信息熵的公司和实验：</w:t>
      </w:r>
    </w:p>
    <w:p w:rsidR="000D7810" w:rsidRDefault="000D7810">
      <w:pPr>
        <w:rPr>
          <w:color w:val="0432FF"/>
          <w:sz w:val="24"/>
          <w:szCs w:val="32"/>
        </w:rPr>
      </w:pPr>
      <w:r w:rsidRPr="000D7810">
        <w:rPr>
          <w:color w:val="0432FF"/>
          <w:sz w:val="24"/>
          <w:szCs w:val="32"/>
        </w:rPr>
        <w:drawing>
          <wp:inline distT="0" distB="0" distL="0" distR="0" wp14:anchorId="20413108" wp14:editId="6EF44971">
            <wp:extent cx="5270500" cy="26282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10" w:rsidRPr="000D7810" w:rsidRDefault="000D781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代码：[</w:t>
      </w:r>
      <w:bookmarkStart w:id="0" w:name="_GoBack"/>
      <w:bookmarkEnd w:id="0"/>
      <w:r w:rsidRPr="000D7810">
        <w:rPr>
          <w:color w:val="0432FF"/>
          <w:sz w:val="24"/>
          <w:szCs w:val="32"/>
          <w:highlight w:val="yellow"/>
        </w:rPr>
        <w:t xml:space="preserve">12-02 </w:t>
      </w:r>
      <w:proofErr w:type="spellStart"/>
      <w:r w:rsidRPr="000D7810">
        <w:rPr>
          <w:color w:val="0432FF"/>
          <w:sz w:val="24"/>
          <w:szCs w:val="32"/>
          <w:highlight w:val="yellow"/>
        </w:rPr>
        <w:t>Entropy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0D7810" w:rsidRPr="000D781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0F"/>
    <w:rsid w:val="000D7810"/>
    <w:rsid w:val="0037552F"/>
    <w:rsid w:val="004C5731"/>
    <w:rsid w:val="004E5C7D"/>
    <w:rsid w:val="0050475B"/>
    <w:rsid w:val="00551225"/>
    <w:rsid w:val="00592688"/>
    <w:rsid w:val="005C24C6"/>
    <w:rsid w:val="005F3EC0"/>
    <w:rsid w:val="008B73A6"/>
    <w:rsid w:val="009D0F0F"/>
    <w:rsid w:val="00B81233"/>
    <w:rsid w:val="00C04570"/>
    <w:rsid w:val="00F32851"/>
    <w:rsid w:val="00F422F3"/>
    <w:rsid w:val="00F761BF"/>
    <w:rsid w:val="00FD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23772"/>
  <w15:chartTrackingRefBased/>
  <w15:docId w15:val="{8ADF72B5-D6B4-3844-9B2F-A67B4D23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2020-01-01T06:04:00Z</dcterms:created>
  <dcterms:modified xsi:type="dcterms:W3CDTF">2020-01-01T06:34:00Z</dcterms:modified>
</cp:coreProperties>
</file>