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C20" w:rsidRPr="00D2701B" w:rsidRDefault="00393E66">
      <w:pPr>
        <w:rPr>
          <w:color w:val="0432FF"/>
          <w:sz w:val="24"/>
          <w:szCs w:val="32"/>
        </w:rPr>
      </w:pPr>
      <w:r w:rsidRPr="00D2701B">
        <w:rPr>
          <w:noProof/>
          <w:color w:val="0432FF"/>
          <w:sz w:val="24"/>
          <w:szCs w:val="32"/>
        </w:rPr>
        <w:drawing>
          <wp:inline distT="0" distB="0" distL="0" distR="0" wp14:anchorId="77BD44EC" wp14:editId="1D347357">
            <wp:extent cx="5270500" cy="3241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20" w:rsidRPr="00D2701B" w:rsidRDefault="00932A20">
      <w:pPr>
        <w:rPr>
          <w:color w:val="0432FF"/>
          <w:sz w:val="24"/>
          <w:szCs w:val="32"/>
        </w:rPr>
      </w:pPr>
      <w:r w:rsidRPr="00D2701B">
        <w:rPr>
          <w:noProof/>
          <w:color w:val="0432FF"/>
          <w:sz w:val="24"/>
          <w:szCs w:val="32"/>
        </w:rPr>
        <w:drawing>
          <wp:inline distT="0" distB="0" distL="0" distR="0" wp14:anchorId="796B8454" wp14:editId="62F1BCF5">
            <wp:extent cx="5270500" cy="28295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B3" w:rsidRPr="00D2701B" w:rsidRDefault="00EA45B3">
      <w:pPr>
        <w:rPr>
          <w:color w:val="0432FF"/>
          <w:sz w:val="24"/>
          <w:szCs w:val="32"/>
        </w:rPr>
      </w:pPr>
    </w:p>
    <w:p w:rsidR="00EA45B3" w:rsidRPr="00D2701B" w:rsidRDefault="00EA45B3">
      <w:pPr>
        <w:rPr>
          <w:color w:val="0432FF"/>
          <w:sz w:val="24"/>
          <w:szCs w:val="32"/>
        </w:rPr>
      </w:pPr>
      <w:r w:rsidRPr="00D2701B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2FC2ACF1" wp14:editId="182A66FD">
            <wp:extent cx="5270500" cy="28568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86" w:rsidRPr="00D2701B" w:rsidRDefault="00BD6286">
      <w:pPr>
        <w:rPr>
          <w:color w:val="0432FF"/>
          <w:sz w:val="24"/>
          <w:szCs w:val="32"/>
        </w:rPr>
      </w:pPr>
    </w:p>
    <w:p w:rsidR="00BD6286" w:rsidRPr="00D2701B" w:rsidRDefault="00BD6286">
      <w:pPr>
        <w:rPr>
          <w:color w:val="0432FF"/>
          <w:sz w:val="24"/>
          <w:szCs w:val="32"/>
        </w:rPr>
      </w:pPr>
      <w:r w:rsidRPr="00D2701B">
        <w:rPr>
          <w:noProof/>
          <w:color w:val="0432FF"/>
          <w:sz w:val="24"/>
          <w:szCs w:val="32"/>
        </w:rPr>
        <w:drawing>
          <wp:inline distT="0" distB="0" distL="0" distR="0" wp14:anchorId="5C05BB9F" wp14:editId="41ED143B">
            <wp:extent cx="5270500" cy="27520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96" w:rsidRPr="00D2701B" w:rsidRDefault="002D6296">
      <w:pPr>
        <w:rPr>
          <w:color w:val="0432FF"/>
          <w:sz w:val="24"/>
          <w:szCs w:val="32"/>
        </w:rPr>
      </w:pPr>
    </w:p>
    <w:p w:rsidR="002D6296" w:rsidRPr="00D2701B" w:rsidRDefault="002D6296">
      <w:pPr>
        <w:rPr>
          <w:color w:val="0432FF"/>
          <w:sz w:val="24"/>
          <w:szCs w:val="32"/>
        </w:rPr>
      </w:pPr>
      <w:r w:rsidRPr="00D2701B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49BCE2D5" wp14:editId="5EADFB91">
            <wp:extent cx="5270500" cy="3355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8A" w:rsidRPr="00D2701B" w:rsidRDefault="00982B8A">
      <w:pPr>
        <w:rPr>
          <w:color w:val="0432FF"/>
          <w:sz w:val="24"/>
          <w:szCs w:val="32"/>
        </w:rPr>
      </w:pPr>
    </w:p>
    <w:p w:rsidR="00982B8A" w:rsidRPr="00D2701B" w:rsidRDefault="00982B8A">
      <w:pPr>
        <w:rPr>
          <w:color w:val="0432FF"/>
          <w:sz w:val="24"/>
          <w:szCs w:val="32"/>
        </w:rPr>
      </w:pPr>
      <w:r w:rsidRPr="00D2701B">
        <w:rPr>
          <w:noProof/>
          <w:color w:val="0432FF"/>
          <w:sz w:val="24"/>
          <w:szCs w:val="32"/>
        </w:rPr>
        <w:drawing>
          <wp:inline distT="0" distB="0" distL="0" distR="0" wp14:anchorId="220BADC3" wp14:editId="03BAC2E2">
            <wp:extent cx="5270500" cy="28625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1B" w:rsidRDefault="00D2701B">
      <w:pPr>
        <w:rPr>
          <w:color w:val="0432FF"/>
          <w:sz w:val="24"/>
          <w:szCs w:val="32"/>
        </w:rPr>
      </w:pPr>
      <w:r w:rsidRPr="00D2701B">
        <w:rPr>
          <w:rFonts w:hint="eastAsia"/>
          <w:color w:val="0432FF"/>
          <w:sz w:val="24"/>
          <w:szCs w:val="32"/>
        </w:rPr>
        <w:t>实验代码：[</w:t>
      </w:r>
      <w:r w:rsidRPr="00D2701B">
        <w:rPr>
          <w:color w:val="0432FF"/>
          <w:sz w:val="24"/>
          <w:szCs w:val="32"/>
          <w:highlight w:val="yellow"/>
        </w:rPr>
        <w:t>13-03 Bagging-and-</w:t>
      </w:r>
      <w:proofErr w:type="spellStart"/>
      <w:r w:rsidRPr="00D2701B">
        <w:rPr>
          <w:color w:val="0432FF"/>
          <w:sz w:val="24"/>
          <w:szCs w:val="32"/>
          <w:highlight w:val="yellow"/>
        </w:rPr>
        <w:t>Pasting</w:t>
      </w:r>
      <w:r>
        <w:rPr>
          <w:color w:val="0432FF"/>
          <w:sz w:val="24"/>
          <w:szCs w:val="32"/>
        </w:rPr>
        <w:t>.ipynb</w:t>
      </w:r>
      <w:proofErr w:type="spellEnd"/>
      <w:r w:rsidRPr="00D2701B">
        <w:rPr>
          <w:color w:val="0432FF"/>
          <w:sz w:val="24"/>
          <w:szCs w:val="32"/>
        </w:rPr>
        <w:t>]</w:t>
      </w:r>
    </w:p>
    <w:p w:rsidR="00763D39" w:rsidRDefault="00763D39">
      <w:pPr>
        <w:rPr>
          <w:color w:val="0432FF"/>
          <w:sz w:val="24"/>
          <w:szCs w:val="32"/>
        </w:rPr>
      </w:pPr>
    </w:p>
    <w:p w:rsidR="00763D39" w:rsidRPr="00D2701B" w:rsidRDefault="00763D39">
      <w:pPr>
        <w:rPr>
          <w:rFonts w:hint="eastAsia"/>
          <w:color w:val="0432FF"/>
          <w:sz w:val="24"/>
          <w:szCs w:val="32"/>
        </w:rPr>
      </w:pPr>
      <w:r w:rsidRPr="00763D39">
        <w:rPr>
          <w:color w:val="0432FF"/>
          <w:sz w:val="24"/>
          <w:szCs w:val="32"/>
        </w:rPr>
        <w:t>如果我们要在集成学习中使用成千上万的子模型的话，决策树就是首选</w:t>
      </w:r>
      <w:r>
        <w:rPr>
          <w:rFonts w:hint="eastAsia"/>
          <w:color w:val="0432FF"/>
          <w:sz w:val="24"/>
          <w:szCs w:val="32"/>
        </w:rPr>
        <w:t>，</w:t>
      </w:r>
      <w:r w:rsidRPr="00763D39">
        <w:rPr>
          <w:color w:val="0432FF"/>
          <w:sz w:val="24"/>
          <w:szCs w:val="32"/>
        </w:rPr>
        <w:t>因为它参数很多，更多的产生随机性，很适合用在集成学习</w:t>
      </w:r>
      <w:r>
        <w:rPr>
          <w:rFonts w:hint="eastAsia"/>
          <w:color w:val="0432FF"/>
          <w:sz w:val="24"/>
          <w:szCs w:val="32"/>
        </w:rPr>
        <w:t>。</w:t>
      </w:r>
      <w:bookmarkStart w:id="0" w:name="_GoBack"/>
      <w:bookmarkEnd w:id="0"/>
    </w:p>
    <w:sectPr w:rsidR="00763D39" w:rsidRPr="00D2701B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334"/>
    <w:rsid w:val="002D6296"/>
    <w:rsid w:val="00393E66"/>
    <w:rsid w:val="00592688"/>
    <w:rsid w:val="00627C20"/>
    <w:rsid w:val="00763D39"/>
    <w:rsid w:val="00932A20"/>
    <w:rsid w:val="00982B8A"/>
    <w:rsid w:val="00BD6286"/>
    <w:rsid w:val="00C66334"/>
    <w:rsid w:val="00D2701B"/>
    <w:rsid w:val="00EA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924356"/>
  <w15:chartTrackingRefBased/>
  <w15:docId w15:val="{7262221B-EC2B-1E42-8413-13A569FA5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2020-01-01T13:36:00Z</dcterms:created>
  <dcterms:modified xsi:type="dcterms:W3CDTF">2020-01-01T14:12:00Z</dcterms:modified>
</cp:coreProperties>
</file>