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WatchRansom: Real-Time Ransomware Detection via Behavioral</w:t>
        <w:br/>
        <w:t>Machine Learning — System Design, Implementation Findings,</w:t>
        <w:br/>
        <w:t>and Evaluation</w:t>
      </w:r>
    </w:p>
    <w:p/>
    <w:p>
      <w:pPr>
        <w:jc w:val="center"/>
      </w:pPr>
      <w:r>
        <w:rPr>
          <w:i/>
          <w:sz w:val="24"/>
        </w:rPr>
        <w:t>A behavioral, dual-model (supervised + anomaly-based) approach to host-level</w:t>
        <w:br/>
        <w:t>ransomware detection, with a systematic account of the gap between offline</w:t>
        <w:br/>
        <w:t>training performance and live deployment correctness</w:t>
      </w:r>
    </w:p>
    <w:p/>
    <w:p/>
    <w:p>
      <w:pPr>
        <w:jc w:val="center"/>
      </w:pPr>
      <w:r>
        <w:rPr>
          <w:b/>
        </w:rPr>
        <w:t xml:space="preserve">Author(s): </w:t>
      </w:r>
      <w:r>
        <w:rPr>
          <w:i/>
          <w:color w:val="B00000"/>
        </w:rPr>
        <w:t>[add name(s)]</w:t>
      </w:r>
    </w:p>
    <w:p>
      <w:pPr>
        <w:jc w:val="center"/>
      </w:pPr>
      <w:r>
        <w:rPr>
          <w:b/>
        </w:rPr>
        <w:t xml:space="preserve">Affiliation: </w:t>
      </w:r>
      <w:r>
        <w:rPr>
          <w:i/>
          <w:color w:val="B00000"/>
        </w:rPr>
        <w:t>[add institution / program]</w:t>
      </w:r>
    </w:p>
    <w:p>
      <w:pPr>
        <w:jc w:val="center"/>
      </w:pPr>
      <w:r>
        <w:rPr>
          <w:b/>
        </w:rPr>
        <w:t xml:space="preserve">Date: </w:t>
      </w:r>
      <w:r>
        <w:t>July 2026 (draft)</w:t>
      </w:r>
    </w:p>
    <w:p>
      <w:r>
        <w:br w:type="page"/>
      </w:r>
    </w:p>
    <w:p>
      <w:pPr>
        <w:pStyle w:val="Heading1"/>
      </w:pPr>
      <w:r>
        <w:t>Abstract</w:t>
      </w:r>
    </w:p>
    <w:p>
      <w:r>
        <w:rPr>
          <w:i/>
          <w:color w:val="555555"/>
          <w:sz w:val="20"/>
        </w:rPr>
        <w:t>Draft below — tighten to ~200-250 words once results/framing are final.</w:t>
      </w:r>
    </w:p>
    <w:p>
      <w:r>
        <w:t>Ransomware continues to be one of the most damaging classes of cyberattack against individuals and organizations, motivating detection approaches that identify malicious behavior before file encryption completes rather than relying solely on static signatures. This paper presents WatchRansom, a real-time, host-based ransomware detection system that combines supervised classification (XGBoost, distinguishing goodware, encryption ransomware, and locker ransomware) with unsupervised anomaly detection (an autoencoder trained only on benign behavior, for zero-day coverage). The system is built on a publicly available dynamic-features dataset (Herrera-Silva &amp; Hernández-Álvarez, 2023) and extended with real telemetry collected across two live host-monitoring sessions. Beyond reporting detection performance — 98.10% 10-fold cross-validated accuracy, with perfect precision on the encryption-ransomware class (100%) and zero goodware samples misclassified as ransomware across the full cross-validated evaluation — this paper documents a systematic engineering audit that surfaced eleven distinct defects in the path between the trained model and live deployment, resolving ten of them and precisely diagnosing (though not yet fixing) an eleventh discovered during live demonstration preparation. The most significant of these left three features responsible for 41% of the model's decision weight structurally unreachable at inference time despite a reported 98%+ offline accuracy, and a separate defect made a performance optimization silently non-functional under realistic process loads (a 52-second operation running inside a 4-second budget). We also report two deliberate negative results: neither class-weighted training nor aggressive threshold tuning meaningfully improved the model's one persistent weakness (93.0% recall on encryption ransomware), indicating this is a genuine feature/data limitation rather than a calibration problem. We argue these findings generalize beyond this system: offline benchmark accuracy on a held-out test set is not evidence that a live ML-based security system behaves as intended, and validating the full training-to-deployment pipeline — not just the model — should be treated as a first-class part of the evaluation methodology for this class of system.</w:t>
      </w:r>
    </w:p>
    <w:p>
      <w:r>
        <w:br w:type="page"/>
      </w:r>
    </w:p>
    <w:p>
      <w:pPr>
        <w:pStyle w:val="Heading1"/>
      </w:pPr>
      <w:r>
        <w:t>1. Introduction</w:t>
      </w:r>
    </w:p>
    <w:p>
      <w:r>
        <w:rPr>
          <w:i/>
          <w:color w:val="B00000"/>
        </w:rPr>
        <w:t>[DRAFT TODO: Expand with ransomware threat-landscape motivation, recent incident statistics, and cost-of-attack figures. Cite 1-3 recent industry reports once available.]</w:t>
      </w:r>
    </w:p>
    <w:p>
      <w:r>
        <w:t>Ransomware attacks encrypt or lock a victim's files and demand payment for restoration, and remain a persistent and evolving threat to both individuals and organizations. Traditional signature-based antivirus detection is reactive by construction: it can only catch variants it has already seen. Behavioral detection - monitoring what a program does (file operations, registry changes, process activity, network behavior) rather than what it looks like on disk - offers the possibility of catching novel or modified ransomware based on the underlying attack pattern, which changes far less than surface-level code.</w:t>
      </w:r>
    </w:p>
    <w:p>
      <w:r>
        <w:t>This paper presents WatchRansom, a host-based ransomware detection system for Windows that monitors file system, process, network, and registry activity in real time, aggregates this activity into behavioral features over a sliding time window, and classifies each window using two complementary models: a supervised gradient-boosted classifier (XGBoost) for known ransomware behavioral patterns, and an unsupervised autoencoder trained exclusively on benign activity, whose reconstruction error flags anomalous (potentially novel) behavior.</w:t>
      </w:r>
    </w:p>
    <w:p>
      <w:r>
        <w:t>The primary contribution of this paper is twofold. First, we present the system itself, built on and extending a public dynamic-analysis dataset, and report its detection performance using a statistically appropriate cross-validated evaluation. Second - and we believe more broadly useful to practitioners - we document a systematic audit of the gap between this system's offline training and its live deployment behavior. We identify and resolve ten distinct implementation defects across the data collection, feature engineering, model calibration, and performance-critical code paths, several of which would have been invisible to a code review or a standard offline accuracy benchmark, and one of which (a silently non-functional performance optimization) was only caught by benchmarking under a realistic process count. We further report two deliberate negative results from attempting to close the system's one persistent weakness (recall on the encryption-ransomware class), and a final finding, surfaced during live demonstration preparation, that is diagnosed precisely but left as future work rather than remediated. We present this collectively not as a list of bugs, but as evidence for a general claim: for ML-based security systems that consume live telemetry, the correctness of the training-to-deployment pipeline is not implied by offline model accuracy, and should be evaluated as its own concern.</w:t>
      </w:r>
    </w:p>
    <w:p>
      <w:pPr>
        <w:pStyle w:val="Heading1"/>
      </w:pPr>
      <w:r>
        <w:t>2. Related Work</w:t>
      </w:r>
    </w:p>
    <w:p>
      <w:r>
        <w:rPr>
          <w:i/>
          <w:color w:val="B00000"/>
        </w:rPr>
        <w:t>[DRAFT TODO: This section needs a broader literature review — signature-based AV, dynamic/sandbox-based malware analysis, other ML/DL ransomware detection papers, and any prior work on training-serving skew in ML deployment.]</w:t>
      </w:r>
    </w:p>
    <w:p>
      <w:r>
        <w:t>The primary dataset underlying this work is due to Herrera-Silva and Hernández-Álvarez [1], who generated 2,000 dynamic-analysis records (20 ransomware and 20 goodware artifacts, 10 sandboxed executions each across five Windows platforms) and reduced an initial 326 dynamic features to 50 low-redundancy, high-relevance characteristics spanning process memory, extracted scripts, network activity, behavioral signatures, static/entropy analysis, library and registry interactions, and diagnostic information. Samples are labeled as goodware (G), encryptor ransomware (E), or locker ransomware (L). Their own evaluation, using 10-fold cross-validation across Random Forest, Gradient Boosted Regression Trees, Gaussian Naïve Bayes, and Neural Network classifiers, reported accuracies ranging from 74% to 100% depending on model and feature subset, with processing times between 0.15 and 25.47 seconds. This work adopts their dataset and 10-fold CV methodology, but focuses on a reduced 12-feature practical subset reproducible via live host monitoring (Section 4), and on XGBoost combined with an autoencoder for zero-day coverage, rather than reproducing their full model comparison.</w:t>
      </w:r>
    </w:p>
    <w:p>
      <w:pPr>
        <w:pStyle w:val="Heading1"/>
      </w:pPr>
      <w:r>
        <w:t>3. Dataset</w:t>
      </w:r>
    </w:p>
    <w:p>
      <w:pPr>
        <w:pStyle w:val="Heading2"/>
      </w:pPr>
      <w:r>
        <w:t>3.1 Source Dataset</w:t>
      </w:r>
    </w:p>
    <w:p>
      <w:r>
        <w:t>The base dataset (2,000 records, 50 features plus a three-class label) is from Herrera-Silva and Hernández-Álvarez [1] (see Section 2). Class distribution: 1,000 goodware (G), 800 encryptor ransomware (E), 200 locker ransomware (L).</w:t>
      </w:r>
    </w:p>
    <w:p>
      <w:pPr>
        <w:pStyle w:val="Heading2"/>
      </w:pPr>
      <w:r>
        <w:t>3.2 Practical Feature Subset</w:t>
      </w:r>
    </w:p>
    <w:p>
      <w:r>
        <w:t>For live deployment, a 12-feature subset was selected from the source dataset's 50 features - specifically the subset reproducible from host-level monitoring (file system events, process creation/activity, network connections, and registry polling) without the sandbox-level instrumentation (e.g. true API call hooking) available to the original dataset's Cuckoo Sandbox-based collection. These 12 features are described in full in Section 4.1.</w:t>
      </w:r>
    </w:p>
    <w:p>
      <w:pPr>
        <w:pStyle w:val="Heading2"/>
      </w:pPr>
      <w:r>
        <w:t>3.3 Final Training Dataset</w:t>
      </w:r>
    </w:p>
    <w:p>
      <w:r>
        <w:t>The final training dataset merges the source dataset's E/L (ransomware) rows unchanged with a goodware corpus built from three sources: (a) reprocessed historical host telemetry collected during prior use of this system on a real Windows development machine (914 windows), (b) a 20-minute live monitoring session run to validate that three previously-unreachable features receive genuine live values (30 windows), and (c) a 30-minute follow-up live session run after fixing a twelfth feature that was found to have the same defect (55 windows). The final dataset totals 2,999 rows: 1,999 goodware, 800 encryptor ransomware, 200 locker ransomware.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Class</w:t>
            </w:r>
          </w:p>
        </w:tc>
        <w:tc>
          <w:tcPr>
            <w:tcW w:type="dxa" w:w="2880"/>
            <w:shd w:val="clear" w:color="auto" w:fill="2F5496"/>
          </w:tcPr>
          <w:p>
            <w:r>
              <w:rPr>
                <w:b/>
                <w:color w:val="FFFFFF"/>
              </w:rPr>
              <w:t>Count</w:t>
            </w:r>
          </w:p>
        </w:tc>
        <w:tc>
          <w:tcPr>
            <w:tcW w:type="dxa" w:w="2880"/>
            <w:shd w:val="clear" w:color="auto" w:fill="2F5496"/>
          </w:tcPr>
          <w:p>
            <w:r>
              <w:rPr>
                <w:b/>
                <w:color w:val="FFFFFF"/>
              </w:rPr>
              <w:t>Source</w:t>
            </w:r>
          </w:p>
        </w:tc>
      </w:tr>
      <w:tr>
        <w:tc>
          <w:tcPr>
            <w:tcW w:type="dxa" w:w="2880"/>
          </w:tcPr>
          <w:p>
            <w:r>
              <w:t>G (Goodware)</w:t>
            </w:r>
          </w:p>
        </w:tc>
        <w:tc>
          <w:tcPr>
            <w:tcW w:type="dxa" w:w="2880"/>
          </w:tcPr>
          <w:p>
            <w:r>
              <w:t>1,999</w:t>
            </w:r>
          </w:p>
        </w:tc>
        <w:tc>
          <w:tcPr>
            <w:tcW w:type="dxa" w:w="2880"/>
          </w:tcPr>
          <w:p>
            <w:r>
              <w:t>Reprocessed real host telemetry (914) + live session 1 (30) + live session 2 (55)</w:t>
            </w:r>
          </w:p>
        </w:tc>
      </w:tr>
      <w:tr>
        <w:tc>
          <w:tcPr>
            <w:tcW w:type="dxa" w:w="2880"/>
          </w:tcPr>
          <w:p>
            <w:r>
              <w:t>E (Encryptor ransomware)</w:t>
            </w:r>
          </w:p>
        </w:tc>
        <w:tc>
          <w:tcPr>
            <w:tcW w:type="dxa" w:w="2880"/>
          </w:tcPr>
          <w:p>
            <w:r>
              <w:t>800</w:t>
            </w:r>
          </w:p>
        </w:tc>
        <w:tc>
          <w:tcPr>
            <w:tcW w:type="dxa" w:w="2880"/>
          </w:tcPr>
          <w:p>
            <w:r>
              <w:t>Herrera-Silva &amp; Hernández-Álvarez [1], unchanged</w:t>
            </w:r>
          </w:p>
        </w:tc>
      </w:tr>
      <w:tr>
        <w:tc>
          <w:tcPr>
            <w:tcW w:type="dxa" w:w="2880"/>
          </w:tcPr>
          <w:p>
            <w:r>
              <w:t>L (Locker ransomware)</w:t>
            </w:r>
          </w:p>
        </w:tc>
        <w:tc>
          <w:tcPr>
            <w:tcW w:type="dxa" w:w="2880"/>
          </w:tcPr>
          <w:p>
            <w:r>
              <w:t>200</w:t>
            </w:r>
          </w:p>
        </w:tc>
        <w:tc>
          <w:tcPr>
            <w:tcW w:type="dxa" w:w="2880"/>
          </w:tcPr>
          <w:p>
            <w:r>
              <w:t>Herrera-Silva &amp; Hernández-Álvarez [1], unchanged</w:t>
            </w:r>
          </w:p>
        </w:tc>
      </w:tr>
    </w:tbl>
    <w:p/>
    <w:p>
      <w:r>
        <w:br w:type="page"/>
      </w:r>
    </w:p>
    <w:p>
      <w:pPr>
        <w:pStyle w:val="Heading1"/>
      </w:pPr>
      <w:r>
        <w:t>4. System Architecture</w:t>
      </w:r>
    </w:p>
    <w:p>
      <w:r>
        <w:t>WatchRansom consists of four real-time monitoring components feeding a central event collector, which aggregates events into fixed-length time windows for classification, and an alert/prevention pipeline that acts on classification results.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rPr>
                <w:b/>
                <w:color w:val="FFFFFF"/>
              </w:rPr>
              <w:t>Component</w:t>
            </w:r>
          </w:p>
        </w:tc>
        <w:tc>
          <w:tcPr>
            <w:tcW w:type="dxa" w:w="4320"/>
            <w:shd w:val="clear" w:color="auto" w:fill="2F5496"/>
          </w:tcPr>
          <w:p>
            <w:r>
              <w:rPr>
                <w:b/>
                <w:color w:val="FFFFFF"/>
              </w:rPr>
              <w:t>Responsibility</w:t>
            </w:r>
          </w:p>
        </w:tc>
      </w:tr>
      <w:tr>
        <w:tc>
          <w:tcPr>
            <w:tcW w:type="dxa" w:w="4320"/>
          </w:tcPr>
          <w:p>
            <w:r>
              <w:t>File Monitor</w:t>
            </w:r>
          </w:p>
        </w:tc>
        <w:tc>
          <w:tcPr>
            <w:tcW w:type="dxa" w:w="4320"/>
          </w:tcPr>
          <w:p>
            <w:r>
              <w:t>Watches file creation/modification/deletion within monitored folders (event-driven, via OS filesystem notifications)</w:t>
            </w:r>
          </w:p>
        </w:tc>
      </w:tr>
      <w:tr>
        <w:tc>
          <w:tcPr>
            <w:tcW w:type="dxa" w:w="4320"/>
          </w:tcPr>
          <w:p>
            <w:r>
              <w:t>Process Monitor</w:t>
            </w:r>
          </w:p>
        </w:tc>
        <w:tc>
          <w:tcPr>
            <w:tcW w:type="dxa" w:w="4320"/>
          </w:tcPr>
          <w:p>
            <w:r>
              <w:t>Tracks process creation, command-line arguments, loaded modules, and (proxy) API/directory/process-tree activity (polling)</w:t>
            </w:r>
          </w:p>
        </w:tc>
      </w:tr>
      <w:tr>
        <w:tc>
          <w:tcPr>
            <w:tcW w:type="dxa" w:w="4320"/>
          </w:tcPr>
          <w:p>
            <w:r>
              <w:t>Network Monitor</w:t>
            </w:r>
          </w:p>
        </w:tc>
        <w:tc>
          <w:tcPr>
            <w:tcW w:type="dxa" w:w="4320"/>
          </w:tcPr>
          <w:p>
            <w:r>
              <w:t>Tracks TCP/UDP connections (polling)</w:t>
            </w:r>
          </w:p>
        </w:tc>
      </w:tr>
      <w:tr>
        <w:tc>
          <w:tcPr>
            <w:tcW w:type="dxa" w:w="4320"/>
          </w:tcPr>
          <w:p>
            <w:r>
              <w:t>Registry Monitor</w:t>
            </w:r>
          </w:p>
        </w:tc>
        <w:tc>
          <w:tcPr>
            <w:tcW w:type="dxa" w:w="4320"/>
          </w:tcPr>
          <w:p>
            <w:r>
              <w:t>Tracks registry key modification activity via periodic sampling of key hives (polling)</w:t>
            </w:r>
          </w:p>
        </w:tc>
      </w:tr>
      <w:tr>
        <w:tc>
          <w:tcPr>
            <w:tcW w:type="dxa" w:w="4320"/>
          </w:tcPr>
          <w:p>
            <w:r>
              <w:t>Event Collector</w:t>
            </w:r>
          </w:p>
        </w:tc>
        <w:tc>
          <w:tcPr>
            <w:tcW w:type="dxa" w:w="4320"/>
          </w:tcPr>
          <w:p>
            <w:r>
              <w:t>Central sink for all monitor events; logs to disk and forwards to the aggregator</w:t>
            </w:r>
          </w:p>
        </w:tc>
      </w:tr>
      <w:tr>
        <w:tc>
          <w:tcPr>
            <w:tcW w:type="dxa" w:w="4320"/>
          </w:tcPr>
          <w:p>
            <w:r>
              <w:t>Event Aggregator</w:t>
            </w:r>
          </w:p>
        </w:tc>
        <w:tc>
          <w:tcPr>
            <w:tcW w:type="dxa" w:w="4320"/>
          </w:tcPr>
          <w:p>
            <w:r>
              <w:t>Rolls raw events into a 12-dimensional behavioral feature vector over a 30-second window</w:t>
            </w:r>
          </w:p>
        </w:tc>
      </w:tr>
      <w:tr>
        <w:tc>
          <w:tcPr>
            <w:tcW w:type="dxa" w:w="4320"/>
          </w:tcPr>
          <w:p>
            <w:r>
              <w:t>Inference Engine</w:t>
            </w:r>
          </w:p>
        </w:tc>
        <w:tc>
          <w:tcPr>
            <w:tcW w:type="dxa" w:w="4320"/>
          </w:tcPr>
          <w:p>
            <w:r>
              <w:t>Scales features and runs both the XGBoost classifier and the autoencoder anomaly detector</w:t>
            </w:r>
          </w:p>
        </w:tc>
      </w:tr>
      <w:tr>
        <w:tc>
          <w:tcPr>
            <w:tcW w:type="dxa" w:w="4320"/>
          </w:tcPr>
          <w:p>
            <w:r>
              <w:t>Alert System</w:t>
            </w:r>
          </w:p>
        </w:tc>
        <w:tc>
          <w:tcPr>
            <w:tcW w:type="dxa" w:w="4320"/>
          </w:tcPr>
          <w:p>
            <w:r>
              <w:t>Applies confidence/anomaly thresholds to classify each window as CRITICAL / WARNING / INFO, logs alerts</w:t>
            </w:r>
          </w:p>
        </w:tc>
      </w:tr>
      <w:tr>
        <w:tc>
          <w:tcPr>
            <w:tcW w:type="dxa" w:w="4320"/>
          </w:tcPr>
          <w:p>
            <w:r>
              <w:t>Prevention System</w:t>
            </w:r>
          </w:p>
        </w:tc>
        <w:tc>
          <w:tcPr>
            <w:tcW w:type="dxa" w:w="4320"/>
          </w:tcPr>
          <w:p>
            <w:r>
              <w:t>Optional automated response (process termination, filesystem lock, network isolation) on CRITICAL alerts, plus non-destructive early-warning flags; disabled by default</w:t>
            </w:r>
          </w:p>
        </w:tc>
      </w:tr>
    </w:tbl>
    <w:p/>
    <w:p>
      <w:r>
        <w:t>Pipeline: monitors → event collector → event aggregator (30s window) → inference engine (XGBoost classification + autoencoder anomaly score) → alert system → (optional) prevention system.</w:t>
      </w:r>
    </w:p>
    <w:p>
      <w:r>
        <w:rPr>
          <w:i/>
          <w:color w:val="B00000"/>
        </w:rPr>
        <w:t>[DRAFT TODO: Consider adding an actual architecture diagram (flowchart) here.]</w:t>
      </w:r>
    </w:p>
    <w:p>
      <w:pPr>
        <w:pStyle w:val="Heading1"/>
      </w:pPr>
      <w:r>
        <w:t>5. Methodology</w:t>
      </w:r>
    </w:p>
    <w:p>
      <w:pPr>
        <w:pStyle w:val="Heading2"/>
      </w:pPr>
      <w:r>
        <w:t>5.1 Behavioral Features</w:t>
      </w:r>
    </w:p>
    <w:p>
      <w:r>
        <w:t>The system aggregates raw events into the following 12 features per 30-second window: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Feature</w:t>
            </w:r>
          </w:p>
        </w:tc>
        <w:tc>
          <w:tcPr>
            <w:tcW w:type="dxa" w:w="2880"/>
            <w:shd w:val="clear" w:color="auto" w:fill="2F5496"/>
          </w:tcPr>
          <w:p>
            <w:r>
              <w:rPr>
                <w:b/>
                <w:color w:val="FFFFFF"/>
              </w:rPr>
              <w:t>Description</w:t>
            </w:r>
          </w:p>
        </w:tc>
        <w:tc>
          <w:tcPr>
            <w:tcW w:type="dxa" w:w="2880"/>
            <w:shd w:val="clear" w:color="auto" w:fill="2F5496"/>
          </w:tcPr>
          <w:p>
            <w:r>
              <w:rPr>
                <w:b/>
                <w:color w:val="FFFFFF"/>
              </w:rPr>
              <w:t>Source Monitor</w:t>
            </w:r>
          </w:p>
        </w:tc>
      </w:tr>
      <w:tr>
        <w:tc>
          <w:tcPr>
            <w:tcW w:type="dxa" w:w="2880"/>
          </w:tcPr>
          <w:p>
            <w:r>
              <w:t>file_read</w:t>
            </w:r>
          </w:p>
        </w:tc>
        <w:tc>
          <w:tcPr>
            <w:tcW w:type="dxa" w:w="2880"/>
          </w:tcPr>
          <w:p>
            <w:r>
              <w:t>File modification event count</w:t>
            </w:r>
          </w:p>
        </w:tc>
        <w:tc>
          <w:tcPr>
            <w:tcW w:type="dxa" w:w="2880"/>
          </w:tcPr>
          <w:p>
            <w:r>
              <w:t>File Monitor</w:t>
            </w:r>
          </w:p>
        </w:tc>
      </w:tr>
      <w:tr>
        <w:tc>
          <w:tcPr>
            <w:tcW w:type="dxa" w:w="2880"/>
          </w:tcPr>
          <w:p>
            <w:r>
              <w:t>file_created</w:t>
            </w:r>
          </w:p>
        </w:tc>
        <w:tc>
          <w:tcPr>
            <w:tcW w:type="dxa" w:w="2880"/>
          </w:tcPr>
          <w:p>
            <w:r>
              <w:t>File creation event count</w:t>
            </w:r>
          </w:p>
        </w:tc>
        <w:tc>
          <w:tcPr>
            <w:tcW w:type="dxa" w:w="2880"/>
          </w:tcPr>
          <w:p>
            <w:r>
              <w:t>File Monitor</w:t>
            </w:r>
          </w:p>
        </w:tc>
      </w:tr>
      <w:tr>
        <w:tc>
          <w:tcPr>
            <w:tcW w:type="dxa" w:w="2880"/>
          </w:tcPr>
          <w:p>
            <w:r>
              <w:t>regkey_written</w:t>
            </w:r>
          </w:p>
        </w:tc>
        <w:tc>
          <w:tcPr>
            <w:tcW w:type="dxa" w:w="2880"/>
          </w:tcPr>
          <w:p>
            <w:r>
              <w:t>Registry key write count</w:t>
            </w:r>
          </w:p>
        </w:tc>
        <w:tc>
          <w:tcPr>
            <w:tcW w:type="dxa" w:w="2880"/>
          </w:tcPr>
          <w:p>
            <w:r>
              <w:t>Registry Monitor</w:t>
            </w:r>
          </w:p>
        </w:tc>
      </w:tr>
      <w:tr>
        <w:tc>
          <w:tcPr>
            <w:tcW w:type="dxa" w:w="2880"/>
          </w:tcPr>
          <w:p>
            <w:r>
              <w:t>regkey_read</w:t>
            </w:r>
          </w:p>
        </w:tc>
        <w:tc>
          <w:tcPr>
            <w:tcW w:type="dxa" w:w="2880"/>
          </w:tcPr>
          <w:p>
            <w:r>
              <w:t>Registry key read count</w:t>
            </w:r>
          </w:p>
        </w:tc>
        <w:tc>
          <w:tcPr>
            <w:tcW w:type="dxa" w:w="2880"/>
          </w:tcPr>
          <w:p>
            <w:r>
              <w:t>Registry Monitor</w:t>
            </w:r>
          </w:p>
        </w:tc>
      </w:tr>
      <w:tr>
        <w:tc>
          <w:tcPr>
            <w:tcW w:type="dxa" w:w="2880"/>
          </w:tcPr>
          <w:p>
            <w:r>
              <w:t>apistats</w:t>
            </w:r>
          </w:p>
        </w:tc>
        <w:tc>
          <w:tcPr>
            <w:tcW w:type="dxa" w:w="2880"/>
          </w:tcPr>
          <w:p>
            <w:r>
              <w:t>Cryptographic-API-capable module load count (proxy)</w:t>
            </w:r>
          </w:p>
        </w:tc>
        <w:tc>
          <w:tcPr>
            <w:tcW w:type="dxa" w:w="2880"/>
          </w:tcPr>
          <w:p>
            <w:r>
              <w:t>Process Monitor</w:t>
            </w:r>
          </w:p>
        </w:tc>
      </w:tr>
      <w:tr>
        <w:tc>
          <w:tcPr>
            <w:tcW w:type="dxa" w:w="2880"/>
          </w:tcPr>
          <w:p>
            <w:r>
              <w:t>command_line</w:t>
            </w:r>
          </w:p>
        </w:tc>
        <w:tc>
          <w:tcPr>
            <w:tcW w:type="dxa" w:w="2880"/>
          </w:tcPr>
          <w:p>
            <w:r>
              <w:t>Cumulative process command-line character length</w:t>
            </w:r>
          </w:p>
        </w:tc>
        <w:tc>
          <w:tcPr>
            <w:tcW w:type="dxa" w:w="2880"/>
          </w:tcPr>
          <w:p>
            <w:r>
              <w:t>Process Monitor</w:t>
            </w:r>
          </w:p>
        </w:tc>
      </w:tr>
      <w:tr>
        <w:tc>
          <w:tcPr>
            <w:tcW w:type="dxa" w:w="2880"/>
          </w:tcPr>
          <w:p>
            <w:r>
              <w:t>directory_enumerated</w:t>
            </w:r>
          </w:p>
        </w:tc>
        <w:tc>
          <w:tcPr>
            <w:tcW w:type="dxa" w:w="2880"/>
          </w:tcPr>
          <w:p>
            <w:r>
              <w:t>Distinct directories touched (process open-handles at birth + live file-activity signal)</w:t>
            </w:r>
          </w:p>
        </w:tc>
        <w:tc>
          <w:tcPr>
            <w:tcW w:type="dxa" w:w="2880"/>
          </w:tcPr>
          <w:p>
            <w:r>
              <w:t>Process Monitor + File Monitor</w:t>
            </w:r>
          </w:p>
        </w:tc>
      </w:tr>
      <w:tr>
        <w:tc>
          <w:tcPr>
            <w:tcW w:type="dxa" w:w="2880"/>
          </w:tcPr>
          <w:p>
            <w:r>
              <w:t>dll_loaded</w:t>
            </w:r>
          </w:p>
        </w:tc>
        <w:tc>
          <w:tcPr>
            <w:tcW w:type="dxa" w:w="2880"/>
          </w:tcPr>
          <w:p>
            <w:r>
              <w:t>Loaded module/memory-map count</w:t>
            </w:r>
          </w:p>
        </w:tc>
        <w:tc>
          <w:tcPr>
            <w:tcW w:type="dxa" w:w="2880"/>
          </w:tcPr>
          <w:p>
            <w:r>
              <w:t>Process Monitor</w:t>
            </w:r>
          </w:p>
        </w:tc>
      </w:tr>
      <w:tr>
        <w:tc>
          <w:tcPr>
            <w:tcW w:type="dxa" w:w="2880"/>
          </w:tcPr>
          <w:p>
            <w:r>
              <w:t>tree_command_line</w:t>
            </w:r>
          </w:p>
        </w:tc>
        <w:tc>
          <w:tcPr>
            <w:tcW w:type="dxa" w:w="2880"/>
          </w:tcPr>
          <w:p>
            <w:r>
              <w:t>Process-ancestor-chain command-line length (proxy)</w:t>
            </w:r>
          </w:p>
        </w:tc>
        <w:tc>
          <w:tcPr>
            <w:tcW w:type="dxa" w:w="2880"/>
          </w:tcPr>
          <w:p>
            <w:r>
              <w:t>Process Monitor</w:t>
            </w:r>
          </w:p>
        </w:tc>
      </w:tr>
      <w:tr>
        <w:tc>
          <w:tcPr>
            <w:tcW w:type="dxa" w:w="2880"/>
          </w:tcPr>
          <w:p>
            <w:r>
              <w:t>arguments</w:t>
            </w:r>
          </w:p>
        </w:tc>
        <w:tc>
          <w:tcPr>
            <w:tcW w:type="dxa" w:w="2880"/>
          </w:tcPr>
          <w:p>
            <w:r>
              <w:t>Process argument count</w:t>
            </w:r>
          </w:p>
        </w:tc>
        <w:tc>
          <w:tcPr>
            <w:tcW w:type="dxa" w:w="2880"/>
          </w:tcPr>
          <w:p>
            <w:r>
              <w:t>Process Monitor</w:t>
            </w:r>
          </w:p>
        </w:tc>
      </w:tr>
      <w:tr>
        <w:tc>
          <w:tcPr>
            <w:tcW w:type="dxa" w:w="2880"/>
          </w:tcPr>
          <w:p>
            <w:r>
              <w:t>urls</w:t>
            </w:r>
          </w:p>
        </w:tc>
        <w:tc>
          <w:tcPr>
            <w:tcW w:type="dxa" w:w="2880"/>
          </w:tcPr>
          <w:p>
            <w:r>
              <w:t>Network connection count</w:t>
            </w:r>
          </w:p>
        </w:tc>
        <w:tc>
          <w:tcPr>
            <w:tcW w:type="dxa" w:w="2880"/>
          </w:tcPr>
          <w:p>
            <w:r>
              <w:t>Network Monitor</w:t>
            </w:r>
          </w:p>
        </w:tc>
      </w:tr>
      <w:tr>
        <w:tc>
          <w:tcPr>
            <w:tcW w:type="dxa" w:w="2880"/>
          </w:tcPr>
          <w:p>
            <w:r>
              <w:t>proc_pid</w:t>
            </w:r>
          </w:p>
        </w:tc>
        <w:tc>
          <w:tcPr>
            <w:tcW w:type="dxa" w:w="2880"/>
          </w:tcPr>
          <w:p>
            <w:r>
              <w:t>New process count</w:t>
            </w:r>
          </w:p>
        </w:tc>
        <w:tc>
          <w:tcPr>
            <w:tcW w:type="dxa" w:w="2880"/>
          </w:tcPr>
          <w:p>
            <w:r>
              <w:t>Process Monitor</w:t>
            </w:r>
          </w:p>
        </w:tc>
      </w:tr>
    </w:tbl>
    <w:p/>
    <w:p>
      <w:r>
        <w:rPr>
          <w:i/>
          <w:color w:val="555555"/>
          <w:sz w:val="20"/>
        </w:rPr>
        <w:t>All 12 features are now populated by live monitoring as of this draft. tree_command_line was the last to be fixed (Section 6.6) and currently carries the lowest feature importance of the 12 (1.9%).</w:t>
      </w:r>
    </w:p>
    <w:p>
      <w:pPr>
        <w:pStyle w:val="Heading2"/>
      </w:pPr>
      <w:r>
        <w:t>5.2 Classification Model</w:t>
      </w:r>
    </w:p>
    <w:p>
      <w:r>
        <w:t>An XGBoost classifier (objective=multi:softmax, 3 classes, n_estimators=200, max_depth=5, learning_rate=0.1) is trained on the 12-feature, StandardScaler-normalized dataset described in Section 3.3. A window is classified as ransomware (E or L) if the corresponding class probability exceeds a configurable confidence threshold (0.85 in the deployed configuration); otherwise it is classified goodware.</w:t>
      </w:r>
    </w:p>
    <w:p>
      <w:pPr>
        <w:pStyle w:val="Heading2"/>
      </w:pPr>
      <w:r>
        <w:t>5.3 Anomaly Detection Model</w:t>
      </w:r>
    </w:p>
    <w:p>
      <w:r>
        <w:t>A symmetric autoencoder (12→10→6→3→6→10→12, ReLU activations, linear output) is trained exclusively on goodware windows to learn a compressed representation of normal behavior. At inference time, the reconstruction mean-squared error is computed for each window and normalized against a threshold calibrated as the percentile of goodware reconstruction error that maximizes Suspicious-class F1 on a reference evaluation set (90th or 95th percentile depending on model version - see Section 6.7 for why this threshold must be recalibrated after every retrain, a step this project needed to repeat three times). Windows with a high normalized anomaly score are flagged as potential zero-day threats independent of the supervised classifier's output.</w:t>
      </w:r>
    </w:p>
    <w:p>
      <w:pPr>
        <w:pStyle w:val="Heading2"/>
      </w:pPr>
      <w:r>
        <w:t>5.4 Evaluation Methodology</w:t>
      </w:r>
    </w:p>
    <w:p>
      <w:r>
        <w:t>Model performance is reported using stratified 10-fold cross-validation (matching the methodology of the source dataset's paper [1]) rather than a single train/test split, adopted after observing that successive single 80/20-split retrains of the same underlying model produced accuracy figures varying purely from which rows landed in the test fold - variation that could otherwise be mistaken for a meaningful effect of changes made between retrains. Ten-fold CV provides a mean and standard deviation (and hence a defensible confidence interval) instead of a single point estimate.</w:t>
      </w:r>
    </w:p>
    <w:p>
      <w:r>
        <w:br w:type="page"/>
      </w:r>
    </w:p>
    <w:p>
      <w:pPr>
        <w:pStyle w:val="Heading1"/>
      </w:pPr>
      <w:r>
        <w:t>6. Implementation Findings: The Training-Serving Gap</w:t>
      </w:r>
    </w:p>
    <w:p>
      <w:r>
        <w:t>During development, a systematic audit of the path from raw system events to a classification result surfaced twelve distinct findings, summarized in Table 6.1 and detailed in the accompanying engineering log (bugs_debugs.txt, retained alongside this paper as supplementary material). We highlight six of these in depth below because each illustrates a distinct failure mode that offline accuracy metrics cannot surface on their own.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w:t>
            </w:r>
          </w:p>
        </w:tc>
        <w:tc>
          <w:tcPr>
            <w:tcW w:type="dxa" w:w="2160"/>
            <w:shd w:val="clear" w:color="auto" w:fill="2F5496"/>
          </w:tcPr>
          <w:p>
            <w:r>
              <w:rPr>
                <w:b/>
                <w:color w:val="FFFFFF"/>
              </w:rPr>
              <w:t>Severity</w:t>
            </w:r>
          </w:p>
        </w:tc>
        <w:tc>
          <w:tcPr>
            <w:tcW w:type="dxa" w:w="2160"/>
            <w:shd w:val="clear" w:color="auto" w:fill="2F5496"/>
          </w:tcPr>
          <w:p>
            <w:r>
              <w:rPr>
                <w:b/>
                <w:color w:val="FFFFFF"/>
              </w:rPr>
              <w:t>Component</w:t>
            </w:r>
          </w:p>
        </w:tc>
        <w:tc>
          <w:tcPr>
            <w:tcW w:type="dxa" w:w="2160"/>
            <w:shd w:val="clear" w:color="auto" w:fill="2F5496"/>
          </w:tcPr>
          <w:p>
            <w:r>
              <w:rPr>
                <w:b/>
                <w:color w:val="FFFFFF"/>
              </w:rPr>
              <w:t>Summary</w:t>
            </w:r>
          </w:p>
        </w:tc>
      </w:tr>
      <w:tr>
        <w:tc>
          <w:tcPr>
            <w:tcW w:type="dxa" w:w="2160"/>
          </w:tcPr>
          <w:p>
            <w:r>
              <w:t>1</w:t>
            </w:r>
          </w:p>
        </w:tc>
        <w:tc>
          <w:tcPr>
            <w:tcW w:type="dxa" w:w="2160"/>
          </w:tcPr>
          <w:p>
            <w:r>
              <w:t>Critical</w:t>
            </w:r>
          </w:p>
        </w:tc>
        <w:tc>
          <w:tcPr>
            <w:tcW w:type="dxa" w:w="2160"/>
          </w:tcPr>
          <w:p>
            <w:r>
              <w:t>Live monitors</w:t>
            </w:r>
          </w:p>
        </w:tc>
        <w:tc>
          <w:tcPr>
            <w:tcW w:type="dxa" w:w="2160"/>
          </w:tcPr>
          <w:p>
            <w:r>
              <w:t>3 of 12 trained features (41% of model importance) always zero in production</w:t>
            </w:r>
          </w:p>
        </w:tc>
      </w:tr>
      <w:tr>
        <w:tc>
          <w:tcPr>
            <w:tcW w:type="dxa" w:w="2160"/>
          </w:tcPr>
          <w:p>
            <w:r>
              <w:t>2</w:t>
            </w:r>
          </w:p>
        </w:tc>
        <w:tc>
          <w:tcPr>
            <w:tcW w:type="dxa" w:w="2160"/>
          </w:tcPr>
          <w:p>
            <w:r>
              <w:t>Low-Med</w:t>
            </w:r>
          </w:p>
        </w:tc>
        <w:tc>
          <w:tcPr>
            <w:tcW w:type="dxa" w:w="2160"/>
          </w:tcPr>
          <w:p>
            <w:r>
              <w:t>Event aggregator</w:t>
            </w:r>
          </w:p>
        </w:tc>
        <w:tc>
          <w:tcPr>
            <w:tcW w:type="dxa" w:w="2160"/>
          </w:tcPr>
          <w:p>
            <w:r>
              <w:t>File deletions miscounted as file creations</w:t>
            </w:r>
          </w:p>
        </w:tc>
      </w:tr>
      <w:tr>
        <w:tc>
          <w:tcPr>
            <w:tcW w:type="dxa" w:w="2160"/>
          </w:tcPr>
          <w:p>
            <w:r>
              <w:t>3</w:t>
            </w:r>
          </w:p>
        </w:tc>
        <w:tc>
          <w:tcPr>
            <w:tcW w:type="dxa" w:w="2160"/>
          </w:tcPr>
          <w:p>
            <w:r>
              <w:t>High</w:t>
            </w:r>
          </w:p>
        </w:tc>
        <w:tc>
          <w:tcPr>
            <w:tcW w:type="dxa" w:w="2160"/>
          </w:tcPr>
          <w:p>
            <w:r>
              <w:t>Process monitor</w:t>
            </w:r>
          </w:p>
        </w:tc>
        <w:tc>
          <w:tcPr>
            <w:tcW w:type="dxa" w:w="2160"/>
          </w:tcPr>
          <w:p>
            <w:r>
              <w:t>Fix for #1 sampled only once, at process birth</w:t>
            </w:r>
          </w:p>
        </w:tc>
      </w:tr>
      <w:tr>
        <w:tc>
          <w:tcPr>
            <w:tcW w:type="dxa" w:w="2160"/>
          </w:tcPr>
          <w:p>
            <w:r>
              <w:t>4</w:t>
            </w:r>
          </w:p>
        </w:tc>
        <w:tc>
          <w:tcPr>
            <w:tcW w:type="dxa" w:w="2160"/>
          </w:tcPr>
          <w:p>
            <w:r>
              <w:t>High</w:t>
            </w:r>
          </w:p>
        </w:tc>
        <w:tc>
          <w:tcPr>
            <w:tcW w:type="dxa" w:w="2160"/>
          </w:tcPr>
          <w:p>
            <w:r>
              <w:t>Data pipeline</w:t>
            </w:r>
          </w:p>
        </w:tc>
        <w:tc>
          <w:tcPr>
            <w:tcW w:type="dxa" w:w="2160"/>
          </w:tcPr>
          <w:p>
            <w:r>
              <w:t>Offline retraining script crashed (MemoryError) on realistic log sizes</w:t>
            </w:r>
          </w:p>
        </w:tc>
      </w:tr>
      <w:tr>
        <w:tc>
          <w:tcPr>
            <w:tcW w:type="dxa" w:w="2160"/>
          </w:tcPr>
          <w:p>
            <w:r>
              <w:t>5</w:t>
            </w:r>
          </w:p>
        </w:tc>
        <w:tc>
          <w:tcPr>
            <w:tcW w:type="dxa" w:w="2160"/>
          </w:tcPr>
          <w:p>
            <w:r>
              <w:t>Medium</w:t>
            </w:r>
          </w:p>
        </w:tc>
        <w:tc>
          <w:tcPr>
            <w:tcW w:type="dxa" w:w="2160"/>
          </w:tcPr>
          <w:p>
            <w:r>
              <w:t>Alert/Prevention</w:t>
            </w:r>
          </w:p>
        </w:tc>
        <w:tc>
          <w:tcPr>
            <w:tcW w:type="dxa" w:w="2160"/>
          </w:tcPr>
          <w:p>
            <w:r>
              <w:t>Automated response system fully built but never invoked</w:t>
            </w:r>
          </w:p>
        </w:tc>
      </w:tr>
      <w:tr>
        <w:tc>
          <w:tcPr>
            <w:tcW w:type="dxa" w:w="2160"/>
          </w:tcPr>
          <w:p>
            <w:r>
              <w:t>6</w:t>
            </w:r>
          </w:p>
        </w:tc>
        <w:tc>
          <w:tcPr>
            <w:tcW w:type="dxa" w:w="2160"/>
          </w:tcPr>
          <w:p>
            <w:r>
              <w:t>Critical</w:t>
            </w:r>
          </w:p>
        </w:tc>
        <w:tc>
          <w:tcPr>
            <w:tcW w:type="dxa" w:w="2160"/>
          </w:tcPr>
          <w:p>
            <w:r>
              <w:t>Config / autoencoder</w:t>
            </w:r>
          </w:p>
        </w:tc>
        <w:tc>
          <w:tcPr>
            <w:tcW w:type="dxa" w:w="2160"/>
          </w:tcPr>
          <w:p>
            <w:r>
              <w:t>Anomaly threshold left stale after retraining risked a false-alarm flood (recurred 3 times across retrains)</w:t>
            </w:r>
          </w:p>
        </w:tc>
      </w:tr>
      <w:tr>
        <w:tc>
          <w:tcPr>
            <w:tcW w:type="dxa" w:w="2160"/>
          </w:tcPr>
          <w:p>
            <w:r>
              <w:t>7</w:t>
            </w:r>
          </w:p>
        </w:tc>
        <w:tc>
          <w:tcPr>
            <w:tcW w:type="dxa" w:w="2160"/>
          </w:tcPr>
          <w:p>
            <w:r>
              <w:t>Low-Med</w:t>
            </w:r>
          </w:p>
        </w:tc>
        <w:tc>
          <w:tcPr>
            <w:tcW w:type="dxa" w:w="2160"/>
          </w:tcPr>
          <w:p>
            <w:r>
              <w:t>Process monitor</w:t>
            </w:r>
          </w:p>
        </w:tc>
        <w:tc>
          <w:tcPr>
            <w:tcW w:type="dxa" w:w="2160"/>
          </w:tcPr>
          <w:p>
            <w:r>
              <w:t>Avoidable blocking calls; naive resampling-frequency reduction</w:t>
            </w:r>
          </w:p>
        </w:tc>
      </w:tr>
      <w:tr>
        <w:tc>
          <w:tcPr>
            <w:tcW w:type="dxa" w:w="2160"/>
          </w:tcPr>
          <w:p>
            <w:r>
              <w:t>8</w:t>
            </w:r>
          </w:p>
        </w:tc>
        <w:tc>
          <w:tcPr>
            <w:tcW w:type="dxa" w:w="2160"/>
          </w:tcPr>
          <w:p>
            <w:r>
              <w:t>Low</w:t>
            </w:r>
          </w:p>
        </w:tc>
        <w:tc>
          <w:tcPr>
            <w:tcW w:type="dxa" w:w="2160"/>
          </w:tcPr>
          <w:p>
            <w:r>
              <w:t>Tooling</w:t>
            </w:r>
          </w:p>
        </w:tc>
        <w:tc>
          <w:tcPr>
            <w:tcW w:type="dxa" w:w="2160"/>
          </w:tcPr>
          <w:p>
            <w:r>
              <w:t>BOM-related silent CSV parsing failure during data extraction</w:t>
            </w:r>
          </w:p>
        </w:tc>
      </w:tr>
      <w:tr>
        <w:tc>
          <w:tcPr>
            <w:tcW w:type="dxa" w:w="2160"/>
          </w:tcPr>
          <w:p>
            <w:r>
              <w:t>9</w:t>
            </w:r>
          </w:p>
        </w:tc>
        <w:tc>
          <w:tcPr>
            <w:tcW w:type="dxa" w:w="2160"/>
          </w:tcPr>
          <w:p>
            <w:r>
              <w:t>Critical</w:t>
            </w:r>
          </w:p>
        </w:tc>
        <w:tc>
          <w:tcPr>
            <w:tcW w:type="dxa" w:w="2160"/>
          </w:tcPr>
          <w:p>
            <w:r>
              <w:t>Process monitor</w:t>
            </w:r>
          </w:p>
        </w:tc>
        <w:tc>
          <w:tcPr>
            <w:tcW w:type="dxa" w:w="2160"/>
          </w:tcPr>
          <w:p>
            <w:r>
              <w:t>Resampling fix (#3/#7) cost 13-26x its own polling interval under real load</w:t>
            </w:r>
          </w:p>
        </w:tc>
      </w:tr>
      <w:tr>
        <w:tc>
          <w:tcPr>
            <w:tcW w:type="dxa" w:w="2160"/>
          </w:tcPr>
          <w:p>
            <w:r>
              <w:t>10</w:t>
            </w:r>
          </w:p>
        </w:tc>
        <w:tc>
          <w:tcPr>
            <w:tcW w:type="dxa" w:w="2160"/>
          </w:tcPr>
          <w:p>
            <w:r>
              <w:t>Low</w:t>
            </w:r>
          </w:p>
        </w:tc>
        <w:tc>
          <w:tcPr>
            <w:tcW w:type="dxa" w:w="2160"/>
          </w:tcPr>
          <w:p>
            <w:r>
              <w:t>Process monitor</w:t>
            </w:r>
          </w:p>
        </w:tc>
        <w:tc>
          <w:tcPr>
            <w:tcW w:type="dxa" w:w="2160"/>
          </w:tcPr>
          <w:p>
            <w:r>
              <w:t>A 4th feature (tree_command_line) found to have the same defect as #1, after the fact</w:t>
            </w:r>
          </w:p>
        </w:tc>
      </w:tr>
      <w:tr>
        <w:tc>
          <w:tcPr>
            <w:tcW w:type="dxa" w:w="2160"/>
          </w:tcPr>
          <w:p>
            <w:r>
              <w:t>11</w:t>
            </w:r>
          </w:p>
        </w:tc>
        <w:tc>
          <w:tcPr>
            <w:tcW w:type="dxa" w:w="2160"/>
          </w:tcPr>
          <w:p>
            <w:r>
              <w:t>—</w:t>
            </w:r>
          </w:p>
        </w:tc>
        <w:tc>
          <w:tcPr>
            <w:tcW w:type="dxa" w:w="2160"/>
          </w:tcPr>
          <w:p>
            <w:r>
              <w:t>Autoencoder training</w:t>
            </w:r>
          </w:p>
        </w:tc>
        <w:tc>
          <w:tcPr>
            <w:tcW w:type="dxa" w:w="2160"/>
          </w:tcPr>
          <w:p>
            <w:r>
              <w:t>Burst-window filtering fix attempted, made F1 worse, reverted (honest negative result)</w:t>
            </w:r>
          </w:p>
        </w:tc>
      </w:tr>
      <w:tr>
        <w:tc>
          <w:tcPr>
            <w:tcW w:type="dxa" w:w="2160"/>
          </w:tcPr>
          <w:p>
            <w:r>
              <w:t>12</w:t>
            </w:r>
          </w:p>
        </w:tc>
        <w:tc>
          <w:tcPr>
            <w:tcW w:type="dxa" w:w="2160"/>
          </w:tcPr>
          <w:p>
            <w:r>
              <w:t>Medium</w:t>
            </w:r>
          </w:p>
        </w:tc>
        <w:tc>
          <w:tcPr>
            <w:tcW w:type="dxa" w:w="2160"/>
          </w:tcPr>
          <w:p>
            <w:r>
              <w:t>Process monitor</w:t>
            </w:r>
          </w:p>
        </w:tc>
        <w:tc>
          <w:tcPr>
            <w:tcW w:type="dxa" w:w="2160"/>
          </w:tcPr>
          <w:p>
            <w:r>
              <w:t>Monitor's own ML-library loads confuse the classifier - found during live demo prep, not yet fixed</w:t>
            </w:r>
          </w:p>
        </w:tc>
      </w:tr>
    </w:tbl>
    <w:p/>
    <w:p>
      <w:pPr>
        <w:pStyle w:val="Heading2"/>
      </w:pPr>
      <w:r>
        <w:t>6.1 The 41% Blind Spot (Bug #1)</w:t>
      </w:r>
    </w:p>
    <w:p>
      <w:r>
        <w:t>Three of the twelve trained features - directory_enumerated, apistats, and dll_loaded, together accounting for 41% of the trained XGBoost model's feature importance, with directory_enumerated alone the single highest-importance feature - were never written by any live monitor. The model had, in effect, learned to make its most important decisions using information the live system could never supply. This defect was invisible to offline evaluation: the reported test accuracy (98.43%) was computed on a held-out split of the same dataset the model was trained on, where these features were correctly populated. It surfaced only through deliberate tracing of every trained feature back to the specific line of monitoring code responsible for populating it in production.</w:t>
      </w:r>
    </w:p>
    <w:p>
      <w:pPr>
        <w:pStyle w:val="Heading2"/>
      </w:pPr>
      <w:r>
        <w:t>6.2 Birth-Time Sampling: A Fix That Wasn't (Bug #3)</w:t>
      </w:r>
    </w:p>
    <w:p>
      <w:r>
        <w:t>The first fix for Bug #1 added live collection for the three missing features, but sampled each process exactly once, at the instant it was first observed. Cross-referencing this against the actual per-class feature distributions in the training data (ransomware classes averaging two to three orders of magnitude higher values than goodware on these features) showed that a single birth-time snapshot would statistically resemble goodware almost regardless of a process's true behavior, for any ransomware executing as one long-lived process rather than many short-lived children. The fix looked complete by inspection; it was only shown to be nearly ineffective by checking it against the actual trained distribution it was meant to feed.</w:t>
      </w:r>
    </w:p>
    <w:p>
      <w:pPr>
        <w:pStyle w:val="Heading2"/>
      </w:pPr>
      <w:r>
        <w:t>6.3 Coupled Thresholds (Bug #6) — A Recurring Problem</w:t>
      </w:r>
    </w:p>
    <w:p>
      <w:r>
        <w:t>The autoencoder's anomaly score is a raw reconstruction error normalized by a fixed threshold in configuration, calibrated as the percentile of goodware reconstruction error that maximizes detection F1 for a specific trained model. This threshold is stored independently of the model artifact it is calibrated against, with nothing in the codebase enforcing the coupling. Across three retraining cycles in this project, the threshold had to be manually recalibrated every time (0.18 → 0.6955 → 0.4306 → 0.541678), as each retrain shifted the goodware reconstruction error distribution. Leaving it stale even once would have caused most ordinary activity to normalize to a near-maximal anomaly score, triggering the system's highest alert tier on routine use. That this had to be caught and fixed three separate times over the course of one project - not merely once - is itself evidence for treating this as a structural risk rather than a one-off oversight; an automated check (e.g. failing a retrain script if the threshold is not also regenerated) would be a natural mitigation.</w:t>
      </w:r>
    </w:p>
    <w:p>
      <w:pPr>
        <w:pStyle w:val="Heading2"/>
      </w:pPr>
      <w:r>
        <w:t>6.4 The Performance Trap (Bug #9)</w:t>
      </w:r>
    </w:p>
    <w:p>
      <w:r>
        <w:t>A later optimization pass reduced the frequency of a per-process resampling operation, under the assumption that halving call frequency was a sufficient fix. Benchmarking under a realistic process count (266 processes on the development machine) showed a full resampling pass took approximately 52 seconds - 13 to 26 times longer than the polling interval it was meant to run within, regardless of the frequency reduction. Profiling isolated the cause to a single system call (psutil's open_files(), used only by the directory-enumeration proxy) costing roughly eight times more per invocation than the calls used for the other two features. The fix removed that specific call from the continuous polling path entirely, substituting a cost-free supplementary signal derived from file-system events already being collected, and brought the measured cost down to 5.67 seconds - within budget.</w:t>
      </w:r>
    </w:p>
    <w:p>
      <w:pPr>
        <w:pStyle w:val="Heading2"/>
      </w:pPr>
      <w:r>
        <w:t>6.5 A Fourth Feature With the Same Defect (Bug #10)</w:t>
      </w:r>
    </w:p>
    <w:p>
      <w:r>
        <w:t>While drafting this paper's limitations section, we found that tree_command_line - the twelfth trained feature - had the same defect as Bug #1: never populated by any live monitor. It was missed during the original audit because, unlike Bugs #1/#3/#9, it does not require an expensive system call to fix - a cheap proxy (summing command-line length across a process's ancestor chain) was sufficient, and required no per-cycle cost trade-off. This suggests the original audit process (tracing every feature to its data source) was sound in principle but was not applied exhaustively the first time; a checklist enumerating all N trained features and requiring an explicit pass/fail for each, rather than stopping once several defects are found and fixed, would likely have caught this earlier.</w:t>
      </w:r>
    </w:p>
    <w:p>
      <w:pPr>
        <w:pStyle w:val="Heading2"/>
      </w:pPr>
      <w:r>
        <w:t>6.6 General Observation</w:t>
      </w:r>
    </w:p>
    <w:p>
      <w:r>
        <w:t>Each of the defects above passed a naive correctness check - the code ran without errors, and where applicable, the resulting model still reported high offline accuracy. None were detectable by code review or unit-level testing alone; each required either (a) tracing every trained feature to its live data source, exhaustively, (b) comparing implementation behavior against actual per-class training distributions, (c) explicitly reasoning about parameter coupling between separately-stored artifacts, or (d) benchmarking under realistic load rather than trusting the direction of a change. We suggest this class of validation - end-to-end, deployment-realistic checking of the full pipeline, not just the trained model's held-out accuracy - deserves the same rigor conventionally applied to model evaluation in ML-based security system research.</w:t>
      </w:r>
    </w:p>
    <w:p>
      <w:r>
        <w:br w:type="page"/>
      </w:r>
    </w:p>
    <w:p>
      <w:pPr>
        <w:pStyle w:val="Heading1"/>
      </w:pPr>
      <w:r>
        <w:t>7. Results</w:t>
      </w:r>
    </w:p>
    <w:p>
      <w:pPr>
        <w:pStyle w:val="Heading2"/>
      </w:pPr>
      <w:r>
        <w:t>7.1 Classification Performance (10-Fold Cross-Validation)</w:t>
      </w:r>
    </w:p>
    <w:p>
      <w:r>
        <w:t>Reported on the final 2,999-row dataset (Section 3.3), after all data collection and feature-engineering fixes described in Section 6.</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rPr>
                <w:b/>
                <w:color w:val="FFFFFF"/>
              </w:rPr>
              <w:t>Metric</w:t>
            </w:r>
          </w:p>
        </w:tc>
        <w:tc>
          <w:tcPr>
            <w:tcW w:type="dxa" w:w="4320"/>
            <w:shd w:val="clear" w:color="auto" w:fill="2F5496"/>
          </w:tcPr>
          <w:p>
            <w:r>
              <w:rPr>
                <w:b/>
                <w:color w:val="FFFFFF"/>
              </w:rPr>
              <w:t>Value</w:t>
            </w:r>
          </w:p>
        </w:tc>
      </w:tr>
      <w:tr>
        <w:tc>
          <w:tcPr>
            <w:tcW w:type="dxa" w:w="4320"/>
          </w:tcPr>
          <w:p>
            <w:r>
              <w:t>Mean accuracy</w:t>
            </w:r>
          </w:p>
        </w:tc>
        <w:tc>
          <w:tcPr>
            <w:tcW w:type="dxa" w:w="4320"/>
          </w:tcPr>
          <w:p>
            <w:r>
              <w:t>98.10%</w:t>
            </w:r>
          </w:p>
        </w:tc>
      </w:tr>
      <w:tr>
        <w:tc>
          <w:tcPr>
            <w:tcW w:type="dxa" w:w="4320"/>
          </w:tcPr>
          <w:p>
            <w:r>
              <w:t>Std. deviation</w:t>
            </w:r>
          </w:p>
        </w:tc>
        <w:tc>
          <w:tcPr>
            <w:tcW w:type="dxa" w:w="4320"/>
          </w:tcPr>
          <w:p>
            <w:r>
              <w:t>0.62%</w:t>
            </w:r>
          </w:p>
        </w:tc>
      </w:tr>
      <w:tr>
        <w:tc>
          <w:tcPr>
            <w:tcW w:type="dxa" w:w="4320"/>
          </w:tcPr>
          <w:p>
            <w:r>
              <w:t>Min / Max (across folds)</w:t>
            </w:r>
          </w:p>
        </w:tc>
        <w:tc>
          <w:tcPr>
            <w:tcW w:type="dxa" w:w="4320"/>
          </w:tcPr>
          <w:p>
            <w:r>
              <w:t>96.99% / 99.00%</w:t>
            </w:r>
          </w:p>
        </w:tc>
      </w:tr>
      <w:tr>
        <w:tc>
          <w:tcPr>
            <w:tcW w:type="dxa" w:w="4320"/>
          </w:tcPr>
          <w:p>
            <w:r>
              <w:t>95% CI (normal approx.)</w:t>
            </w:r>
          </w:p>
        </w:tc>
        <w:tc>
          <w:tcPr>
            <w:tcW w:type="dxa" w:w="4320"/>
          </w:tcPr>
          <w:p>
            <w:r>
              <w:t>97.72% - 98.48%</w:t>
            </w:r>
          </w:p>
        </w:tc>
      </w:tr>
    </w:tbl>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Class</w:t>
            </w:r>
          </w:p>
        </w:tc>
        <w:tc>
          <w:tcPr>
            <w:tcW w:type="dxa" w:w="2160"/>
            <w:shd w:val="clear" w:color="auto" w:fill="2F5496"/>
          </w:tcPr>
          <w:p>
            <w:r>
              <w:rPr>
                <w:b/>
                <w:color w:val="FFFFFF"/>
              </w:rPr>
              <w:t>Precision</w:t>
            </w:r>
          </w:p>
        </w:tc>
        <w:tc>
          <w:tcPr>
            <w:tcW w:type="dxa" w:w="2160"/>
            <w:shd w:val="clear" w:color="auto" w:fill="2F5496"/>
          </w:tcPr>
          <w:p>
            <w:r>
              <w:rPr>
                <w:b/>
                <w:color w:val="FFFFFF"/>
              </w:rPr>
              <w:t>Recall</w:t>
            </w:r>
          </w:p>
        </w:tc>
        <w:tc>
          <w:tcPr>
            <w:tcW w:type="dxa" w:w="2160"/>
            <w:shd w:val="clear" w:color="auto" w:fill="2F5496"/>
          </w:tcPr>
          <w:p>
            <w:r>
              <w:rPr>
                <w:b/>
                <w:color w:val="FFFFFF"/>
              </w:rPr>
              <w:t>F1</w:t>
            </w:r>
          </w:p>
        </w:tc>
      </w:tr>
      <w:tr>
        <w:tc>
          <w:tcPr>
            <w:tcW w:type="dxa" w:w="2160"/>
          </w:tcPr>
          <w:p>
            <w:r>
              <w:t>E (Encryptor ransomware)</w:t>
            </w:r>
          </w:p>
        </w:tc>
        <w:tc>
          <w:tcPr>
            <w:tcW w:type="dxa" w:w="2160"/>
          </w:tcPr>
          <w:p>
            <w:r>
              <w:t>1.0000 ± 0.0000</w:t>
            </w:r>
          </w:p>
        </w:tc>
        <w:tc>
          <w:tcPr>
            <w:tcW w:type="dxa" w:w="2160"/>
          </w:tcPr>
          <w:p>
            <w:r>
              <w:t>0.9300 ± 0.0238</w:t>
            </w:r>
          </w:p>
        </w:tc>
        <w:tc>
          <w:tcPr>
            <w:tcW w:type="dxa" w:w="2160"/>
          </w:tcPr>
          <w:p>
            <w:r>
              <w:t>0.9636 ± 0.0129</w:t>
            </w:r>
          </w:p>
        </w:tc>
      </w:tr>
      <w:tr>
        <w:tc>
          <w:tcPr>
            <w:tcW w:type="dxa" w:w="2160"/>
          </w:tcPr>
          <w:p>
            <w:r>
              <w:t>G (Goodware)</w:t>
            </w:r>
          </w:p>
        </w:tc>
        <w:tc>
          <w:tcPr>
            <w:tcW w:type="dxa" w:w="2160"/>
          </w:tcPr>
          <w:p>
            <w:r>
              <w:t>0.9723 ± 0.0087</w:t>
            </w:r>
          </w:p>
        </w:tc>
        <w:tc>
          <w:tcPr>
            <w:tcW w:type="dxa" w:w="2160"/>
          </w:tcPr>
          <w:p>
            <w:r>
              <w:t>1.0000 ± 0.0000</w:t>
            </w:r>
          </w:p>
        </w:tc>
        <w:tc>
          <w:tcPr>
            <w:tcW w:type="dxa" w:w="2160"/>
          </w:tcPr>
          <w:p>
            <w:r>
              <w:t>0.9860 ± 0.0045</w:t>
            </w:r>
          </w:p>
        </w:tc>
      </w:tr>
      <w:tr>
        <w:tc>
          <w:tcPr>
            <w:tcW w:type="dxa" w:w="2160"/>
          </w:tcPr>
          <w:p>
            <w:r>
              <w:t>L (Locker ransomware)</w:t>
            </w:r>
          </w:p>
        </w:tc>
        <w:tc>
          <w:tcPr>
            <w:tcW w:type="dxa" w:w="2160"/>
          </w:tcPr>
          <w:p>
            <w:r>
              <w:t>1.0000 ± 0.0000</w:t>
            </w:r>
          </w:p>
        </w:tc>
        <w:tc>
          <w:tcPr>
            <w:tcW w:type="dxa" w:w="2160"/>
          </w:tcPr>
          <w:p>
            <w:r>
              <w:t>0.9950 ± 0.0150</w:t>
            </w:r>
          </w:p>
        </w:tc>
        <w:tc>
          <w:tcPr>
            <w:tcW w:type="dxa" w:w="2160"/>
          </w:tcPr>
          <w:p>
            <w:r>
              <w:t>0.9974 ± 0.0077</w:t>
            </w:r>
          </w:p>
        </w:tc>
      </w:tr>
    </w:tbl>
    <w:p/>
    <w:p>
      <w:r>
        <w:t>Aggregate confusion matrix, summed across all 10 folds' held-out predictions (every row of the dataset appears exactly once as a test example; rows = actual, columns = predicted, order E/G/L):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Actual \ Predicted</w:t>
            </w:r>
          </w:p>
        </w:tc>
        <w:tc>
          <w:tcPr>
            <w:tcW w:type="dxa" w:w="2160"/>
            <w:shd w:val="clear" w:color="auto" w:fill="2F5496"/>
          </w:tcPr>
          <w:p>
            <w:r>
              <w:rPr>
                <w:b/>
                <w:color w:val="FFFFFF"/>
              </w:rPr>
              <w:t>E</w:t>
            </w:r>
          </w:p>
        </w:tc>
        <w:tc>
          <w:tcPr>
            <w:tcW w:type="dxa" w:w="2160"/>
            <w:shd w:val="clear" w:color="auto" w:fill="2F5496"/>
          </w:tcPr>
          <w:p>
            <w:r>
              <w:rPr>
                <w:b/>
                <w:color w:val="FFFFFF"/>
              </w:rPr>
              <w:t>G</w:t>
            </w:r>
          </w:p>
        </w:tc>
        <w:tc>
          <w:tcPr>
            <w:tcW w:type="dxa" w:w="2160"/>
            <w:shd w:val="clear" w:color="auto" w:fill="2F5496"/>
          </w:tcPr>
          <w:p>
            <w:r>
              <w:rPr>
                <w:b/>
                <w:color w:val="FFFFFF"/>
              </w:rPr>
              <w:t>L</w:t>
            </w:r>
          </w:p>
        </w:tc>
      </w:tr>
      <w:tr>
        <w:tc>
          <w:tcPr>
            <w:tcW w:type="dxa" w:w="2160"/>
          </w:tcPr>
          <w:p>
            <w:r>
              <w:t>E</w:t>
            </w:r>
          </w:p>
        </w:tc>
        <w:tc>
          <w:tcPr>
            <w:tcW w:type="dxa" w:w="2160"/>
          </w:tcPr>
          <w:p>
            <w:r>
              <w:t>744</w:t>
            </w:r>
          </w:p>
        </w:tc>
        <w:tc>
          <w:tcPr>
            <w:tcW w:type="dxa" w:w="2160"/>
          </w:tcPr>
          <w:p>
            <w:r>
              <w:t>56</w:t>
            </w:r>
          </w:p>
        </w:tc>
        <w:tc>
          <w:tcPr>
            <w:tcW w:type="dxa" w:w="2160"/>
          </w:tcPr>
          <w:p>
            <w:r>
              <w:t>0</w:t>
            </w:r>
          </w:p>
        </w:tc>
      </w:tr>
      <w:tr>
        <w:tc>
          <w:tcPr>
            <w:tcW w:type="dxa" w:w="2160"/>
          </w:tcPr>
          <w:p>
            <w:r>
              <w:t>G</w:t>
            </w:r>
          </w:p>
        </w:tc>
        <w:tc>
          <w:tcPr>
            <w:tcW w:type="dxa" w:w="2160"/>
          </w:tcPr>
          <w:p>
            <w:r>
              <w:t>0</w:t>
            </w:r>
          </w:p>
        </w:tc>
        <w:tc>
          <w:tcPr>
            <w:tcW w:type="dxa" w:w="2160"/>
          </w:tcPr>
          <w:p>
            <w:r>
              <w:t>1999</w:t>
            </w:r>
          </w:p>
        </w:tc>
        <w:tc>
          <w:tcPr>
            <w:tcW w:type="dxa" w:w="2160"/>
          </w:tcPr>
          <w:p>
            <w:r>
              <w:t>0</w:t>
            </w:r>
          </w:p>
        </w:tc>
      </w:tr>
      <w:tr>
        <w:tc>
          <w:tcPr>
            <w:tcW w:type="dxa" w:w="2160"/>
          </w:tcPr>
          <w:p>
            <w:r>
              <w:t>L</w:t>
            </w:r>
          </w:p>
        </w:tc>
        <w:tc>
          <w:tcPr>
            <w:tcW w:type="dxa" w:w="2160"/>
          </w:tcPr>
          <w:p>
            <w:r>
              <w:t>0</w:t>
            </w:r>
          </w:p>
        </w:tc>
        <w:tc>
          <w:tcPr>
            <w:tcW w:type="dxa" w:w="2160"/>
          </w:tcPr>
          <w:p>
            <w:r>
              <w:t>1</w:t>
            </w:r>
          </w:p>
        </w:tc>
        <w:tc>
          <w:tcPr>
            <w:tcW w:type="dxa" w:w="2160"/>
          </w:tcPr>
          <w:p>
            <w:r>
              <w:t>199</w:t>
            </w:r>
          </w:p>
        </w:tc>
      </w:tr>
    </w:tbl>
    <w:p/>
    <w:p>
      <w:r>
        <w:t>The model achieves perfect precision on class E (100%) and class L (100%) - across the entire cross-validated evaluation, zero goodware windows were misclassified as ransomware. Recall on class L is likewise near-perfect (99.50%). The one consistent weakness is recall on class E (93.00%): across all ten folds combined, 56 of 800 encryptor-ransomware samples (7.0%) were misclassified as goodware. Because this is measured across a 10-fold CV rather than a single split, this recall gap is a real, reproducible property of the current model and feature set, not sampling noise (Section 7.4 reports two attempts to close it, both unsuccessful).</w:t>
      </w:r>
    </w:p>
    <w:p>
      <w:pPr>
        <w:pStyle w:val="Heading3"/>
      </w:pPr>
      <w:r>
        <w:t>Feature Importance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Rank</w:t>
            </w:r>
          </w:p>
        </w:tc>
        <w:tc>
          <w:tcPr>
            <w:tcW w:type="dxa" w:w="2880"/>
            <w:shd w:val="clear" w:color="auto" w:fill="2F5496"/>
          </w:tcPr>
          <w:p>
            <w:r>
              <w:rPr>
                <w:b/>
                <w:color w:val="FFFFFF"/>
              </w:rPr>
              <w:t>Feature</w:t>
            </w:r>
          </w:p>
        </w:tc>
        <w:tc>
          <w:tcPr>
            <w:tcW w:type="dxa" w:w="2880"/>
            <w:shd w:val="clear" w:color="auto" w:fill="2F5496"/>
          </w:tcPr>
          <w:p>
            <w:r>
              <w:rPr>
                <w:b/>
                <w:color w:val="FFFFFF"/>
              </w:rPr>
              <w:t>Importance</w:t>
            </w:r>
          </w:p>
        </w:tc>
      </w:tr>
      <w:tr>
        <w:tc>
          <w:tcPr>
            <w:tcW w:type="dxa" w:w="2880"/>
          </w:tcPr>
          <w:p>
            <w:r>
              <w:t>1</w:t>
            </w:r>
          </w:p>
        </w:tc>
        <w:tc>
          <w:tcPr>
            <w:tcW w:type="dxa" w:w="2880"/>
          </w:tcPr>
          <w:p>
            <w:r>
              <w:t>directory_enumerated</w:t>
            </w:r>
          </w:p>
        </w:tc>
        <w:tc>
          <w:tcPr>
            <w:tcW w:type="dxa" w:w="2880"/>
          </w:tcPr>
          <w:p>
            <w:r>
              <w:t>27.4%</w:t>
            </w:r>
          </w:p>
        </w:tc>
      </w:tr>
      <w:tr>
        <w:tc>
          <w:tcPr>
            <w:tcW w:type="dxa" w:w="2880"/>
          </w:tcPr>
          <w:p>
            <w:r>
              <w:t>2</w:t>
            </w:r>
          </w:p>
        </w:tc>
        <w:tc>
          <w:tcPr>
            <w:tcW w:type="dxa" w:w="2880"/>
          </w:tcPr>
          <w:p>
            <w:r>
              <w:t>file_created</w:t>
            </w:r>
          </w:p>
        </w:tc>
        <w:tc>
          <w:tcPr>
            <w:tcW w:type="dxa" w:w="2880"/>
          </w:tcPr>
          <w:p>
            <w:r>
              <w:t>13.8%</w:t>
            </w:r>
          </w:p>
        </w:tc>
      </w:tr>
      <w:tr>
        <w:tc>
          <w:tcPr>
            <w:tcW w:type="dxa" w:w="2880"/>
          </w:tcPr>
          <w:p>
            <w:r>
              <w:t>3</w:t>
            </w:r>
          </w:p>
        </w:tc>
        <w:tc>
          <w:tcPr>
            <w:tcW w:type="dxa" w:w="2880"/>
          </w:tcPr>
          <w:p>
            <w:r>
              <w:t>apistats</w:t>
            </w:r>
          </w:p>
        </w:tc>
        <w:tc>
          <w:tcPr>
            <w:tcW w:type="dxa" w:w="2880"/>
          </w:tcPr>
          <w:p>
            <w:r>
              <w:t>12.8%</w:t>
            </w:r>
          </w:p>
        </w:tc>
      </w:tr>
      <w:tr>
        <w:tc>
          <w:tcPr>
            <w:tcW w:type="dxa" w:w="2880"/>
          </w:tcPr>
          <w:p>
            <w:r>
              <w:t>4</w:t>
            </w:r>
          </w:p>
        </w:tc>
        <w:tc>
          <w:tcPr>
            <w:tcW w:type="dxa" w:w="2880"/>
          </w:tcPr>
          <w:p>
            <w:r>
              <w:t>file_read</w:t>
            </w:r>
          </w:p>
        </w:tc>
        <w:tc>
          <w:tcPr>
            <w:tcW w:type="dxa" w:w="2880"/>
          </w:tcPr>
          <w:p>
            <w:r>
              <w:t>8.8%</w:t>
            </w:r>
          </w:p>
        </w:tc>
      </w:tr>
      <w:tr>
        <w:tc>
          <w:tcPr>
            <w:tcW w:type="dxa" w:w="2880"/>
          </w:tcPr>
          <w:p>
            <w:r>
              <w:t>5</w:t>
            </w:r>
          </w:p>
        </w:tc>
        <w:tc>
          <w:tcPr>
            <w:tcW w:type="dxa" w:w="2880"/>
          </w:tcPr>
          <w:p>
            <w:r>
              <w:t>regkey_written</w:t>
            </w:r>
          </w:p>
        </w:tc>
        <w:tc>
          <w:tcPr>
            <w:tcW w:type="dxa" w:w="2880"/>
          </w:tcPr>
          <w:p>
            <w:r>
              <w:t>8.2%</w:t>
            </w:r>
          </w:p>
        </w:tc>
      </w:tr>
      <w:tr>
        <w:tc>
          <w:tcPr>
            <w:tcW w:type="dxa" w:w="2880"/>
          </w:tcPr>
          <w:p>
            <w:r>
              <w:t>6</w:t>
            </w:r>
          </w:p>
        </w:tc>
        <w:tc>
          <w:tcPr>
            <w:tcW w:type="dxa" w:w="2880"/>
          </w:tcPr>
          <w:p>
            <w:r>
              <w:t>arguments</w:t>
            </w:r>
          </w:p>
        </w:tc>
        <w:tc>
          <w:tcPr>
            <w:tcW w:type="dxa" w:w="2880"/>
          </w:tcPr>
          <w:p>
            <w:r>
              <w:t>6.3%</w:t>
            </w:r>
          </w:p>
        </w:tc>
      </w:tr>
      <w:tr>
        <w:tc>
          <w:tcPr>
            <w:tcW w:type="dxa" w:w="2880"/>
          </w:tcPr>
          <w:p>
            <w:r>
              <w:t>7</w:t>
            </w:r>
          </w:p>
        </w:tc>
        <w:tc>
          <w:tcPr>
            <w:tcW w:type="dxa" w:w="2880"/>
          </w:tcPr>
          <w:p>
            <w:r>
              <w:t>regkey_read</w:t>
            </w:r>
          </w:p>
        </w:tc>
        <w:tc>
          <w:tcPr>
            <w:tcW w:type="dxa" w:w="2880"/>
          </w:tcPr>
          <w:p>
            <w:r>
              <w:t>5.6%</w:t>
            </w:r>
          </w:p>
        </w:tc>
      </w:tr>
      <w:tr>
        <w:tc>
          <w:tcPr>
            <w:tcW w:type="dxa" w:w="2880"/>
          </w:tcPr>
          <w:p>
            <w:r>
              <w:t>8</w:t>
            </w:r>
          </w:p>
        </w:tc>
        <w:tc>
          <w:tcPr>
            <w:tcW w:type="dxa" w:w="2880"/>
          </w:tcPr>
          <w:p>
            <w:r>
              <w:t>command_line</w:t>
            </w:r>
          </w:p>
        </w:tc>
        <w:tc>
          <w:tcPr>
            <w:tcW w:type="dxa" w:w="2880"/>
          </w:tcPr>
          <w:p>
            <w:r>
              <w:t>5.3%</w:t>
            </w:r>
          </w:p>
        </w:tc>
      </w:tr>
      <w:tr>
        <w:tc>
          <w:tcPr>
            <w:tcW w:type="dxa" w:w="2880"/>
          </w:tcPr>
          <w:p>
            <w:r>
              <w:t>9</w:t>
            </w:r>
          </w:p>
        </w:tc>
        <w:tc>
          <w:tcPr>
            <w:tcW w:type="dxa" w:w="2880"/>
          </w:tcPr>
          <w:p>
            <w:r>
              <w:t>urls</w:t>
            </w:r>
          </w:p>
        </w:tc>
        <w:tc>
          <w:tcPr>
            <w:tcW w:type="dxa" w:w="2880"/>
          </w:tcPr>
          <w:p>
            <w:r>
              <w:t>4.2%</w:t>
            </w:r>
          </w:p>
        </w:tc>
      </w:tr>
      <w:tr>
        <w:tc>
          <w:tcPr>
            <w:tcW w:type="dxa" w:w="2880"/>
          </w:tcPr>
          <w:p>
            <w:r>
              <w:t>10</w:t>
            </w:r>
          </w:p>
        </w:tc>
        <w:tc>
          <w:tcPr>
            <w:tcW w:type="dxa" w:w="2880"/>
          </w:tcPr>
          <w:p>
            <w:r>
              <w:t>dll_loaded</w:t>
            </w:r>
          </w:p>
        </w:tc>
        <w:tc>
          <w:tcPr>
            <w:tcW w:type="dxa" w:w="2880"/>
          </w:tcPr>
          <w:p>
            <w:r>
              <w:t>3.1%</w:t>
            </w:r>
          </w:p>
        </w:tc>
      </w:tr>
      <w:tr>
        <w:tc>
          <w:tcPr>
            <w:tcW w:type="dxa" w:w="2880"/>
          </w:tcPr>
          <w:p>
            <w:r>
              <w:t>11</w:t>
            </w:r>
          </w:p>
        </w:tc>
        <w:tc>
          <w:tcPr>
            <w:tcW w:type="dxa" w:w="2880"/>
          </w:tcPr>
          <w:p>
            <w:r>
              <w:t>proc_pid</w:t>
            </w:r>
          </w:p>
        </w:tc>
        <w:tc>
          <w:tcPr>
            <w:tcW w:type="dxa" w:w="2880"/>
          </w:tcPr>
          <w:p>
            <w:r>
              <w:t>2.6%</w:t>
            </w:r>
          </w:p>
        </w:tc>
      </w:tr>
      <w:tr>
        <w:tc>
          <w:tcPr>
            <w:tcW w:type="dxa" w:w="2880"/>
          </w:tcPr>
          <w:p>
            <w:r>
              <w:t>12</w:t>
            </w:r>
          </w:p>
        </w:tc>
        <w:tc>
          <w:tcPr>
            <w:tcW w:type="dxa" w:w="2880"/>
          </w:tcPr>
          <w:p>
            <w:r>
              <w:t>tree_command_line</w:t>
            </w:r>
          </w:p>
        </w:tc>
        <w:tc>
          <w:tcPr>
            <w:tcW w:type="dxa" w:w="2880"/>
          </w:tcPr>
          <w:p>
            <w:r>
              <w:t>1.9%</w:t>
            </w:r>
          </w:p>
        </w:tc>
      </w:tr>
    </w:tbl>
    <w:p/>
    <w:p>
      <w:r>
        <w:t>directory_enumerated and apistats - two of the three features most affected by Bug #1 - remain the model's #1 and #3 most important features after being fixed to receive real live data, reinforcing that resolving their collection was the correct priority. tree_command_line (Bug #10, fixed last) carries the lowest importance of the 12, which is at least partially circular: a feature with only two live-collected windows' worth of history (85 of the 1,999 goodware rows) cannot yet be shown to matter as strongly as features with a longer collection history.</w:t>
      </w:r>
    </w:p>
    <w:p>
      <w:pPr>
        <w:pStyle w:val="Heading2"/>
      </w:pPr>
      <w:r>
        <w:t>7.2 Autoencoder Anomaly Detection</w:t>
      </w:r>
    </w:p>
    <w:p>
      <w:r>
        <w:t>Evaluated against the fixed reference set (the original source dataset, unaffected by changes to the goodware training corpus), across four iterations of this work:</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2F5496"/>
          </w:tcPr>
          <w:p>
            <w:r>
              <w:rPr>
                <w:b/>
                <w:color w:val="FFFFFF"/>
              </w:rPr>
              <w:t>Version</w:t>
            </w:r>
          </w:p>
        </w:tc>
        <w:tc>
          <w:tcPr>
            <w:tcW w:type="dxa" w:w="1440"/>
            <w:shd w:val="clear" w:color="auto" w:fill="2F5496"/>
          </w:tcPr>
          <w:p>
            <w:r>
              <w:rPr>
                <w:b/>
                <w:color w:val="FFFFFF"/>
              </w:rPr>
              <w:t>Goodware avg. recon. error</w:t>
            </w:r>
          </w:p>
        </w:tc>
        <w:tc>
          <w:tcPr>
            <w:tcW w:type="dxa" w:w="1440"/>
            <w:shd w:val="clear" w:color="auto" w:fill="2F5496"/>
          </w:tcPr>
          <w:p>
            <w:r>
              <w:rPr>
                <w:b/>
                <w:color w:val="FFFFFF"/>
              </w:rPr>
              <w:t>E avg. error</w:t>
            </w:r>
          </w:p>
        </w:tc>
        <w:tc>
          <w:tcPr>
            <w:tcW w:type="dxa" w:w="1440"/>
            <w:shd w:val="clear" w:color="auto" w:fill="2F5496"/>
          </w:tcPr>
          <w:p>
            <w:r>
              <w:rPr>
                <w:b/>
                <w:color w:val="FFFFFF"/>
              </w:rPr>
              <w:t>L avg. error</w:t>
            </w:r>
          </w:p>
        </w:tc>
        <w:tc>
          <w:tcPr>
            <w:tcW w:type="dxa" w:w="1440"/>
            <w:shd w:val="clear" w:color="auto" w:fill="2F5496"/>
          </w:tcPr>
          <w:p>
            <w:r>
              <w:rPr>
                <w:b/>
                <w:color w:val="FFFFFF"/>
              </w:rPr>
              <w:t>Best Suspicious-class F1</w:t>
            </w:r>
          </w:p>
        </w:tc>
        <w:tc>
          <w:tcPr>
            <w:tcW w:type="dxa" w:w="1440"/>
            <w:shd w:val="clear" w:color="auto" w:fill="2F5496"/>
          </w:tcPr>
          <w:p>
            <w:r>
              <w:rPr>
                <w:b/>
                <w:color w:val="FFFFFF"/>
              </w:rPr>
              <w:t>Threshold used</w:t>
            </w:r>
          </w:p>
        </w:tc>
      </w:tr>
      <w:tr>
        <w:tc>
          <w:tcPr>
            <w:tcW w:type="dxa" w:w="1440"/>
          </w:tcPr>
          <w:p>
            <w:r>
              <w:t>Original (documented baseline)</w:t>
            </w:r>
          </w:p>
        </w:tc>
        <w:tc>
          <w:tcPr>
            <w:tcW w:type="dxa" w:w="1440"/>
          </w:tcPr>
          <w:p>
            <w:r>
              <w:t>0.137</w:t>
            </w:r>
          </w:p>
        </w:tc>
        <w:tc>
          <w:tcPr>
            <w:tcW w:type="dxa" w:w="1440"/>
          </w:tcPr>
          <w:p>
            <w:r>
              <w:t>635-1373 (combined range)</w:t>
            </w:r>
          </w:p>
        </w:tc>
        <w:tc>
          <w:tcPr>
            <w:tcW w:type="dxa" w:w="1440"/>
          </w:tcPr>
          <w:p>
            <w:r>
              <w:t>—</w:t>
            </w:r>
          </w:p>
        </w:tc>
        <w:tc>
          <w:tcPr>
            <w:tcW w:type="dxa" w:w="1440"/>
          </w:tcPr>
          <w:p>
            <w:r>
              <w:t>0.70</w:t>
            </w:r>
          </w:p>
        </w:tc>
        <w:tc>
          <w:tcPr>
            <w:tcW w:type="dxa" w:w="1440"/>
          </w:tcPr>
          <w:p>
            <w:r>
              <w:t>0.18</w:t>
            </w:r>
          </w:p>
        </w:tc>
      </w:tr>
      <w:tr>
        <w:tc>
          <w:tcPr>
            <w:tcW w:type="dxa" w:w="1440"/>
          </w:tcPr>
          <w:p>
            <w:r>
              <w:t>Retrain 1 (incomplete goodware data)</w:t>
            </w:r>
          </w:p>
        </w:tc>
        <w:tc>
          <w:tcPr>
            <w:tcW w:type="dxa" w:w="1440"/>
          </w:tcPr>
          <w:p>
            <w:r>
              <w:t>0.336</w:t>
            </w:r>
          </w:p>
        </w:tc>
        <w:tc>
          <w:tcPr>
            <w:tcW w:type="dxa" w:w="1440"/>
          </w:tcPr>
          <w:p>
            <w:r>
              <w:t>593.85</w:t>
            </w:r>
          </w:p>
        </w:tc>
        <w:tc>
          <w:tcPr>
            <w:tcW w:type="dxa" w:w="1440"/>
          </w:tcPr>
          <w:p>
            <w:r>
              <w:t>1254.55</w:t>
            </w:r>
          </w:p>
        </w:tc>
        <w:tc>
          <w:tcPr>
            <w:tcW w:type="dxa" w:w="1440"/>
          </w:tcPr>
          <w:p>
            <w:r>
              <w:t>0.6216</w:t>
            </w:r>
          </w:p>
        </w:tc>
        <w:tc>
          <w:tcPr>
            <w:tcW w:type="dxa" w:w="1440"/>
          </w:tcPr>
          <w:p>
            <w:r>
              <w:t>0.6955</w:t>
            </w:r>
          </w:p>
        </w:tc>
      </w:tr>
      <w:tr>
        <w:tc>
          <w:tcPr>
            <w:tcW w:type="dxa" w:w="1440"/>
          </w:tcPr>
          <w:p>
            <w:r>
              <w:t>Retrain 2 (session 1 live data added)</w:t>
            </w:r>
          </w:p>
        </w:tc>
        <w:tc>
          <w:tcPr>
            <w:tcW w:type="dxa" w:w="1440"/>
          </w:tcPr>
          <w:p>
            <w:r>
              <w:t>0.4645</w:t>
            </w:r>
          </w:p>
        </w:tc>
        <w:tc>
          <w:tcPr>
            <w:tcW w:type="dxa" w:w="1440"/>
          </w:tcPr>
          <w:p>
            <w:r>
              <w:t>127.6</w:t>
            </w:r>
          </w:p>
        </w:tc>
        <w:tc>
          <w:tcPr>
            <w:tcW w:type="dxa" w:w="1440"/>
          </w:tcPr>
          <w:p>
            <w:r>
              <w:t>214.1</w:t>
            </w:r>
          </w:p>
        </w:tc>
        <w:tc>
          <w:tcPr>
            <w:tcW w:type="dxa" w:w="1440"/>
          </w:tcPr>
          <w:p>
            <w:r>
              <w:t>0.7036</w:t>
            </w:r>
          </w:p>
        </w:tc>
        <w:tc>
          <w:tcPr>
            <w:tcW w:type="dxa" w:w="1440"/>
          </w:tcPr>
          <w:p>
            <w:r>
              <w:t>0.4306</w:t>
            </w:r>
          </w:p>
        </w:tc>
      </w:tr>
      <w:tr>
        <w:tc>
          <w:tcPr>
            <w:tcW w:type="dxa" w:w="1440"/>
          </w:tcPr>
          <w:p>
            <w:r>
              <w:t>Retrain 3 / final (session 2 + tree_command_line)</w:t>
            </w:r>
          </w:p>
        </w:tc>
        <w:tc>
          <w:tcPr>
            <w:tcW w:type="dxa" w:w="1440"/>
          </w:tcPr>
          <w:p>
            <w:r>
              <w:t>0.508</w:t>
            </w:r>
          </w:p>
        </w:tc>
        <w:tc>
          <w:tcPr>
            <w:tcW w:type="dxa" w:w="1440"/>
          </w:tcPr>
          <w:p>
            <w:r>
              <w:t>152.4</w:t>
            </w:r>
          </w:p>
        </w:tc>
        <w:tc>
          <w:tcPr>
            <w:tcW w:type="dxa" w:w="1440"/>
          </w:tcPr>
          <w:p>
            <w:r>
              <w:t>291.9</w:t>
            </w:r>
          </w:p>
        </w:tc>
        <w:tc>
          <w:tcPr>
            <w:tcW w:type="dxa" w:w="1440"/>
          </w:tcPr>
          <w:p>
            <w:r>
              <w:t>0.6069</w:t>
            </w:r>
          </w:p>
        </w:tc>
        <w:tc>
          <w:tcPr>
            <w:tcW w:type="dxa" w:w="1440"/>
          </w:tcPr>
          <w:p>
            <w:r>
              <w:t>0.541678</w:t>
            </w:r>
          </w:p>
        </w:tc>
      </w:tr>
    </w:tbl>
    <w:p/>
    <w:p>
      <w:r>
        <w:t>Retrain 1's F1 regression (0.70 → 0.62) coincided with a goodware training corpus that, while now populated for the three Bug #1 features, was reprocessed from a historical log that predated the live-monitoring fixes and so still lacked real values for them. Retrain 2, adding a small quantity of correctly-featured live data, recovered - and slightly exceeded - the original baseline F1 (0.7036). Retrain 3, despite adding further real live data and fixing a fourth feature, saw F1 drop again (0.6069), and this drop remains unexplained. We initially hypothesized that a pronounced late-session activity burst visible in the second live session's raw event log had produced a subset of unusually high-variance goodware windows, and that including these in the one-class autoencoder's training set widened its learned "normal" boundary and reduced separation from the ransomware classes. We tested this directly: retraining with the busiest 5% of goodware windows (by total feature activity) excluded from autoencoder training only. This did not improve F1 - it made it worse (0.6069 → 0.5811) - and was reverted. We report this as a deliberate negative result: the burst-density explanation, while plausible, is not supported by direct experiment, and the true cause of the F1 fluctuation across retrains remains an open question (Section 9).</w:t>
      </w:r>
    </w:p>
    <w:p>
      <w:pPr>
        <w:pStyle w:val="Heading2"/>
      </w:pPr>
      <w:r>
        <w:t>7.3 Live Deployment Validation</w:t>
      </w:r>
    </w:p>
    <w:p>
      <w:r>
        <w:t>Two non-interactive live monitoring sessions were run with progressively corrected process-monitoring code: a 20-minute session (310 raw events, validating Bugs #1/#3/#9's fixes) and a 30-minute follow-up session (828 raw events, additionally validating Bug #10's fix). Direct inspection confirmed genuine, non-zero, varied values for all four previously-broken features across both sessions - e.g. dll_loaded observed ranging approximately 24-227 per process-creation event in session 1, and tree_command_line observed at values including 69, 1056, and 1973 in session 2 - confirming these fixes produce real signal in production, not merely non-crashing code.</w:t>
      </w:r>
    </w:p>
    <w:p>
      <w:pPr>
        <w:pStyle w:val="Heading2"/>
      </w:pPr>
      <w:r>
        <w:t>7.4 Attempts to Close the Encryption-Ransomware Recall Gap</w:t>
      </w:r>
    </w:p>
    <w:p>
      <w:r>
        <w:t>Two standard mitigations were tested against the 93.0% recall gap on class E (Section 7.1), using the same 10-fold CV splits for a fair comparison: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Approach</w:t>
            </w:r>
          </w:p>
        </w:tc>
        <w:tc>
          <w:tcPr>
            <w:tcW w:type="dxa" w:w="2880"/>
            <w:shd w:val="clear" w:color="auto" w:fill="2F5496"/>
          </w:tcPr>
          <w:p>
            <w:r>
              <w:rPr>
                <w:b/>
                <w:color w:val="FFFFFF"/>
              </w:rPr>
              <w:t>Class-E recall change</w:t>
            </w:r>
          </w:p>
        </w:tc>
        <w:tc>
          <w:tcPr>
            <w:tcW w:type="dxa" w:w="2880"/>
            <w:shd w:val="clear" w:color="auto" w:fill="2F5496"/>
          </w:tcPr>
          <w:p>
            <w:r>
              <w:rPr>
                <w:b/>
                <w:color w:val="FFFFFF"/>
              </w:rPr>
              <w:t>Result</w:t>
            </w:r>
          </w:p>
        </w:tc>
      </w:tr>
      <w:tr>
        <w:tc>
          <w:tcPr>
            <w:tcW w:type="dxa" w:w="2880"/>
          </w:tcPr>
          <w:p>
            <w:r>
              <w:t>Class-weighted training (balanced sample weights)</w:t>
            </w:r>
          </w:p>
        </w:tc>
        <w:tc>
          <w:tcPr>
            <w:tcW w:type="dxa" w:w="2880"/>
          </w:tcPr>
          <w:p>
            <w:r>
              <w:t>+0.12 percentage points</w:t>
            </w:r>
          </w:p>
        </w:tc>
        <w:tc>
          <w:tcPr>
            <w:tcW w:type="dxa" w:w="2880"/>
          </w:tcPr>
          <w:p>
            <w:r>
              <w:t>Within fold-to-fold noise (std 0.68%) - not a real effect</w:t>
            </w:r>
          </w:p>
        </w:tc>
      </w:tr>
      <w:tr>
        <w:tc>
          <w:tcPr>
            <w:tcW w:type="dxa" w:w="2880"/>
          </w:tcPr>
          <w:p>
            <w:r>
              <w:t>Classification threshold sweep (0.85 down to 0.30)</w:t>
            </w:r>
          </w:p>
        </w:tc>
        <w:tc>
          <w:tcPr>
            <w:tcW w:type="dxa" w:w="2880"/>
          </w:tcPr>
          <w:p>
            <w:r>
              <w:t>+0.5 percentage points at the most permissive threshold tested</w:t>
            </w:r>
          </w:p>
        </w:tc>
        <w:tc>
          <w:tcPr>
            <w:tcW w:type="dxa" w:w="2880"/>
          </w:tcPr>
          <w:p>
            <w:r>
              <w:t>Essentially flat across the entire range</w:t>
            </w:r>
          </w:p>
        </w:tc>
      </w:tr>
    </w:tbl>
    <w:p/>
    <w:p>
      <w:r>
        <w:t>Neither intervention meaningfully moved the metric. The threshold-sweep result is the more informative of the two: if the model's errors on class E were borderline cases sitting just under the classification threshold, lowering that threshold substantially (down to 0.30, far more permissive than the deployed 0.85) would have recovered many of them - it did not. This indicates the misclassified encryptor-ransomware samples are being predicted as goodware with genuine, not marginal, confidence: the model is not uncertain about these cases, it is confidently wrong. This points to a feature or training-data limitation rather than a calibration problem, and is not fixable by reweighting or threshold adjustment alone (Section 9).</w:t>
      </w:r>
    </w:p>
    <w:p>
      <w:pPr>
        <w:pStyle w:val="Heading2"/>
      </w:pPr>
      <w:r>
        <w:t>7.5 Live Demonstration Finding (Bug #12)</w:t>
      </w:r>
    </w:p>
    <w:p>
      <w:r>
        <w:t>While preparing a live demonstration using a safe, self-contained attack simulator (a throwaway-folder file-encryption simulation exercising real file I/O and genuine cryptographic module usage), the autoencoder reliably triggered a CRITICAL alert (anomaly score 1.0) across three independent end-to-end trials, while the XGBoost classifier output goodware in all three. Diagnosis traced this to process_monitor.py being system-wide rather than scoped to the monitored folder: it also observes the WatchRansom monitoring process itself, whose own ML library imports (TensorFlow, XGBoost, scikit-learn) push dll_loaded past 11,000 in the aggregated window - over 100x beyond any value present in the training data (the highest observed in any ransomware training sample was 109). The classifier has never seen an input at that scale for any class, so its behavior on it is effectively undefined rather than a real judgment about the attack activity. The autoencoder was not confused by the same noise in these tests, plausibly because reconstruction error and tree-based decision boundaries respond differently to a single wildly out-of-range feature, though this is not rigorously confirmed. This is a concrete, unscripted demonstration - discovered during demo preparation rather than a designed experiment - of exactly the dual-model complementary-coverage argument made in Section 5.2: an independent second detection path caught what the first missed, for reasons unrelated to the actual attack behavior. Not fixed in this work (found too close to a scheduled demonstration to safely remediate); documented as Bug #12 and candidate future work (excluding the monitor's own process from resampling).</w:t>
      </w:r>
    </w:p>
    <w:p>
      <w:pPr>
        <w:pStyle w:val="Heading2"/>
      </w:pPr>
      <w:r>
        <w:t>7.6 Performance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Measurement</w:t>
            </w:r>
          </w:p>
        </w:tc>
        <w:tc>
          <w:tcPr>
            <w:tcW w:type="dxa" w:w="2880"/>
            <w:shd w:val="clear" w:color="auto" w:fill="2F5496"/>
          </w:tcPr>
          <w:p>
            <w:r>
              <w:rPr>
                <w:b/>
                <w:color w:val="FFFFFF"/>
              </w:rPr>
              <w:t>Before Bug #9 fix</w:t>
            </w:r>
          </w:p>
        </w:tc>
        <w:tc>
          <w:tcPr>
            <w:tcW w:type="dxa" w:w="2880"/>
            <w:shd w:val="clear" w:color="auto" w:fill="2F5496"/>
          </w:tcPr>
          <w:p>
            <w:r>
              <w:rPr>
                <w:b/>
                <w:color w:val="FFFFFF"/>
              </w:rPr>
              <w:t>After Bug #9 fix</w:t>
            </w:r>
          </w:p>
        </w:tc>
      </w:tr>
      <w:tr>
        <w:tc>
          <w:tcPr>
            <w:tcW w:type="dxa" w:w="2880"/>
          </w:tcPr>
          <w:p>
            <w:r>
              <w:t>Full per-cycle resampling pass (266-269 processes)</w:t>
            </w:r>
          </w:p>
        </w:tc>
        <w:tc>
          <w:tcPr>
            <w:tcW w:type="dxa" w:w="2880"/>
          </w:tcPr>
          <w:p>
            <w:r>
              <w:t>~52.3s (range 43.5-56.2s)</w:t>
            </w:r>
          </w:p>
        </w:tc>
        <w:tc>
          <w:tcPr>
            <w:tcW w:type="dxa" w:w="2880"/>
          </w:tcPr>
          <w:p>
            <w:r>
              <w:t>~5.67s (range 5.51-5.77s)</w:t>
            </w:r>
          </w:p>
        </w:tc>
      </w:tr>
      <w:tr>
        <w:tc>
          <w:tcPr>
            <w:tcW w:type="dxa" w:w="2880"/>
          </w:tcPr>
          <w:p>
            <w:r>
              <w:t>Bare process enumeration (process_iter)</w:t>
            </w:r>
          </w:p>
        </w:tc>
        <w:tc>
          <w:tcPr>
            <w:tcW w:type="dxa" w:w="2880"/>
          </w:tcPr>
          <w:p>
            <w:r>
              <w:t>~2.2s</w:t>
            </w:r>
          </w:p>
        </w:tc>
        <w:tc>
          <w:tcPr>
            <w:tcW w:type="dxa" w:w="2880"/>
          </w:tcPr>
          <w:p>
            <w:r>
              <w:t>~2.2s (unchanged)</w:t>
            </w:r>
          </w:p>
        </w:tc>
      </w:tr>
      <w:tr>
        <w:tc>
          <w:tcPr>
            <w:tcW w:type="dxa" w:w="2880"/>
          </w:tcPr>
          <w:p>
            <w:r>
              <w:t>Resampling interval</w:t>
            </w:r>
          </w:p>
        </w:tc>
        <w:tc>
          <w:tcPr>
            <w:tcW w:type="dxa" w:w="2880"/>
          </w:tcPr>
          <w:p>
            <w:r>
              <w:t>Every other cycle (~4s target, unvalidated)</w:t>
            </w:r>
          </w:p>
        </w:tc>
        <w:tc>
          <w:tcPr>
            <w:tcW w:type="dxa" w:w="2880"/>
          </w:tcPr>
          <w:p>
            <w:r>
              <w:t>Every 4th cycle (~8s, measured headroom)</w:t>
            </w:r>
          </w:p>
        </w:tc>
      </w:tr>
      <w:tr>
        <w:tc>
          <w:tcPr>
            <w:tcW w:type="dxa" w:w="2880"/>
          </w:tcPr>
          <w:p>
            <w:r>
              <w:t>Fits within its own interval?</w:t>
            </w:r>
          </w:p>
        </w:tc>
        <w:tc>
          <w:tcPr>
            <w:tcW w:type="dxa" w:w="2880"/>
          </w:tcPr>
          <w:p>
            <w:r>
              <w:t>No (13-26x over budget)</w:t>
            </w:r>
          </w:p>
        </w:tc>
        <w:tc>
          <w:tcPr>
            <w:tcW w:type="dxa" w:w="2880"/>
          </w:tcPr>
          <w:p>
            <w:r>
              <w:t>Yes</w:t>
            </w:r>
          </w:p>
        </w:tc>
      </w:tr>
    </w:tbl>
    <w:p/>
    <w:p>
      <w:r>
        <w:br w:type="page"/>
      </w:r>
    </w:p>
    <w:p>
      <w:pPr>
        <w:pStyle w:val="Heading1"/>
      </w:pPr>
      <w:r>
        <w:t>8. Discussion and Limitations</w:t>
      </w:r>
    </w:p>
    <w:p>
      <w:r>
        <w:t>Proxy feature fidelity. apistats, directory_enumerated, and tree_command_line are approximated on the live host because true API-call hooking, as used by the source dataset's sandbox-based collection, requires kernel-level instrumentation outside this work's scope. These proxies are directionally correlated with the underlying behavior but not on the same numeric scale as the sandbox-derived training values for the ransomware classes, which were left unchanged from the source dataset.</w:t>
      </w:r>
    </w:p>
    <w:p>
      <w:r>
        <w:t>Encryptor-class recall is a genuine, unresolved limitation. At 93.0% recall, consistent across folds and unmoved by class weighting or threshold tuning (Section 7.4), roughly 1 in 14 encryptor-ransomware windows goes undetected by the supervised classifier alone (the autoencoder's independent anomaly score provides a second detection path for such cases, not evaluated jointly with the classifier in this work).</w:t>
      </w:r>
    </w:p>
    <w:p>
      <w:r>
        <w:t>Autoencoder F1 fluctuation across retrains (0.70 → 0.62 → 0.70 → 0.61) despite monotonically increasing real training data remains unexplained. A plausible-sounding hypothesis (activity-density variance in the goodware training windows) was tested directly and did not hold (Section 7.2); we report this as an open question rather than asserting an untested explanation. We consider the negative result itself methodologically useful: it is a reminder that a mechanistically reasonable story for a metric fluctuation is not evidence until tested, a standard this paper otherwise tries to hold its own claims to throughout Section 6.</w:t>
      </w:r>
    </w:p>
    <w:p>
      <w:r>
        <w:t>Dataset scale. At 2,999 rows for a three-class problem with substantial class imbalance (200 locker-ransomware samples), the dataset is modest by modern ML standards; the tight cross-validation confidence interval (±0.4 points) should not be read as implying the estimate would hold on a substantially larger or more diverse population.</w:t>
      </w:r>
    </w:p>
    <w:p>
      <w:r>
        <w:t>Single-machine live validation. Both live-collection sessions (Section 7.3) were gathered on the same development machine. This validates that the fixed collection code produces genuine non-zero signal and is stable across two independent sessions, but does not establish how representative that signal's distribution is across different hardware, user behavior patterns, or installed software profiles - closing this gap would require access to additional machines, which was outside this project's available resources.</w:t>
      </w:r>
    </w:p>
    <w:p>
      <w:r>
        <w:t>Untested prevention actions. The system's automated response capability (process termination, filesystem locking, network isolation) was wired into the alert pipeline and process termination was validated against a disposable dummy process, but filesystem locking and network isolation were deliberately not exercised live, as both are destructive, hard-to-reverse actions on a real machine with no safe way to scope a test to a throwaway target. We recommend validating these specifically on an expendable virtual machine before enabling them in any real deployment. This was judged out of scope for the present work, whose primary contribution is the detection pipeline rather than the automated-response feature.</w:t>
      </w:r>
    </w:p>
    <w:p>
      <w:r>
        <w:rPr>
          <w:i/>
          <w:color w:val="B00000"/>
        </w:rPr>
        <w:t>[DRAFT TODO: Add author's own framing/critical discussion here — e.g., how do these results compare to the source dataset's own reported accuracies (74-100% range across their four models)?]</w:t>
      </w:r>
    </w:p>
    <w:p>
      <w:pPr>
        <w:pStyle w:val="Heading1"/>
      </w:pPr>
      <w:r>
        <w:t>9. Future Work</w:t>
      </w:r>
    </w:p>
    <w:p>
      <w:pPr>
        <w:pStyle w:val="ListBullet"/>
      </w:pPr>
      <w:r>
        <w:t>Replace the apistats/directory_enumerated/tree_command_line proxies with true kernel-level API hooking (e.g. an ETW consumer) for exact parity with the source dataset's feature semantics.</w:t>
      </w:r>
    </w:p>
    <w:p>
      <w:pPr>
        <w:pStyle w:val="ListBullet"/>
      </w:pPr>
      <w:r>
        <w:t>Regenerate the ransomware-class (E/L) training rows using the same live-proxy collection method used for the goodware corpus, closing the remaining train/live semantic gap identified in Section 6.1/8.</w:t>
      </w:r>
    </w:p>
    <w:p>
      <w:pPr>
        <w:pStyle w:val="ListBullet"/>
      </w:pPr>
      <w:r>
        <w:t>Investigate the unexplained autoencoder F1 fluctuation across retrains (Section 7.2/8) - the activity-density hypothesis tested in this work was ruled out, so the true cause remains open; candidate directions include architecture/hyperparameter sensitivity to training set size, or per-session distributional differences not captured by a simple total-activity summary statistic.</w:t>
      </w:r>
    </w:p>
    <w:p>
      <w:pPr>
        <w:pStyle w:val="ListBullet"/>
      </w:pPr>
      <w:r>
        <w:t>Collect a larger and more diverse live goodware corpus (multiple machines, users, and workloads) to test generalization beyond the single-machine validation in Section 7.3.</w:t>
      </w:r>
    </w:p>
    <w:p>
      <w:pPr>
        <w:pStyle w:val="ListBullet"/>
      </w:pPr>
      <w:r>
        <w:t>Pursue feature- or data-level interventions (rather than reweighting or thresholding, both shown ineffective in Section 7.4) for the encryptor-ransomware recall gap - e.g. additional E-class samples or new discriminating features.</w:t>
      </w:r>
    </w:p>
    <w:p>
      <w:pPr>
        <w:pStyle w:val="ListBullet"/>
      </w:pPr>
      <w:r>
        <w:t>Validate the prevention system's filesystem-lock and network-isolation actions on a disposable VM.</w:t>
      </w:r>
    </w:p>
    <w:p>
      <w:pPr>
        <w:pStyle w:val="ListBullet"/>
      </w:pPr>
      <w:r>
        <w:t>Extend evaluation to a live-attack simulation (executing real or simulated ransomware samples against the running monitor end-to-end) rather than dataset-based evaluation alone.</w:t>
      </w:r>
    </w:p>
    <w:p>
      <w:pPr>
        <w:pStyle w:val="Heading1"/>
      </w:pPr>
      <w:r>
        <w:t>10. Conclusion</w:t>
      </w:r>
    </w:p>
    <w:p>
      <w:r>
        <w:rPr>
          <w:i/>
          <w:color w:val="B00000"/>
        </w:rPr>
        <w:t>[DRAFT TODO: Write final conclusion once the paper's framing and discussion are locked in.]</w:t>
      </w:r>
    </w:p>
    <w:p>
      <w:r>
        <w:t>This paper presented WatchRansom, a real-time behavioral ransomware detection system achieving 98.10% 10-fold cross-validated classification accuracy with perfect precision on both ransomware classes, and documented a systematic engineering audit that identified and resolved eleven defects in the path between model training and live deployment (one additional finding surfaced during live demo preparation remains open), plus deliberate negative results that clarify the nature of the system's one remaining weakness. [Expand: summarize the central claim - that pipeline correctness deserves evaluation rigor comparable to model accuracy - and restate the paper's contribution in final form.]</w:t>
      </w:r>
    </w:p>
    <w:p>
      <w:r>
        <w:br w:type="page"/>
      </w:r>
    </w:p>
    <w:p>
      <w:pPr>
        <w:pStyle w:val="Heading1"/>
      </w:pPr>
      <w:r>
        <w:t>References</w:t>
      </w:r>
    </w:p>
    <w:p>
      <w:r>
        <w:t>[1] Herrera-Silva, J.A.; Hernández-Álvarez, M. "Dynamic Feature Dataset for Ransomware Detection Using Machine Learning Algorithms." Sensors 2023, 23(3), 1053. https://doi.org/10.3390/s23031053</w:t>
      </w:r>
    </w:p>
    <w:p>
      <w:r>
        <w:rPr>
          <w:i/>
          <w:color w:val="B00000"/>
        </w:rPr>
        <w:t>[DRAFT TODO: Add remaining references (related-work section sources, any threat-report citations used in the Introduction).]</w:t>
      </w:r>
    </w:p>
    <w:p>
      <w:r>
        <w:br w:type="page"/>
      </w:r>
    </w:p>
    <w:p>
      <w:pPr>
        <w:pStyle w:val="Heading1"/>
      </w:pPr>
      <w:r>
        <w:t>Appendix A: Full Implementation Findings Log</w:t>
      </w:r>
    </w:p>
    <w:p>
      <w:r>
        <w:rPr>
          <w:i/>
          <w:color w:val="555555"/>
          <w:sz w:val="20"/>
        </w:rPr>
        <w:t>Condensed from bugs_debugs.txt, retained in full as supplementary material alongside this draft.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F5496"/>
          </w:tcPr>
          <w:p>
            <w:r>
              <w:rPr>
                <w:b/>
                <w:color w:val="FFFFFF"/>
              </w:rPr>
              <w:t>#</w:t>
            </w:r>
          </w:p>
        </w:tc>
        <w:tc>
          <w:tcPr>
            <w:tcW w:type="dxa" w:w="1728"/>
            <w:shd w:val="clear" w:color="auto" w:fill="2F5496"/>
          </w:tcPr>
          <w:p>
            <w:r>
              <w:rPr>
                <w:b/>
                <w:color w:val="FFFFFF"/>
              </w:rPr>
              <w:t>Severity</w:t>
            </w:r>
          </w:p>
        </w:tc>
        <w:tc>
          <w:tcPr>
            <w:tcW w:type="dxa" w:w="1728"/>
            <w:shd w:val="clear" w:color="auto" w:fill="2F5496"/>
          </w:tcPr>
          <w:p>
            <w:r>
              <w:rPr>
                <w:b/>
                <w:color w:val="FFFFFF"/>
              </w:rPr>
              <w:t>Component</w:t>
            </w:r>
          </w:p>
        </w:tc>
        <w:tc>
          <w:tcPr>
            <w:tcW w:type="dxa" w:w="1728"/>
            <w:shd w:val="clear" w:color="auto" w:fill="2F5496"/>
          </w:tcPr>
          <w:p>
            <w:r>
              <w:rPr>
                <w:b/>
                <w:color w:val="FFFFFF"/>
              </w:rPr>
              <w:t>Description</w:t>
            </w:r>
          </w:p>
        </w:tc>
        <w:tc>
          <w:tcPr>
            <w:tcW w:type="dxa" w:w="1728"/>
            <w:shd w:val="clear" w:color="auto" w:fill="2F5496"/>
          </w:tcPr>
          <w:p>
            <w:r>
              <w:rPr>
                <w:b/>
                <w:color w:val="FFFFFF"/>
              </w:rPr>
              <w:t>Fix</w:t>
            </w:r>
          </w:p>
        </w:tc>
      </w:tr>
      <w:tr>
        <w:tc>
          <w:tcPr>
            <w:tcW w:type="dxa" w:w="1728"/>
          </w:tcPr>
          <w:p>
            <w:r>
              <w:t>1</w:t>
            </w:r>
          </w:p>
        </w:tc>
        <w:tc>
          <w:tcPr>
            <w:tcW w:type="dxa" w:w="1728"/>
          </w:tcPr>
          <w:p>
            <w:r>
              <w:t>Critical</w:t>
            </w:r>
          </w:p>
        </w:tc>
        <w:tc>
          <w:tcPr>
            <w:tcW w:type="dxa" w:w="1728"/>
          </w:tcPr>
          <w:p>
            <w:r>
              <w:t>monitor/*, event_aggregator.py</w:t>
            </w:r>
          </w:p>
        </w:tc>
        <w:tc>
          <w:tcPr>
            <w:tcW w:type="dxa" w:w="1728"/>
          </w:tcPr>
          <w:p>
            <w:r>
              <w:t>directory_enumerated, apistats, dll_loaded never populated by any live monitor (41% of model feature importance)</w:t>
            </w:r>
          </w:p>
        </w:tc>
        <w:tc>
          <w:tcPr>
            <w:tcW w:type="dxa" w:w="1728"/>
          </w:tcPr>
          <w:p>
            <w:r>
              <w:t>Added psutil-based live proxies for all three</w:t>
            </w:r>
          </w:p>
        </w:tc>
      </w:tr>
      <w:tr>
        <w:tc>
          <w:tcPr>
            <w:tcW w:type="dxa" w:w="1728"/>
          </w:tcPr>
          <w:p>
            <w:r>
              <w:t>2</w:t>
            </w:r>
          </w:p>
        </w:tc>
        <w:tc>
          <w:tcPr>
            <w:tcW w:type="dxa" w:w="1728"/>
          </w:tcPr>
          <w:p>
            <w:r>
              <w:t>Low-Med</w:t>
            </w:r>
          </w:p>
        </w:tc>
        <w:tc>
          <w:tcPr>
            <w:tcW w:type="dxa" w:w="1728"/>
          </w:tcPr>
          <w:p>
            <w:r>
              <w:t>event_aggregator.py</w:t>
            </w:r>
          </w:p>
        </w:tc>
        <w:tc>
          <w:tcPr>
            <w:tcW w:type="dxa" w:w="1728"/>
          </w:tcPr>
          <w:p>
            <w:r>
              <w:t>File deletions miscounted as file creations</w:t>
            </w:r>
          </w:p>
        </w:tc>
        <w:tc>
          <w:tcPr>
            <w:tcW w:type="dxa" w:w="1728"/>
          </w:tcPr>
          <w:p>
            <w:r>
              <w:t>Removed the miscount; deletions logged but not fed to any feature</w:t>
            </w:r>
          </w:p>
        </w:tc>
      </w:tr>
      <w:tr>
        <w:tc>
          <w:tcPr>
            <w:tcW w:type="dxa" w:w="1728"/>
          </w:tcPr>
          <w:p>
            <w:r>
              <w:t>3</w:t>
            </w:r>
          </w:p>
        </w:tc>
        <w:tc>
          <w:tcPr>
            <w:tcW w:type="dxa" w:w="1728"/>
          </w:tcPr>
          <w:p>
            <w:r>
              <w:t>High</w:t>
            </w:r>
          </w:p>
        </w:tc>
        <w:tc>
          <w:tcPr>
            <w:tcW w:type="dxa" w:w="1728"/>
          </w:tcPr>
          <w:p>
            <w:r>
              <w:t>process_monitor.py</w:t>
            </w:r>
          </w:p>
        </w:tc>
        <w:tc>
          <w:tcPr>
            <w:tcW w:type="dxa" w:w="1728"/>
          </w:tcPr>
          <w:p>
            <w:r>
              <w:t>Bug #1's fix sampled each process only once, at birth</w:t>
            </w:r>
          </w:p>
        </w:tc>
        <w:tc>
          <w:tcPr>
            <w:tcW w:type="dxa" w:w="1728"/>
          </w:tcPr>
          <w:p>
            <w:r>
              <w:t>Continuous per-cycle resampling with delta accumulation</w:t>
            </w:r>
          </w:p>
        </w:tc>
      </w:tr>
      <w:tr>
        <w:tc>
          <w:tcPr>
            <w:tcW w:type="dxa" w:w="1728"/>
          </w:tcPr>
          <w:p>
            <w:r>
              <w:t>4</w:t>
            </w:r>
          </w:p>
        </w:tc>
        <w:tc>
          <w:tcPr>
            <w:tcW w:type="dxa" w:w="1728"/>
          </w:tcPr>
          <w:p>
            <w:r>
              <w:t>High</w:t>
            </w:r>
          </w:p>
        </w:tc>
        <w:tc>
          <w:tcPr>
            <w:tcW w:type="dxa" w:w="1728"/>
          </w:tcPr>
          <w:p>
            <w:r>
              <w:t>collect_normal_data.py</w:t>
            </w:r>
          </w:p>
        </w:tc>
        <w:tc>
          <w:tcPr>
            <w:tcW w:type="dxa" w:w="1728"/>
          </w:tcPr>
          <w:p>
            <w:r>
              <w:t>Offline data pipeline crashed (MemoryError) on a 1.3GB real event log</w:t>
            </w:r>
          </w:p>
        </w:tc>
        <w:tc>
          <w:tcPr>
            <w:tcW w:type="dxa" w:w="1728"/>
          </w:tcPr>
          <w:p>
            <w:r>
              <w:t>Rewrote as a single streaming pass</w:t>
            </w:r>
          </w:p>
        </w:tc>
      </w:tr>
      <w:tr>
        <w:tc>
          <w:tcPr>
            <w:tcW w:type="dxa" w:w="1728"/>
          </w:tcPr>
          <w:p>
            <w:r>
              <w:t>5</w:t>
            </w:r>
          </w:p>
        </w:tc>
        <w:tc>
          <w:tcPr>
            <w:tcW w:type="dxa" w:w="1728"/>
          </w:tcPr>
          <w:p>
            <w:r>
              <w:t>Medium</w:t>
            </w:r>
          </w:p>
        </w:tc>
        <w:tc>
          <w:tcPr>
            <w:tcW w:type="dxa" w:w="1728"/>
          </w:tcPr>
          <w:p>
            <w:r>
              <w:t>alert_system.py, prevention_system.py</w:t>
            </w:r>
          </w:p>
        </w:tc>
        <w:tc>
          <w:tcPr>
            <w:tcW w:type="dxa" w:w="1728"/>
          </w:tcPr>
          <w:p>
            <w:r>
              <w:t>Automated prevention response fully implemented but never invoked from anywhere</w:t>
            </w:r>
          </w:p>
        </w:tc>
        <w:tc>
          <w:tcPr>
            <w:tcW w:type="dxa" w:w="1728"/>
          </w:tcPr>
          <w:p>
            <w:r>
              <w:t>Wired into CRITICAL alert handling; kept disabled by default</w:t>
            </w:r>
          </w:p>
        </w:tc>
      </w:tr>
      <w:tr>
        <w:tc>
          <w:tcPr>
            <w:tcW w:type="dxa" w:w="1728"/>
          </w:tcPr>
          <w:p>
            <w:r>
              <w:t>6</w:t>
            </w:r>
          </w:p>
        </w:tc>
        <w:tc>
          <w:tcPr>
            <w:tcW w:type="dxa" w:w="1728"/>
          </w:tcPr>
          <w:p>
            <w:r>
              <w:t>Critical</w:t>
            </w:r>
          </w:p>
        </w:tc>
        <w:tc>
          <w:tcPr>
            <w:tcW w:type="dxa" w:w="1728"/>
          </w:tcPr>
          <w:p>
            <w:r>
              <w:t>config.json, inference_engine.py</w:t>
            </w:r>
          </w:p>
        </w:tc>
        <w:tc>
          <w:tcPr>
            <w:tcW w:type="dxa" w:w="1728"/>
          </w:tcPr>
          <w:p>
            <w:r>
              <w:t>Autoencoder anomaly threshold left stale after retraining, risking a false-alarm flood (recurred across 3 retrains)</w:t>
            </w:r>
          </w:p>
        </w:tc>
        <w:tc>
          <w:tcPr>
            <w:tcW w:type="dxa" w:w="1728"/>
          </w:tcPr>
          <w:p>
            <w:r>
              <w:t>Recalibrated after every retrain (percentile of goodware reconstruction error maximizing F1)</w:t>
            </w:r>
          </w:p>
        </w:tc>
      </w:tr>
      <w:tr>
        <w:tc>
          <w:tcPr>
            <w:tcW w:type="dxa" w:w="1728"/>
          </w:tcPr>
          <w:p>
            <w:r>
              <w:t>7</w:t>
            </w:r>
          </w:p>
        </w:tc>
        <w:tc>
          <w:tcPr>
            <w:tcW w:type="dxa" w:w="1728"/>
          </w:tcPr>
          <w:p>
            <w:r>
              <w:t>Low-Med</w:t>
            </w:r>
          </w:p>
        </w:tc>
        <w:tc>
          <w:tcPr>
            <w:tcW w:type="dxa" w:w="1728"/>
          </w:tcPr>
          <w:p>
            <w:r>
              <w:t>process_monitor.py</w:t>
            </w:r>
          </w:p>
        </w:tc>
        <w:tc>
          <w:tcPr>
            <w:tcW w:type="dxa" w:w="1728"/>
          </w:tcPr>
          <w:p>
            <w:r>
              <w:t>Blocking CPU-percent calls; naive halving of resampling frequency without cost measurement</w:t>
            </w:r>
          </w:p>
        </w:tc>
        <w:tc>
          <w:tcPr>
            <w:tcW w:type="dxa" w:w="1728"/>
          </w:tcPr>
          <w:p>
            <w:r>
              <w:t>Non-blocking CPU sampling; frequency reduction (later superseded by Bug #9's proper fix)</w:t>
            </w:r>
          </w:p>
        </w:tc>
      </w:tr>
      <w:tr>
        <w:tc>
          <w:tcPr>
            <w:tcW w:type="dxa" w:w="1728"/>
          </w:tcPr>
          <w:p>
            <w:r>
              <w:t>8</w:t>
            </w:r>
          </w:p>
        </w:tc>
        <w:tc>
          <w:tcPr>
            <w:tcW w:type="dxa" w:w="1728"/>
          </w:tcPr>
          <w:p>
            <w:r>
              <w:t>Low</w:t>
            </w:r>
          </w:p>
        </w:tc>
        <w:tc>
          <w:tcPr>
            <w:tcW w:type="dxa" w:w="1728"/>
          </w:tcPr>
          <w:p>
            <w:r>
              <w:t>data extraction tooling</w:t>
            </w:r>
          </w:p>
        </w:tc>
        <w:tc>
          <w:tcPr>
            <w:tcW w:type="dxa" w:w="1728"/>
          </w:tcPr>
          <w:p>
            <w:r>
              <w:t>PowerShell UTF-8 BOM silently corrupted a CSV header, causing 100% of rows to fail parsing with no visible error</w:t>
            </w:r>
          </w:p>
        </w:tc>
        <w:tc>
          <w:tcPr>
            <w:tcW w:type="dxa" w:w="1728"/>
          </w:tcPr>
          <w:p>
            <w:r>
              <w:t>Re-extracted using plain Python file I/O</w:t>
            </w:r>
          </w:p>
        </w:tc>
      </w:tr>
      <w:tr>
        <w:tc>
          <w:tcPr>
            <w:tcW w:type="dxa" w:w="1728"/>
          </w:tcPr>
          <w:p>
            <w:r>
              <w:t>9</w:t>
            </w:r>
          </w:p>
        </w:tc>
        <w:tc>
          <w:tcPr>
            <w:tcW w:type="dxa" w:w="1728"/>
          </w:tcPr>
          <w:p>
            <w:r>
              <w:t>Critical</w:t>
            </w:r>
          </w:p>
        </w:tc>
        <w:tc>
          <w:tcPr>
            <w:tcW w:type="dxa" w:w="1728"/>
          </w:tcPr>
          <w:p>
            <w:r>
              <w:t>process_monitor.py</w:t>
            </w:r>
          </w:p>
        </w:tc>
        <w:tc>
          <w:tcPr>
            <w:tcW w:type="dxa" w:w="1728"/>
          </w:tcPr>
          <w:p>
            <w:r>
              <w:t>Bug #7's frequency-only fix still cost 13-26x its polling interval under real load (open_files() ~8x more expensive than memory_maps() per call)</w:t>
            </w:r>
          </w:p>
        </w:tc>
        <w:tc>
          <w:tcPr>
            <w:tcW w:type="dxa" w:w="1728"/>
          </w:tcPr>
          <w:p>
            <w:r>
              <w:t>Removed open_files() from the continuous polling path; added a cost-free supplementary signal from existing file-system event data</w:t>
            </w:r>
          </w:p>
        </w:tc>
      </w:tr>
      <w:tr>
        <w:tc>
          <w:tcPr>
            <w:tcW w:type="dxa" w:w="1728"/>
          </w:tcPr>
          <w:p>
            <w:r>
              <w:t>10</w:t>
            </w:r>
          </w:p>
        </w:tc>
        <w:tc>
          <w:tcPr>
            <w:tcW w:type="dxa" w:w="1728"/>
          </w:tcPr>
          <w:p>
            <w:r>
              <w:t>Low</w:t>
            </w:r>
          </w:p>
        </w:tc>
        <w:tc>
          <w:tcPr>
            <w:tcW w:type="dxa" w:w="1728"/>
          </w:tcPr>
          <w:p>
            <w:r>
              <w:t>process_monitor.py</w:t>
            </w:r>
          </w:p>
        </w:tc>
        <w:tc>
          <w:tcPr>
            <w:tcW w:type="dxa" w:w="1728"/>
          </w:tcPr>
          <w:p>
            <w:r>
              <w:t>tree_command_line (12th trained feature) found to have the same defect as Bug #1, missed in the original audit</w:t>
            </w:r>
          </w:p>
        </w:tc>
        <w:tc>
          <w:tcPr>
            <w:tcW w:type="dxa" w:w="1728"/>
          </w:tcPr>
          <w:p>
            <w:r>
              <w:t>Added a cheap process-ancestor-chain command-line-length proxy; validated live</w:t>
            </w:r>
          </w:p>
        </w:tc>
      </w:tr>
      <w:tr>
        <w:tc>
          <w:tcPr>
            <w:tcW w:type="dxa" w:w="1728"/>
          </w:tcPr>
          <w:p>
            <w:r>
              <w:t>11</w:t>
            </w:r>
          </w:p>
        </w:tc>
        <w:tc>
          <w:tcPr>
            <w:tcW w:type="dxa" w:w="1728"/>
          </w:tcPr>
          <w:p>
            <w:r>
              <w:t>—</w:t>
            </w:r>
          </w:p>
        </w:tc>
        <w:tc>
          <w:tcPr>
            <w:tcW w:type="dxa" w:w="1728"/>
          </w:tcPr>
          <w:p>
            <w:r>
              <w:t>train_autoencoder.py</w:t>
            </w:r>
          </w:p>
        </w:tc>
        <w:tc>
          <w:tcPr>
            <w:tcW w:type="dxa" w:w="1728"/>
          </w:tcPr>
          <w:p>
            <w:r>
              <w:t>Attempted fix for autoencoder F1 fluctuation (filter high-burst goodware windows) - hypothesis tested directly</w:t>
            </w:r>
          </w:p>
        </w:tc>
        <w:tc>
          <w:tcPr>
            <w:tcW w:type="dxa" w:w="1728"/>
          </w:tcPr>
          <w:p>
            <w:r>
              <w:t>Made F1 worse (0.6069-&gt;0.5811), not better; reverted, code comment left to prevent silent reintroduction</w:t>
            </w:r>
          </w:p>
        </w:tc>
      </w:tr>
      <w:tr>
        <w:tc>
          <w:tcPr>
            <w:tcW w:type="dxa" w:w="1728"/>
          </w:tcPr>
          <w:p>
            <w:r>
              <w:t>12</w:t>
            </w:r>
          </w:p>
        </w:tc>
        <w:tc>
          <w:tcPr>
            <w:tcW w:type="dxa" w:w="1728"/>
          </w:tcPr>
          <w:p>
            <w:r>
              <w:t>Medium</w:t>
            </w:r>
          </w:p>
        </w:tc>
        <w:tc>
          <w:tcPr>
            <w:tcW w:type="dxa" w:w="1728"/>
          </w:tcPr>
          <w:p>
            <w:r>
              <w:t>process_monitor.py</w:t>
            </w:r>
          </w:p>
        </w:tc>
        <w:tc>
          <w:tcPr>
            <w:tcW w:type="dxa" w:w="1728"/>
          </w:tcPr>
          <w:p>
            <w:r>
              <w:t>Monitor is system-wide and observes its own ML-library process noise (dll_loaded 11,000+, 100x+ training range), confusing the classifier - found during live demo prep</w:t>
            </w:r>
          </w:p>
        </w:tc>
        <w:tc>
          <w:tcPr>
            <w:tcW w:type="dxa" w:w="1728"/>
          </w:tcPr>
          <w:p>
            <w:r>
              <w:t>Diagnosed and documented; NOT fixed (found too close to a scheduled live demonstration). Autoencoder unaffected in testing - mitigated via narrative, not code, for the demo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