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  <w:r>
        <w:rPr>
          <w:rFonts w:ascii="OpenSansRegular" w:eastAsia="Times New Roman" w:hAnsi="OpenSansRegular" w:cs="Times New Roman"/>
          <w:noProof/>
          <w:color w:val="64686D"/>
          <w:sz w:val="21"/>
          <w:szCs w:val="21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-723900</wp:posOffset>
            </wp:positionV>
            <wp:extent cx="6991350" cy="1924050"/>
            <wp:effectExtent l="19050" t="0" r="0" b="0"/>
            <wp:wrapNone/>
            <wp:docPr id="1" name="Picture 1" descr="https://i2.wp.com/asporacle.com/wp-content/uploads/2017/12/Untitled.png?resize=825%2C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asporacle.com/wp-content/uploads/2017/12/Untitled.png?resize=825%2C22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</w:p>
    <w:p w:rsid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</w:p>
    <w:p w:rsid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</w:p>
    <w:p w:rsid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</w:p>
    <w:p w:rsid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</w:p>
    <w:p w:rsid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</w:p>
    <w:p w:rsidR="00065DCD" w:rsidRP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</w:p>
    <w:p w:rsidR="00065DCD" w:rsidRPr="00065DCD" w:rsidRDefault="00065DCD" w:rsidP="00065DCD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  <w:t> </w:t>
      </w:r>
      <w:hyperlink r:id="rId5" w:history="1">
        <w:r w:rsidRPr="00065DCD">
          <w:rPr>
            <w:rFonts w:ascii="OpenSansRegular" w:eastAsia="Times New Roman" w:hAnsi="OpenSansRegular" w:cs="Times New Roman"/>
            <w:color w:val="64686D"/>
            <w:sz w:val="21"/>
            <w:u w:val="single"/>
            <w:lang w:eastAsia="en-GB"/>
          </w:rPr>
          <w:t xml:space="preserve">April 21, 2018 </w:t>
        </w:r>
      </w:hyperlink>
      <w:r w:rsidRPr="00065DCD">
        <w:rPr>
          <w:rFonts w:ascii="OpenSansRegular" w:eastAsia="Times New Roman" w:hAnsi="OpenSansRegular" w:cs="Times New Roman"/>
          <w:color w:val="64686D"/>
          <w:sz w:val="21"/>
          <w:lang w:eastAsia="en-GB"/>
        </w:rPr>
        <w:t>|</w:t>
      </w:r>
      <w:proofErr w:type="gramStart"/>
      <w:r w:rsidRPr="00065DCD"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  <w:t>  </w:t>
      </w:r>
      <w:proofErr w:type="spellStart"/>
      <w:proofErr w:type="gramEnd"/>
      <w:r w:rsidR="00D36166" w:rsidRPr="00065DCD"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  <w:fldChar w:fldCharType="begin"/>
      </w:r>
      <w:r w:rsidRPr="00065DCD"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  <w:instrText xml:space="preserve"> HYPERLINK "http://asporacle.com/author/admin/" </w:instrText>
      </w:r>
      <w:r w:rsidR="00D36166" w:rsidRPr="00065DCD"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  <w:fldChar w:fldCharType="separate"/>
      </w:r>
      <w:r w:rsidRPr="00065DCD">
        <w:rPr>
          <w:rFonts w:ascii="OpenSansRegular" w:eastAsia="Times New Roman" w:hAnsi="OpenSansRegular" w:cs="Times New Roman"/>
          <w:color w:val="64686D"/>
          <w:sz w:val="21"/>
          <w:u w:val="single"/>
          <w:lang w:eastAsia="en-GB"/>
        </w:rPr>
        <w:t>Prashant</w:t>
      </w:r>
      <w:proofErr w:type="spellEnd"/>
      <w:r w:rsidRPr="00065DCD">
        <w:rPr>
          <w:rFonts w:ascii="OpenSansRegular" w:eastAsia="Times New Roman" w:hAnsi="OpenSansRegular" w:cs="Times New Roman"/>
          <w:color w:val="64686D"/>
          <w:sz w:val="21"/>
          <w:u w:val="single"/>
          <w:lang w:eastAsia="en-GB"/>
        </w:rPr>
        <w:t xml:space="preserve"> </w:t>
      </w:r>
      <w:proofErr w:type="spellStart"/>
      <w:r w:rsidRPr="00065DCD">
        <w:rPr>
          <w:rFonts w:ascii="OpenSansRegular" w:eastAsia="Times New Roman" w:hAnsi="OpenSansRegular" w:cs="Times New Roman"/>
          <w:color w:val="64686D"/>
          <w:sz w:val="21"/>
          <w:u w:val="single"/>
          <w:lang w:eastAsia="en-GB"/>
        </w:rPr>
        <w:t>Goswami</w:t>
      </w:r>
      <w:proofErr w:type="spellEnd"/>
      <w:r w:rsidRPr="00065DCD">
        <w:rPr>
          <w:rFonts w:ascii="OpenSansRegular" w:eastAsia="Times New Roman" w:hAnsi="OpenSansRegular" w:cs="Times New Roman"/>
          <w:color w:val="64686D"/>
          <w:sz w:val="21"/>
          <w:u w:val="single"/>
          <w:lang w:eastAsia="en-GB"/>
        </w:rPr>
        <w:t> </w:t>
      </w:r>
      <w:r w:rsidR="00D36166" w:rsidRPr="00065DCD"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  <w:fldChar w:fldCharType="end"/>
      </w:r>
      <w:r w:rsidRPr="00065DCD">
        <w:rPr>
          <w:rFonts w:ascii="OpenSansRegular" w:eastAsia="Times New Roman" w:hAnsi="OpenSansRegular" w:cs="Times New Roman"/>
          <w:color w:val="64686D"/>
          <w:sz w:val="21"/>
          <w:lang w:eastAsia="en-GB"/>
        </w:rPr>
        <w:t>| </w:t>
      </w:r>
      <w:r w:rsidRPr="00065DCD">
        <w:rPr>
          <w:rFonts w:ascii="OpenSansRegular" w:eastAsia="Times New Roman" w:hAnsi="OpenSansRegular" w:cs="Times New Roman"/>
          <w:color w:val="64686D"/>
          <w:sz w:val="21"/>
          <w:szCs w:val="21"/>
          <w:lang w:eastAsia="en-GB"/>
        </w:rPr>
        <w:t> </w:t>
      </w:r>
      <w:hyperlink r:id="rId6" w:history="1">
        <w:r w:rsidRPr="00065DCD">
          <w:rPr>
            <w:rFonts w:ascii="OpenSansRegular" w:eastAsia="Times New Roman" w:hAnsi="OpenSansRegular" w:cs="Times New Roman"/>
            <w:color w:val="64686D"/>
            <w:sz w:val="21"/>
            <w:u w:val="single"/>
            <w:lang w:eastAsia="en-GB"/>
          </w:rPr>
          <w:t>Oracle Database</w:t>
        </w:r>
      </w:hyperlink>
    </w:p>
    <w:p w:rsidR="00065DCD" w:rsidRPr="00065DCD" w:rsidRDefault="00065DCD" w:rsidP="00065DCD">
      <w:pPr>
        <w:shd w:val="clear" w:color="auto" w:fill="FFFFFF"/>
        <w:spacing w:after="0" w:line="240" w:lineRule="auto"/>
        <w:outlineLvl w:val="2"/>
        <w:rPr>
          <w:rFonts w:ascii="MontserratRegular" w:eastAsia="Times New Roman" w:hAnsi="MontserratRegular" w:cs="Times New Roman"/>
          <w:color w:val="2C2C2C"/>
          <w:sz w:val="36"/>
          <w:szCs w:val="36"/>
          <w:lang w:eastAsia="en-GB"/>
        </w:rPr>
      </w:pPr>
      <w:r w:rsidRPr="00065DCD">
        <w:rPr>
          <w:rFonts w:ascii="MontserratRegular" w:eastAsia="Times New Roman" w:hAnsi="MontserratRegular" w:cs="Times New Roman"/>
          <w:color w:val="2C2C2C"/>
          <w:sz w:val="36"/>
          <w:szCs w:val="36"/>
          <w:lang w:eastAsia="en-GB"/>
        </w:rPr>
        <w:t>Top 10 ORACLE PL/SQL Interview Questions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Here </w:t>
      </w: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are the list</w:t>
      </w:r>
      <w:proofErr w:type="gram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of most frequently asked </w:t>
      </w:r>
      <w:r w:rsidRPr="00065DCD">
        <w:rPr>
          <w:rFonts w:ascii="OpenSansRegular" w:eastAsia="Times New Roman" w:hAnsi="OpenSansRegular" w:cs="Times New Roman"/>
          <w:b/>
          <w:bCs/>
          <w:color w:val="64686D"/>
          <w:sz w:val="23"/>
          <w:lang w:eastAsia="en-GB"/>
        </w:rPr>
        <w:t>ORACLE PL/SQL Interview Questions</w:t>
      </w: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 in technical interviews</w:t>
      </w:r>
    </w:p>
    <w:p w:rsidR="00065DCD" w:rsidRPr="00065DCD" w:rsidRDefault="00065DCD" w:rsidP="00065DCD">
      <w:pPr>
        <w:shd w:val="clear" w:color="auto" w:fill="FFFFFF"/>
        <w:spacing w:after="0" w:line="240" w:lineRule="auto"/>
        <w:outlineLvl w:val="0"/>
        <w:rPr>
          <w:rFonts w:ascii="MontserratRegular" w:eastAsia="Times New Roman" w:hAnsi="MontserratRegular" w:cs="Times New Roman"/>
          <w:b/>
          <w:bCs/>
          <w:color w:val="64686D"/>
          <w:kern w:val="36"/>
          <w:sz w:val="60"/>
          <w:szCs w:val="60"/>
          <w:lang w:eastAsia="en-GB"/>
        </w:rPr>
      </w:pPr>
      <w:r w:rsidRPr="00065DCD">
        <w:rPr>
          <w:rFonts w:ascii="MontserratRegular" w:eastAsia="Times New Roman" w:hAnsi="MontserratRegular" w:cs="Times New Roman"/>
          <w:b/>
          <w:bCs/>
          <w:color w:val="64686D"/>
          <w:kern w:val="36"/>
          <w:sz w:val="60"/>
          <w:lang w:eastAsia="en-GB"/>
        </w:rPr>
        <w:t>ORACLE PL/SQL Interview Questions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1.Difference</w:t>
      </w:r>
      <w:proofErr w:type="gram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between </w:t>
      </w:r>
      <w:proofErr w:type="spell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Varchar</w:t>
      </w:r>
      <w:proofErr w:type="spell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and Char 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proofErr w:type="spell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Varchar</w:t>
      </w:r>
      <w:proofErr w:type="spell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doesn’t sets aside memory location during declaration of a variable. It stores the value only after a variable is defined or assigned a value. Its storage capacity is 32767 Bytes.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Char however preserves the memory location mentioned in the variable declaration even if it is not used. The maximum storage capacity for a Character variable is 255 Bytes.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2.what</w:t>
      </w:r>
      <w:proofErr w:type="gram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is % ROWTYPE 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% ROWTYPE is used when a query returns an entire row of a table or view.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3. </w:t>
      </w: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what</w:t>
      </w:r>
      <w:proofErr w:type="gram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is TYPE RECORD 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TYPE RECORD, on the other hand, is used when a query returns column of different tables or views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4. How can you enable or disable a trigger?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To Enable a Trigger, the Syntax is: Alter Trigger </w:t>
      </w:r>
      <w:proofErr w:type="spell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Trigger_Name</w:t>
      </w:r>
      <w:proofErr w:type="spell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Enable</w:t>
      </w: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;</w:t>
      </w:r>
      <w:proofErr w:type="gram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br/>
        <w:t xml:space="preserve">To Disable a Trigger, the Syntax is: Alter Trigger </w:t>
      </w:r>
      <w:proofErr w:type="spell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Trigger_Name</w:t>
      </w:r>
      <w:proofErr w:type="spell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Disable;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5. How can we connect an Android App to an Oracle database and use the </w:t>
      </w:r>
      <w:hyperlink r:id="rId7" w:history="1">
        <w:r w:rsidRPr="00065DCD">
          <w:rPr>
            <w:rFonts w:ascii="OpenSansRegular" w:eastAsia="Times New Roman" w:hAnsi="OpenSansRegular" w:cs="Times New Roman"/>
            <w:color w:val="FFAB0A"/>
            <w:sz w:val="23"/>
            <w:u w:val="single"/>
            <w:lang w:eastAsia="en-GB"/>
          </w:rPr>
          <w:t>PL/SQL procedural code</w:t>
        </w:r>
      </w:hyperlink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Before getting into the PL/SQL, we must create a REST API using JSON for establishing connection. You can import the Retrofit libraries along with dependencies to establish </w:t>
      </w: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lastRenderedPageBreak/>
        <w:t>communication with your Android App. Then prepare the functions and procedures using PL/SQL, and then once your oracle database is connected you are good to go.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6. How many triggers can be applied to a table?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A maximum of 12 triggers can be applied to one table.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7. </w:t>
      </w: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difference</w:t>
      </w:r>
      <w:proofErr w:type="gram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between Truncate and Delete?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Truncate is much faster than Delete Command. It basically resets the Memory Blocks after Execution.</w:t>
      </w: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br/>
        <w:t>Delete is a </w:t>
      </w:r>
      <w:hyperlink r:id="rId8" w:history="1">
        <w:r w:rsidRPr="00065DCD">
          <w:rPr>
            <w:rFonts w:ascii="OpenSansRegular" w:eastAsia="Times New Roman" w:hAnsi="OpenSansRegular" w:cs="Times New Roman"/>
            <w:color w:val="FFAB0A"/>
            <w:sz w:val="23"/>
            <w:u w:val="single"/>
            <w:lang w:eastAsia="en-GB"/>
          </w:rPr>
          <w:t>Database Manipulation Language (DML)</w:t>
        </w:r>
      </w:hyperlink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 Command whereas Truncate is a Data Definition Language (DDL) Command and it is comparatively slower.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8. Explain TTITLE &amp; </w:t>
      </w: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BTITLE ?</w:t>
      </w:r>
      <w:proofErr w:type="gramEnd"/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TTITLE &amp; BTITLE commands that control report headers and footers.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9. Difference between UNION and UNION ALL?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Both UNION and UNION ALL concatenate the result of two different SQLs. They differ in the way they handle duplicates.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UNION performs a DISTINCT on the result set, eliminating any duplicate rows.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UNION ALL does not remove </w:t>
      </w:r>
      <w:proofErr w:type="gramStart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duplicates,</w:t>
      </w:r>
      <w:proofErr w:type="gramEnd"/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 xml:space="preserve"> and it therefore faster than UNION.</w:t>
      </w:r>
    </w:p>
    <w:p w:rsidR="00065DCD" w:rsidRP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10. Difference between Rename and Alias?</w:t>
      </w:r>
    </w:p>
    <w:p w:rsidR="00065DCD" w:rsidRDefault="00065DCD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 w:rsidRPr="00065DCD"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Rename is a permanent name given to a table or column whereas Alias is a temporary name given to a table or column which do not exist once the SQL statement is executed</w:t>
      </w:r>
    </w:p>
    <w:p w:rsidR="002416B8" w:rsidRDefault="002416B8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</w:p>
    <w:p w:rsidR="002416B8" w:rsidRDefault="002416B8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r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  <w:t>Add Trigger: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CREATE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TABLE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departments (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ID           </w:t>
      </w:r>
      <w:proofErr w:type="gramStart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NUMBER(</w:t>
      </w:r>
      <w:proofErr w:type="gramEnd"/>
      <w:r w:rsidRPr="002416B8">
        <w:rPr>
          <w:rFonts w:ascii="inherit" w:eastAsia="Times New Roman" w:hAnsi="inherit" w:cs="Courier New"/>
          <w:color w:val="7D2727"/>
          <w:sz w:val="20"/>
          <w:szCs w:val="20"/>
          <w:lang w:eastAsia="en-GB"/>
        </w:rPr>
        <w:t>10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)   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NOT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NULL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,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</w:t>
      </w:r>
      <w:proofErr w:type="gramStart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DESCRIPTION  VARCHAR2</w:t>
      </w:r>
      <w:proofErr w:type="gramEnd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(</w:t>
      </w:r>
      <w:r w:rsidRPr="002416B8">
        <w:rPr>
          <w:rFonts w:ascii="inherit" w:eastAsia="Times New Roman" w:hAnsi="inherit" w:cs="Courier New"/>
          <w:color w:val="7D2727"/>
          <w:sz w:val="20"/>
          <w:szCs w:val="20"/>
          <w:lang w:eastAsia="en-GB"/>
        </w:rPr>
        <w:t>50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) 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NOT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NULL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);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ALTER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TABLE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departments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ADD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(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CONSTRAINT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proofErr w:type="spellStart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dept_pk</w:t>
      </w:r>
      <w:proofErr w:type="spellEnd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PRIMARY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KEY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(ID));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CREATE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SEQUENCE </w:t>
      </w:r>
      <w:proofErr w:type="spellStart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dept_seq</w:t>
      </w:r>
      <w:proofErr w:type="spellEnd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START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WITH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7D2727"/>
          <w:sz w:val="20"/>
          <w:szCs w:val="20"/>
          <w:lang w:eastAsia="en-GB"/>
        </w:rPr>
        <w:t>1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;</w:t>
      </w:r>
    </w:p>
    <w:p w:rsidR="002416B8" w:rsidRPr="002416B8" w:rsidRDefault="002416B8" w:rsidP="002416B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2416B8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Trigger definition: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lastRenderedPageBreak/>
        <w:t>CREATE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OR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REPLACE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TRIGGER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proofErr w:type="spellStart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dept_bir</w:t>
      </w:r>
      <w:proofErr w:type="spellEnd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BEFORE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INSERT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ON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departments 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FOR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EACH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ROW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BEGIN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SELECT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</w:t>
      </w:r>
      <w:proofErr w:type="spellStart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dept_seq.NEXTVAL</w:t>
      </w:r>
      <w:proofErr w:type="spellEnd"/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INTO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 </w:t>
      </w:r>
      <w:proofErr w:type="gramStart"/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:new.id</w:t>
      </w:r>
      <w:proofErr w:type="gramEnd"/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</w:t>
      </w: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FROM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 xml:space="preserve">   dual;</w:t>
      </w:r>
    </w:p>
    <w:p w:rsidR="002416B8" w:rsidRPr="002416B8" w:rsidRDefault="002416B8" w:rsidP="002416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GB"/>
        </w:rPr>
      </w:pPr>
      <w:r w:rsidRPr="002416B8">
        <w:rPr>
          <w:rFonts w:ascii="inherit" w:eastAsia="Times New Roman" w:hAnsi="inherit" w:cs="Courier New"/>
          <w:color w:val="101094"/>
          <w:sz w:val="20"/>
          <w:szCs w:val="20"/>
          <w:lang w:eastAsia="en-GB"/>
        </w:rPr>
        <w:t>END</w:t>
      </w:r>
      <w:r w:rsidRPr="002416B8">
        <w:rPr>
          <w:rFonts w:ascii="inherit" w:eastAsia="Times New Roman" w:hAnsi="inherit" w:cs="Courier New"/>
          <w:color w:val="303336"/>
          <w:sz w:val="20"/>
          <w:szCs w:val="20"/>
          <w:lang w:eastAsia="en-GB"/>
        </w:rPr>
        <w:t>;</w:t>
      </w:r>
    </w:p>
    <w:p w:rsidR="002416B8" w:rsidRDefault="002416B8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</w:p>
    <w:p w:rsidR="00724433" w:rsidRPr="00724433" w:rsidRDefault="00724433" w:rsidP="00724433">
      <w:pPr>
        <w:shd w:val="clear" w:color="auto" w:fill="3E4E6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</w:rPr>
      </w:pPr>
      <w:proofErr w:type="gramStart"/>
      <w:r w:rsidRPr="00724433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</w:rPr>
        <w:t>how</w:t>
      </w:r>
      <w:proofErr w:type="gramEnd"/>
      <w:r w:rsidRPr="00724433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GB"/>
        </w:rPr>
        <w:t xml:space="preserve"> to reset sequence automatically to 1 every year ?</w:t>
      </w:r>
    </w:p>
    <w:p w:rsidR="00724433" w:rsidRDefault="00724433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</w:p>
    <w:p w:rsidR="00724433" w:rsidRDefault="00724433" w:rsidP="00065DCD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create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or replace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procedure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reset_sequence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(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p_seq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in varchar2)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is</w:t>
      </w:r>
      <w:proofErr w:type="gramEnd"/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</w:t>
      </w:r>
      <w:proofErr w:type="spellStart"/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l_value</w:t>
      </w:r>
      <w:proofErr w:type="spellEnd"/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number;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begin</w:t>
      </w:r>
      <w:proofErr w:type="gramEnd"/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-- Select the next value of the sequence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execute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immediate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'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select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' ||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p_seq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||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'.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nextval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from dual' INTO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l_value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;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-- Set a negative increment for the sequence,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-- 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with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value = the current value of the sequence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execute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immediate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'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alter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sequence ' ||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p_seq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||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' increment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by -' ||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l_value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|| '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minvalue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0';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-- Select once from the sequence, to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-- take its current value back to 0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execute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immediate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'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select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' ||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p_seq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||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'.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nextval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from dual' INTO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l_value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;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-- Set the increment back to 1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execute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immediate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'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alter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sequence ' ||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p_seq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||</w:t>
      </w:r>
    </w:p>
    <w:p w:rsidR="00724433" w:rsidRPr="00724433" w:rsidRDefault="00724433" w:rsidP="00724433">
      <w:pPr>
        <w:spacing w:after="0" w:line="240" w:lineRule="auto"/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</w:pPr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   </w:t>
      </w: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' increment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by 1 </w:t>
      </w:r>
      <w:proofErr w:type="spell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minvalue</w:t>
      </w:r>
      <w:proofErr w:type="spell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 xml:space="preserve"> 0';</w:t>
      </w:r>
    </w:p>
    <w:p w:rsidR="00724433" w:rsidRPr="00065DCD" w:rsidRDefault="00724433" w:rsidP="00724433">
      <w:pPr>
        <w:shd w:val="clear" w:color="auto" w:fill="FFFFFF"/>
        <w:spacing w:after="225" w:line="384" w:lineRule="atLeast"/>
        <w:rPr>
          <w:rFonts w:ascii="OpenSansRegular" w:eastAsia="Times New Roman" w:hAnsi="OpenSansRegular" w:cs="Times New Roman"/>
          <w:color w:val="64686D"/>
          <w:sz w:val="23"/>
          <w:szCs w:val="23"/>
          <w:lang w:eastAsia="en-GB"/>
        </w:rPr>
      </w:pPr>
      <w:proofErr w:type="gramStart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end</w:t>
      </w:r>
      <w:proofErr w:type="gramEnd"/>
      <w:r w:rsidRPr="00724433">
        <w:rPr>
          <w:rFonts w:ascii="Courier" w:eastAsia="Times New Roman" w:hAnsi="Courier" w:cs="Times New Roman"/>
          <w:color w:val="000000"/>
          <w:sz w:val="21"/>
          <w:szCs w:val="21"/>
          <w:shd w:val="clear" w:color="auto" w:fill="F9FBFD"/>
          <w:lang w:eastAsia="en-GB"/>
        </w:rPr>
        <w:t>;</w:t>
      </w:r>
    </w:p>
    <w:p w:rsidR="007026A4" w:rsidRDefault="007026A4"/>
    <w:sectPr w:rsidR="007026A4" w:rsidSect="0070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tserra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DCD"/>
    <w:rsid w:val="00065DCD"/>
    <w:rsid w:val="002416B8"/>
    <w:rsid w:val="003140E8"/>
    <w:rsid w:val="007026A4"/>
    <w:rsid w:val="00724433"/>
    <w:rsid w:val="00D36166"/>
    <w:rsid w:val="00FD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6A4"/>
  </w:style>
  <w:style w:type="paragraph" w:styleId="Heading1">
    <w:name w:val="heading 1"/>
    <w:basedOn w:val="Normal"/>
    <w:link w:val="Heading1Char"/>
    <w:uiPriority w:val="9"/>
    <w:qFormat/>
    <w:rsid w:val="00065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5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5D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65DCD"/>
    <w:rPr>
      <w:color w:val="0000FF"/>
      <w:u w:val="single"/>
    </w:rPr>
  </w:style>
  <w:style w:type="character" w:customStyle="1" w:styleId="ml-5">
    <w:name w:val="ml-5"/>
    <w:basedOn w:val="DefaultParagraphFont"/>
    <w:rsid w:val="00065DCD"/>
  </w:style>
  <w:style w:type="paragraph" w:styleId="NormalWeb">
    <w:name w:val="Normal (Web)"/>
    <w:basedOn w:val="Normal"/>
    <w:uiPriority w:val="99"/>
    <w:semiHidden/>
    <w:unhideWhenUsed/>
    <w:rsid w:val="00065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5D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DC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6B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2416B8"/>
  </w:style>
  <w:style w:type="character" w:customStyle="1" w:styleId="pln">
    <w:name w:val="pln"/>
    <w:basedOn w:val="DefaultParagraphFont"/>
    <w:rsid w:val="002416B8"/>
  </w:style>
  <w:style w:type="character" w:customStyle="1" w:styleId="pun">
    <w:name w:val="pun"/>
    <w:basedOn w:val="DefaultParagraphFont"/>
    <w:rsid w:val="002416B8"/>
  </w:style>
  <w:style w:type="character" w:customStyle="1" w:styleId="lit">
    <w:name w:val="lit"/>
    <w:basedOn w:val="DefaultParagraphFont"/>
    <w:rsid w:val="00241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oracle.com/asp-net/how-to-insert-xml-in-oracle-database-from-asp-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sporacle.com/oracle-database/oracle-easy-way-create-package-oracle-databa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poracle.com/category/oracle-database/" TargetMode="External"/><Relationship Id="rId5" Type="http://schemas.openxmlformats.org/officeDocument/2006/relationships/hyperlink" Target="http://asporacle.com/2018/0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2018-11-22T05:14:00Z</dcterms:created>
  <dcterms:modified xsi:type="dcterms:W3CDTF">2018-11-22T07:16:00Z</dcterms:modified>
</cp:coreProperties>
</file>