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imSun" w:hAnsi="SimSun" w:eastAsia="SimSun"/>
        </w:rPr>
      </w:pPr>
      <w:bookmarkStart w:id="0" w:name="_GoBack"/>
      <w:r>
        <w:rPr>
          <w:rFonts w:hint="eastAsia" w:ascii="SimSun" w:hAnsi="SimSun" w:eastAsia="SimSun"/>
        </w:rPr>
        <w:t>How to add a comment for a function?</w:t>
      </w:r>
    </w:p>
    <w:bookmarkEnd w:id="0"/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 xml:space="preserve">Soln; 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// This is the single line comment for below function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/* this is the multiline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 xml:space="preserve"> comment for below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 xml:space="preserve"> Function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*/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int sum(int a, int b){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 xml:space="preserve"> </w:t>
      </w:r>
      <w:r>
        <w:rPr>
          <w:rFonts w:hint="default" w:ascii="SimSun" w:hAnsi="SimSun" w:eastAsia="SimSun"/>
          <w:lang w:val="en-US"/>
        </w:rPr>
        <w:tab/>
        <w:t>return a+b;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}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lang w:val="en-US"/>
        </w:rPr>
      </w:pPr>
    </w:p>
    <w:p>
      <w:pPr>
        <w:numPr>
          <w:ilvl w:val="0"/>
          <w:numId w:val="1"/>
        </w:numPr>
        <w:rPr>
          <w:rFonts w:ascii="SimSun" w:hAnsi="SimSun" w:eastAsia="SimSun"/>
        </w:rPr>
      </w:pPr>
      <w:r>
        <w:rPr>
          <w:rFonts w:hint="eastAsia" w:ascii="SimSun" w:hAnsi="SimSun" w:eastAsia="SimSun"/>
        </w:rPr>
        <w:t>What should we pay attention to when declaring a variable?</w:t>
      </w: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Soln: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</w:r>
    </w:p>
    <w:p>
      <w:pPr>
        <w:numPr>
          <w:ilvl w:val="0"/>
          <w:numId w:val="2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data type</w:t>
      </w:r>
    </w:p>
    <w:p>
      <w:pPr>
        <w:numPr>
          <w:ilvl w:val="0"/>
          <w:numId w:val="2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Valid name and meaningful name</w:t>
      </w:r>
    </w:p>
    <w:p>
      <w:pPr>
        <w:numPr>
          <w:ilvl w:val="0"/>
          <w:numId w:val="2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Initialization</w:t>
      </w:r>
    </w:p>
    <w:p>
      <w:pPr>
        <w:numPr>
          <w:ilvl w:val="0"/>
          <w:numId w:val="2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Memory considaration</w:t>
      </w:r>
    </w:p>
    <w:p>
      <w:pPr>
        <w:numPr>
          <w:ilvl w:val="0"/>
          <w:numId w:val="2"/>
        </w:numPr>
        <w:ind w:left="360" w:leftChars="0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Variable scope ( local &amp; global)</w:t>
      </w: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rPr>
          <w:rFonts w:hint="eastAsia" w:ascii="SimSun" w:hAnsi="SimSun" w:eastAsia="SimSun"/>
        </w:rPr>
      </w:pPr>
    </w:p>
    <w:p>
      <w:pPr>
        <w:numPr>
          <w:ilvl w:val="0"/>
          <w:numId w:val="1"/>
        </w:numPr>
        <w:rPr>
          <w:rFonts w:ascii="SimSun" w:hAnsi="SimSun" w:eastAsia="SimSun"/>
        </w:rPr>
      </w:pPr>
      <w:r>
        <w:rPr>
          <w:rFonts w:hint="eastAsia" w:ascii="SimSun" w:hAnsi="SimSun" w:eastAsia="SimSun"/>
        </w:rPr>
        <w:t>Can a C program exist without the main function? How is this possible? Why?</w:t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  <w:t xml:space="preserve">Soln: Technically, a C program requires the main() function as the entry </w:t>
      </w:r>
      <w:r>
        <w:rPr>
          <w:rFonts w:hint="default" w:ascii="SimSun" w:hAnsi="SimSun" w:eastAsia="SimSun"/>
          <w:lang w:val="en-US"/>
        </w:rPr>
        <w:tab/>
        <w:t xml:space="preserve">point. However, there are some tricks to bypass main(), but these are </w:t>
      </w:r>
      <w:r>
        <w:rPr>
          <w:rFonts w:hint="default" w:ascii="SimSun" w:hAnsi="SimSun" w:eastAsia="SimSun"/>
          <w:lang w:val="en-US"/>
        </w:rPr>
        <w:tab/>
        <w:t>not standard and rely on compiler-specific behavior.</w:t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  <w:t>Using preprocessor macro trics:</w:t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  <w:t>Code:</w:t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  <w:t>#define my_main main</w:t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  <w:t>#include &lt;stdio.h&gt;</w:t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</w:p>
    <w:p>
      <w:pPr>
        <w:widowControl w:val="0"/>
        <w:numPr>
          <w:numId w:val="0"/>
        </w:numPr>
        <w:tabs>
          <w:tab w:val="left" w:pos="720"/>
        </w:tabs>
        <w:ind w:firstLine="720" w:firstLineChars="0"/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int my_main() {</w:t>
      </w:r>
    </w:p>
    <w:p>
      <w:pPr>
        <w:widowControl w:val="0"/>
        <w:numPr>
          <w:numId w:val="0"/>
        </w:numPr>
        <w:tabs>
          <w:tab w:val="left" w:pos="720"/>
        </w:tabs>
        <w:ind w:firstLine="720" w:firstLineChars="0"/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 xml:space="preserve">    printf("Hello World!\n");</w:t>
      </w:r>
    </w:p>
    <w:p>
      <w:pPr>
        <w:widowControl w:val="0"/>
        <w:numPr>
          <w:numId w:val="0"/>
        </w:numPr>
        <w:tabs>
          <w:tab w:val="left" w:pos="720"/>
        </w:tabs>
        <w:ind w:firstLine="720" w:firstLineChars="0"/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 xml:space="preserve">    return 0;</w:t>
      </w:r>
    </w:p>
    <w:p>
      <w:pPr>
        <w:widowControl w:val="0"/>
        <w:numPr>
          <w:numId w:val="0"/>
        </w:numPr>
        <w:tabs>
          <w:tab w:val="left" w:pos="720"/>
        </w:tabs>
        <w:ind w:firstLine="720" w:firstLineChars="0"/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>}</w:t>
      </w: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</w:p>
    <w:p>
      <w:pPr>
        <w:widowControl w:val="0"/>
        <w:numPr>
          <w:numId w:val="0"/>
        </w:numPr>
        <w:tabs>
          <w:tab w:val="left" w:pos="720"/>
        </w:tabs>
        <w:jc w:val="both"/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lang w:val="en-US"/>
        </w:rPr>
        <w:tab/>
      </w: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numPr>
          <w:numId w:val="0"/>
        </w:numPr>
        <w:ind w:left="360" w:leftChars="0"/>
        <w:rPr>
          <w:rFonts w:hint="eastAsia" w:ascii="SimSun" w:hAnsi="SimSun" w:eastAsia="SimSun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hAnsi="SimSun" w:eastAsia="SimSun" w:cs="SimSun"/>
          <w:color w:val="000000"/>
          <w:kern w:val="0"/>
          <w:szCs w:val="21"/>
          <w14:ligatures w14:val="none"/>
        </w:rPr>
      </w:pPr>
      <w:r>
        <w:rPr>
          <w:rFonts w:hint="eastAsia" w:ascii="SimSun" w:hAnsi="SimSun" w:eastAsia="SimSun" w:cs="SimSun"/>
          <w:color w:val="000000"/>
          <w:kern w:val="0"/>
          <w:szCs w:val="21"/>
          <w14:ligatures w14:val="none"/>
        </w:rPr>
        <w:t>How does a C source code become an executable file, Fill in the table below</w:t>
      </w:r>
    </w:p>
    <w:tbl>
      <w:tblPr>
        <w:tblStyle w:val="4"/>
        <w:tblpPr w:leftFromText="180" w:rightFromText="180" w:vertAnchor="text" w:horzAnchor="page" w:tblpX="2295" w:tblpY="85"/>
        <w:tblOverlap w:val="never"/>
        <w:tblW w:w="8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38"/>
        <w:gridCol w:w="1828"/>
        <w:gridCol w:w="1718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Tool Name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Preprocessor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Compiler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Assembler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Linker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Gcc Tool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MninGW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MninGW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MninGW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MninGW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Gcc option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-E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-S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-c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Function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Include header,</w:t>
            </w:r>
          </w:p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Expand macros,</w:t>
            </w:r>
          </w:p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Remove comments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Convert preprocessed code to assembly code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Convert assembly code to machine code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Link object file to libraries and other start up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Input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.c(C file)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.i(preprocessed file)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.s(assembly file)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.o(object file)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Output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eastAsia" w:ascii="SimSun" w:hAnsi="SimSun" w:eastAsia="SimSun"/>
                <w:vertAlign w:val="baseline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.i(preproessed file)</w:t>
            </w:r>
          </w:p>
        </w:tc>
        <w:tc>
          <w:tcPr>
            <w:tcW w:w="182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.s(assembly file)</w:t>
            </w:r>
          </w:p>
        </w:tc>
        <w:tc>
          <w:tcPr>
            <w:tcW w:w="1718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.o(object file)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rPr>
                <w:rFonts w:hint="default" w:ascii="SimSun" w:hAnsi="SimSun" w:eastAsia="SimSun"/>
                <w:vertAlign w:val="baseline"/>
                <w:lang w:val="en-US"/>
              </w:rPr>
            </w:pPr>
            <w:r>
              <w:rPr>
                <w:rFonts w:hint="default" w:ascii="SimSun" w:hAnsi="SimSun" w:eastAsia="SimSun"/>
                <w:vertAlign w:val="baseline"/>
                <w:lang w:val="en-US"/>
              </w:rPr>
              <w:t>.exe (executable file)</w:t>
            </w:r>
          </w:p>
        </w:tc>
      </w:tr>
    </w:tbl>
    <w:p>
      <w:pPr>
        <w:numPr>
          <w:numId w:val="0"/>
        </w:numPr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9EEB2"/>
    <w:multiLevelType w:val="singleLevel"/>
    <w:tmpl w:val="8969EE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9A4229"/>
    <w:multiLevelType w:val="multilevel"/>
    <w:tmpl w:val="009A42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3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1100</Characters>
  <Lines>0</Lines>
  <Paragraphs>0</Paragraphs>
  <TotalTime>17</TotalTime>
  <ScaleCrop>false</ScaleCrop>
  <LinksUpToDate>false</LinksUpToDate>
  <CharactersWithSpaces>1345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2025-02-06T05:15:42Z</dcterms:created>
  <dc:creator>user</dc:creator>
  <cp:lastModifiedBy>user</cp:lastModifiedBy>
  <dcterms:modified xsi:type="dcterms:W3CDTF">2025-02-07T07:37:53Z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28F8E40F0E9B4268809F13ADA06FECD9</vt:lpwstr>
  </property>
</Properties>
</file>