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42da0c5e9a4954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b524f97656614f939e2a1cae0182a742.psmdcp" Id="R8ae01b588da8452c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Story Stiffness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StoryResp2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stiffness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993.998115539551" w:type="dxa"/>
        <w:tblLook w:val="04A0"/>
      </w:tblPr>
      <w:tblGrid>
        <w:gridCol w:w="864"/>
        <w:gridCol w:w="1064.8686847686768"/>
        <w:gridCol w:w="1015.2561435699463"/>
        <w:gridCol w:w="1024.9366436004639"/>
        <w:gridCol w:w="1024.9366436004639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1024.936643600463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1024.936643600463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24.936643600463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tonf/m</w:t>
            </w:r>
          </w:p>
        </w:tc>
        <w:tc>
          <w:tcPr>
            <w:tcW w:w="1024.9366436004639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tonf/m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15385.424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16352.429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Story9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24062.286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24941.827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Story8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28632.128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28642.659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Story7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32213.341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31141.059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Story6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33855.598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32371.935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35313.251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33378.8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37193.703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34725.287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40345.405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37189.535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46248.986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43065.824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56609.849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59258.492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24.9366436004639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G+9 conc.EDB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10/23/2024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6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