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2578" w:rsidRDefault="00DD66ED">
      <w:pPr>
        <w:spacing w:after="0"/>
      </w:pPr>
      <w:r>
        <w:rPr>
          <w:sz w:val="46"/>
        </w:rPr>
        <w:t xml:space="preserve">La </w:t>
      </w:r>
      <w:proofErr w:type="spellStart"/>
      <w:r>
        <w:rPr>
          <w:sz w:val="46"/>
        </w:rPr>
        <w:t>cladística</w:t>
      </w:r>
      <w:proofErr w:type="spellEnd"/>
      <w:r>
        <w:rPr>
          <w:sz w:val="46"/>
        </w:rPr>
        <w:t xml:space="preserve"> o sistemática filogenética</w:t>
      </w:r>
    </w:p>
    <w:p w:rsidR="00AB2578" w:rsidRDefault="00DD66ED">
      <w:pPr>
        <w:spacing w:after="0"/>
        <w:ind w:left="-15" w:right="-15" w:firstLine="2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5353050</wp:posOffset>
            </wp:positionH>
            <wp:positionV relativeFrom="paragraph">
              <wp:posOffset>492439</wp:posOffset>
            </wp:positionV>
            <wp:extent cx="342900" cy="66675"/>
            <wp:effectExtent l="0" t="0" r="0" b="0"/>
            <wp:wrapSquare wrapText="bothSides"/>
            <wp:docPr id="7887" name="Picture 7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" name="Picture 78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18"/>
        </w:rPr>
        <w:t>cladística</w:t>
      </w:r>
      <w:proofErr w:type="spellEnd"/>
      <w:r>
        <w:rPr>
          <w:sz w:val="18"/>
        </w:rPr>
        <w:t xml:space="preserve"> es una escuela que busca establecer hipótesis Pese a </w:t>
      </w:r>
      <w:proofErr w:type="spellStart"/>
      <w:r>
        <w:rPr>
          <w:sz w:val="18"/>
        </w:rPr>
        <w:t>gue</w:t>
      </w:r>
      <w:proofErr w:type="spellEnd"/>
      <w:r>
        <w:rPr>
          <w:sz w:val="18"/>
        </w:rPr>
        <w:t xml:space="preserve"> en ocasiones ge dan diferencias. ge mantiene un reconstruir relaciones Evolutivas o de </w:t>
      </w:r>
      <w:proofErr w:type="spellStart"/>
      <w:r>
        <w:rPr>
          <w:sz w:val="18"/>
        </w:rPr>
        <w:t>pa</w:t>
      </w:r>
      <w:proofErr w:type="spellEnd"/>
      <w:r>
        <w:rPr>
          <w:sz w:val="18"/>
        </w:rPr>
        <w:t xml:space="preserve">- remanente de la estructura, Por ejemplo. las </w:t>
      </w:r>
      <w:proofErr w:type="spellStart"/>
      <w:r>
        <w:rPr>
          <w:sz w:val="18"/>
        </w:rPr>
        <w:t>eutrernidades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rentesco</w:t>
      </w:r>
      <w:proofErr w:type="spellEnd"/>
      <w:r>
        <w:rPr>
          <w:sz w:val="18"/>
        </w:rPr>
        <w:t xml:space="preserve"> entre c: grupos superiores de</w:t>
      </w:r>
      <w:r>
        <w:rPr>
          <w:sz w:val="18"/>
        </w:rPr>
        <w:t xml:space="preserve"> </w:t>
      </w:r>
      <w:proofErr w:type="spellStart"/>
      <w:r>
        <w:rPr>
          <w:sz w:val="18"/>
        </w:rPr>
        <w:t>mrn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feros</w:t>
      </w:r>
      <w:proofErr w:type="spellEnd"/>
      <w:r>
        <w:rPr>
          <w:sz w:val="18"/>
        </w:rPr>
        <w:t xml:space="preserve"> que están forrra83s par el seres vivos de diferentes especies se parecen mucho. estas misma </w:t>
      </w:r>
      <w:proofErr w:type="spellStart"/>
      <w:r>
        <w:rPr>
          <w:sz w:val="18"/>
        </w:rPr>
        <w:t>conyunto</w:t>
      </w:r>
      <w:proofErr w:type="spellEnd"/>
      <w:r>
        <w:rPr>
          <w:sz w:val="18"/>
        </w:rPr>
        <w:t xml:space="preserve"> de huesos </w:t>
      </w:r>
      <w:proofErr w:type="spellStart"/>
      <w:r>
        <w:rPr>
          <w:sz w:val="18"/>
        </w:rPr>
        <w:t>hrredados</w:t>
      </w:r>
      <w:proofErr w:type="spellEnd"/>
      <w:r>
        <w:rPr>
          <w:sz w:val="18"/>
        </w:rPr>
        <w:t xml:space="preserve"> de ancestro </w:t>
      </w:r>
      <w:r>
        <w:rPr>
          <w:noProof/>
        </w:rPr>
        <w:drawing>
          <wp:inline distT="0" distB="0" distL="0" distR="0">
            <wp:extent cx="85725" cy="95250"/>
            <wp:effectExtent l="0" t="0" r="0" b="0"/>
            <wp:docPr id="7883" name="Picture 7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" name="Picture 78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similitudes </w:t>
      </w:r>
      <w:proofErr w:type="spellStart"/>
      <w:r>
        <w:rPr>
          <w:sz w:val="18"/>
        </w:rPr>
        <w:t>generarnentE</w:t>
      </w:r>
      <w:proofErr w:type="spellEnd"/>
      <w:r>
        <w:rPr>
          <w:sz w:val="18"/>
        </w:rPr>
        <w:t xml:space="preserve"> no pre) se deben Los caracteres '</w:t>
      </w:r>
      <w:proofErr w:type="spellStart"/>
      <w:r>
        <w:rPr>
          <w:sz w:val="18"/>
        </w:rPr>
        <w:t>ginan</w:t>
      </w:r>
      <w:proofErr w:type="spellEnd"/>
      <w:r>
        <w:rPr>
          <w:sz w:val="18"/>
        </w:rPr>
        <w:t xml:space="preserve"> independientemente</w:t>
      </w:r>
    </w:p>
    <w:p w:rsidR="00AB2578" w:rsidRDefault="00DD66ED">
      <w:pPr>
        <w:spacing w:after="0"/>
        <w:ind w:left="8790"/>
      </w:pPr>
      <w:r>
        <w:rPr>
          <w:noProof/>
        </w:rPr>
        <w:drawing>
          <wp:inline distT="0" distB="0" distL="0" distR="0">
            <wp:extent cx="114300" cy="66675"/>
            <wp:effectExtent l="0" t="0" r="0" b="0"/>
            <wp:docPr id="4011" name="Picture 4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" name="Picture 40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78" w:rsidRDefault="00DD66ED">
      <w:pPr>
        <w:spacing w:after="0"/>
        <w:ind w:left="-5" w:right="-15" w:hanging="1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2314575</wp:posOffset>
            </wp:positionH>
            <wp:positionV relativeFrom="page">
              <wp:posOffset>8353425</wp:posOffset>
            </wp:positionV>
            <wp:extent cx="600075" cy="95250"/>
            <wp:effectExtent l="0" t="0" r="0" b="0"/>
            <wp:wrapSquare wrapText="bothSides"/>
            <wp:docPr id="4146" name="Picture 4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" name="Picture 41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895350</wp:posOffset>
            </wp:positionH>
            <wp:positionV relativeFrom="page">
              <wp:posOffset>8772525</wp:posOffset>
            </wp:positionV>
            <wp:extent cx="695325" cy="238125"/>
            <wp:effectExtent l="0" t="0" r="0" b="0"/>
            <wp:wrapSquare wrapText="bothSides"/>
            <wp:docPr id="4147" name="Picture 4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" name="Picture 41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895350</wp:posOffset>
            </wp:positionH>
            <wp:positionV relativeFrom="page">
              <wp:posOffset>8839200</wp:posOffset>
            </wp:positionV>
            <wp:extent cx="19050" cy="38100"/>
            <wp:effectExtent l="0" t="0" r="0" b="0"/>
            <wp:wrapSquare wrapText="bothSides"/>
            <wp:docPr id="4016" name="Picture 4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" name="Picture 40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895350</wp:posOffset>
            </wp:positionH>
            <wp:positionV relativeFrom="page">
              <wp:posOffset>8915400</wp:posOffset>
            </wp:positionV>
            <wp:extent cx="19050" cy="28575"/>
            <wp:effectExtent l="0" t="0" r="0" b="0"/>
            <wp:wrapSquare wrapText="bothSides"/>
            <wp:docPr id="4017" name="Picture 4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" name="Picture 40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historia evolutiva Par</w:t>
      </w:r>
      <w:r>
        <w:rPr>
          <w:sz w:val="18"/>
        </w:rPr>
        <w:t xml:space="preserve">a la </w:t>
      </w:r>
      <w:proofErr w:type="spellStart"/>
      <w:r>
        <w:rPr>
          <w:sz w:val="18"/>
        </w:rPr>
        <w:t>clar±isticà</w:t>
      </w:r>
      <w:proofErr w:type="spellEnd"/>
      <w:r>
        <w:rPr>
          <w:sz w:val="18"/>
        </w:rPr>
        <w:t xml:space="preserve">. </w:t>
      </w:r>
      <w:proofErr w:type="spellStart"/>
      <w:r>
        <w:rPr>
          <w:sz w:val="18"/>
        </w:rPr>
        <w:t>caracteristicascornpartidas</w:t>
      </w:r>
      <w:proofErr w:type="spellEnd"/>
      <w:r>
        <w:rPr>
          <w:sz w:val="18"/>
        </w:rPr>
        <w:t xml:space="preserve"> par dos más grupos pueden deberse a (3 </w:t>
      </w:r>
      <w:proofErr w:type="spellStart"/>
      <w:r>
        <w:rPr>
          <w:sz w:val="18"/>
        </w:rPr>
        <w:t>gresencaa</w:t>
      </w:r>
      <w:proofErr w:type="spellEnd"/>
      <w:r>
        <w:rPr>
          <w:sz w:val="18"/>
        </w:rPr>
        <w:t xml:space="preserve"> dos o más especies </w:t>
      </w:r>
      <w:proofErr w:type="spellStart"/>
      <w:r>
        <w:rPr>
          <w:sz w:val="18"/>
        </w:rPr>
        <w:t>adiiptación</w:t>
      </w:r>
      <w:proofErr w:type="spellEnd"/>
      <w:r>
        <w:rPr>
          <w:sz w:val="18"/>
        </w:rPr>
        <w:t xml:space="preserve"> a ambientes similares. de caracteres homólogos, o bien, </w:t>
      </w:r>
      <w:proofErr w:type="spellStart"/>
      <w:r>
        <w:rPr>
          <w:sz w:val="18"/>
        </w:rPr>
        <w:t>carscteres</w:t>
      </w:r>
      <w:proofErr w:type="spellEnd"/>
      <w:r>
        <w:rPr>
          <w:sz w:val="18"/>
        </w:rPr>
        <w:t xml:space="preserve"> análogos. por IO </w:t>
      </w:r>
      <w:proofErr w:type="spellStart"/>
      <w:r>
        <w:rPr>
          <w:sz w:val="18"/>
        </w:rPr>
        <w:t>gue</w:t>
      </w:r>
      <w:proofErr w:type="spellEnd"/>
      <w:r>
        <w:rPr>
          <w:sz w:val="18"/>
        </w:rPr>
        <w:t xml:space="preserve"> pueden </w:t>
      </w:r>
      <w:proofErr w:type="spellStart"/>
      <w:r>
        <w:rPr>
          <w:sz w:val="18"/>
        </w:rPr>
        <w:t>conrYacir</w:t>
      </w:r>
      <w:proofErr w:type="spellEnd"/>
      <w:r>
        <w:rPr>
          <w:sz w:val="18"/>
        </w:rPr>
        <w:t xml:space="preserve"> a 25taÉlece•r relaciones </w:t>
      </w:r>
      <w:r>
        <w:rPr>
          <w:sz w:val="18"/>
        </w:rPr>
        <w:t>entre</w:t>
      </w:r>
    </w:p>
    <w:tbl>
      <w:tblPr>
        <w:tblStyle w:val="TableGrid"/>
        <w:tblW w:w="8970" w:type="dxa"/>
        <w:tblInd w:w="0" w:type="dxa"/>
        <w:tblCellMar>
          <w:top w:w="11" w:type="dxa"/>
          <w:left w:w="0" w:type="dxa"/>
          <w:bottom w:w="2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1629"/>
        <w:gridCol w:w="1684"/>
        <w:gridCol w:w="1602"/>
        <w:gridCol w:w="704"/>
        <w:gridCol w:w="1921"/>
        <w:gridCol w:w="15"/>
      </w:tblGrid>
      <w:tr w:rsidR="00AB2578">
        <w:trPr>
          <w:gridAfter w:val="1"/>
          <w:wAfter w:w="27" w:type="dxa"/>
          <w:trHeight w:val="690"/>
        </w:trPr>
        <w:tc>
          <w:tcPr>
            <w:tcW w:w="46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2578" w:rsidRDefault="00DD66ED">
            <w:pPr>
              <w:spacing w:after="0"/>
              <w:ind w:right="15"/>
              <w:jc w:val="both"/>
            </w:pPr>
            <w:r>
              <w:rPr>
                <w:sz w:val="20"/>
              </w:rPr>
              <w:t>Los caracteres homólogos son aquellas que comparten dos más especie", v que tienen el mismo creer, evolutivo</w:t>
            </w:r>
          </w:p>
        </w:tc>
        <w:tc>
          <w:tcPr>
            <w:tcW w:w="4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2578" w:rsidRDefault="00DD66ED">
            <w:pPr>
              <w:spacing w:after="0"/>
              <w:jc w:val="both"/>
            </w:pPr>
            <w:r>
              <w:rPr>
                <w:sz w:val="20"/>
              </w:rPr>
              <w:t xml:space="preserve">especies separad* evolutivamente A este fenómeno Se le denomina convergencia </w:t>
            </w:r>
            <w:proofErr w:type="spellStart"/>
            <w:r>
              <w:rPr>
                <w:sz w:val="20"/>
              </w:rPr>
              <w:t>lutl</w:t>
            </w:r>
            <w:proofErr w:type="spellEnd"/>
            <w:r>
              <w:rPr>
                <w:sz w:val="20"/>
              </w:rPr>
              <w:t xml:space="preserve">'[â_ Lis alas de los insectos y </w:t>
            </w:r>
            <w:proofErr w:type="spellStart"/>
            <w:r>
              <w:rPr>
                <w:sz w:val="20"/>
              </w:rPr>
              <w:t>hs</w:t>
            </w:r>
            <w:proofErr w:type="spellEnd"/>
            <w:r>
              <w:rPr>
                <w:sz w:val="20"/>
              </w:rPr>
              <w:t xml:space="preserve"> alas de las aves son ejem</w:t>
            </w:r>
            <w:r>
              <w:rPr>
                <w:sz w:val="20"/>
              </w:rPr>
              <w:t>plos de estructuras análogas.</w:t>
            </w:r>
          </w:p>
        </w:tc>
      </w:tr>
      <w:tr w:rsidR="00AB2578">
        <w:tblPrEx>
          <w:tblCellMar>
            <w:top w:w="83" w:type="dxa"/>
            <w:bottom w:w="0" w:type="dxa"/>
          </w:tblCellMar>
        </w:tblPrEx>
        <w:trPr>
          <w:trHeight w:val="3968"/>
        </w:trPr>
        <w:tc>
          <w:tcPr>
            <w:tcW w:w="2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B2578" w:rsidRDefault="00DD66ED">
            <w:pPr>
              <w:spacing w:after="340"/>
              <w:ind w:left="383"/>
              <w:jc w:val="center"/>
            </w:pPr>
            <w:r>
              <w:t xml:space="preserve">LM </w:t>
            </w:r>
          </w:p>
          <w:p w:rsidR="00AB2578" w:rsidRDefault="00DD66ED">
            <w:pPr>
              <w:spacing w:after="393"/>
              <w:ind w:right="32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52475" cy="1419225"/>
                  <wp:effectExtent l="0" t="0" r="0" b="0"/>
                  <wp:docPr id="7889" name="Picture 78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9" name="Picture 788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4"/>
              </w:rPr>
              <w:t xml:space="preserve">H </w:t>
            </w:r>
            <w:proofErr w:type="spellStart"/>
            <w:r>
              <w:rPr>
                <w:sz w:val="14"/>
              </w:rPr>
              <w:t>umwno</w:t>
            </w:r>
            <w:proofErr w:type="spellEnd"/>
          </w:p>
          <w:p w:rsidR="00AB2578" w:rsidRDefault="00DD66ED">
            <w:pPr>
              <w:spacing w:after="0"/>
              <w:ind w:left="578" w:right="-210"/>
            </w:pPr>
            <w:r>
              <w:rPr>
                <w:sz w:val="16"/>
              </w:rPr>
              <w:t xml:space="preserve">Los caracteres homólogos </w:t>
            </w:r>
          </w:p>
        </w:tc>
        <w:tc>
          <w:tcPr>
            <w:tcW w:w="9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B2578" w:rsidRDefault="00DD66ED">
            <w:pPr>
              <w:spacing w:after="348"/>
              <w:ind w:left="315" w:right="-120"/>
            </w:pPr>
            <w:r>
              <w:rPr>
                <w:sz w:val="18"/>
              </w:rPr>
              <w:t xml:space="preserve">superiores </w:t>
            </w:r>
          </w:p>
          <w:p w:rsidR="00AB2578" w:rsidRDefault="00DD66ED">
            <w:pPr>
              <w:spacing w:after="495"/>
              <w:ind w:right="-840"/>
            </w:pPr>
            <w:r>
              <w:rPr>
                <w:noProof/>
              </w:rPr>
              <w:drawing>
                <wp:inline distT="0" distB="0" distL="0" distR="0">
                  <wp:extent cx="1104900" cy="1390650"/>
                  <wp:effectExtent l="0" t="0" r="0" b="0"/>
                  <wp:docPr id="7891" name="Picture 78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1" name="Picture 789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2578" w:rsidRDefault="00DD66ED">
            <w:pPr>
              <w:spacing w:after="0"/>
              <w:ind w:left="240"/>
            </w:pPr>
            <w:r>
              <w:rPr>
                <w:sz w:val="18"/>
              </w:rPr>
              <w:t xml:space="preserve">se </w:t>
            </w:r>
          </w:p>
        </w:tc>
        <w:tc>
          <w:tcPr>
            <w:tcW w:w="307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B2578" w:rsidRDefault="00DD66ED">
            <w:pPr>
              <w:spacing w:after="648"/>
              <w:ind w:left="180"/>
            </w:pPr>
            <w:r>
              <w:rPr>
                <w:sz w:val="18"/>
              </w:rPr>
              <w:t xml:space="preserve">de </w:t>
            </w:r>
            <w:r>
              <w:rPr>
                <w:noProof/>
              </w:rPr>
              <w:drawing>
                <wp:inline distT="0" distB="0" distL="0" distR="0">
                  <wp:extent cx="1009650" cy="104775"/>
                  <wp:effectExtent l="0" t="0" r="0" b="0"/>
                  <wp:docPr id="7893" name="Picture 78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3" name="Picture 789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homólogas</w:t>
            </w:r>
          </w:p>
          <w:p w:rsidR="00AB2578" w:rsidRDefault="00DD66ED">
            <w:pPr>
              <w:spacing w:after="450"/>
              <w:ind w:left="1380" w:right="-435"/>
            </w:pPr>
            <w:r>
              <w:rPr>
                <w:noProof/>
              </w:rPr>
              <w:drawing>
                <wp:inline distT="0" distB="0" distL="0" distR="0">
                  <wp:extent cx="1352550" cy="1228725"/>
                  <wp:effectExtent l="0" t="0" r="0" b="0"/>
                  <wp:docPr id="3985" name="Picture 39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5" name="Picture 398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2578" w:rsidRDefault="00DD66ED">
            <w:pPr>
              <w:spacing w:after="0"/>
            </w:pPr>
            <w:r>
              <w:rPr>
                <w:sz w:val="16"/>
              </w:rPr>
              <w:t xml:space="preserve">para la </w:t>
            </w:r>
            <w:proofErr w:type="spellStart"/>
            <w:r>
              <w:rPr>
                <w:sz w:val="16"/>
              </w:rPr>
              <w:t>cansrrurcidn</w:t>
            </w:r>
            <w:proofErr w:type="spellEnd"/>
            <w:r>
              <w:rPr>
                <w:sz w:val="16"/>
              </w:rPr>
              <w:t xml:space="preserve"> de </w:t>
            </w:r>
            <w:proofErr w:type="spellStart"/>
            <w:r>
              <w:rPr>
                <w:sz w:val="16"/>
              </w:rPr>
              <w:t>cladogramas</w:t>
            </w:r>
            <w:proofErr w:type="spellEnd"/>
          </w:p>
        </w:tc>
        <w:tc>
          <w:tcPr>
            <w:tcW w:w="81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B2578" w:rsidRDefault="00DD66ED">
            <w:pPr>
              <w:spacing w:after="0"/>
            </w:pPr>
            <w:r>
              <w:rPr>
                <w:sz w:val="16"/>
              </w:rPr>
              <w:t>Húmero</w:t>
            </w:r>
          </w:p>
        </w:tc>
        <w:tc>
          <w:tcPr>
            <w:tcW w:w="2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578" w:rsidRDefault="00DD66ED">
            <w:pPr>
              <w:spacing w:after="0"/>
              <w:ind w:left="113"/>
            </w:pPr>
            <w:r>
              <w:rPr>
                <w:noProof/>
              </w:rPr>
              <w:drawing>
                <wp:inline distT="0" distB="0" distL="0" distR="0">
                  <wp:extent cx="1238250" cy="2238375"/>
                  <wp:effectExtent l="0" t="0" r="0" b="0"/>
                  <wp:docPr id="7895" name="Picture 78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" name="Picture 789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2578" w:rsidRDefault="00DD66ED">
      <w:pPr>
        <w:pStyle w:val="Ttulo1"/>
      </w:pPr>
      <w:r>
        <w:t xml:space="preserve">El uso de caracteres en la </w:t>
      </w:r>
      <w:proofErr w:type="spellStart"/>
      <w:r>
        <w:t>cladística</w:t>
      </w:r>
      <w:proofErr w:type="spellEnd"/>
    </w:p>
    <w:p w:rsidR="00AB2578" w:rsidRDefault="00DD66ED">
      <w:pPr>
        <w:spacing w:after="35" w:line="217" w:lineRule="auto"/>
        <w:ind w:left="-15" w:right="1125" w:firstLine="5"/>
        <w:jc w:val="both"/>
      </w:pPr>
      <w:r>
        <w:rPr>
          <w:sz w:val="20"/>
        </w:rPr>
        <w:t xml:space="preserve">En la </w:t>
      </w:r>
      <w:proofErr w:type="spellStart"/>
      <w:r>
        <w:rPr>
          <w:sz w:val="20"/>
        </w:rPr>
        <w:t>zlâdística</w:t>
      </w:r>
      <w:proofErr w:type="spellEnd"/>
      <w:r>
        <w:rPr>
          <w:sz w:val="20"/>
        </w:rPr>
        <w:t xml:space="preserve">, carácter c: </w:t>
      </w:r>
      <w:proofErr w:type="spellStart"/>
      <w:r>
        <w:rPr>
          <w:sz w:val="20"/>
        </w:rPr>
        <w:t>rasea</w:t>
      </w:r>
      <w:proofErr w:type="spellEnd"/>
      <w:r>
        <w:rPr>
          <w:sz w:val="20"/>
        </w:rPr>
        <w:t xml:space="preserve"> tiene un estada ancestral. que al que tenía el </w:t>
      </w:r>
      <w:r>
        <w:rPr>
          <w:noProof/>
        </w:rPr>
        <w:drawing>
          <wp:inline distT="0" distB="0" distL="0" distR="0">
            <wp:extent cx="152400" cy="66675"/>
            <wp:effectExtent l="0" t="0" r="0" b="0"/>
            <wp:docPr id="7897" name="Picture 78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" name="Picture 789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0"/>
        </w:rPr>
        <w:t>cestra</w:t>
      </w:r>
      <w:proofErr w:type="spellEnd"/>
      <w:r>
        <w:rPr>
          <w:sz w:val="20"/>
        </w:rPr>
        <w:t xml:space="preserve"> común, y un estada derivado, una que se ha modificado </w:t>
      </w:r>
      <w:proofErr w:type="spellStart"/>
      <w:r>
        <w:rPr>
          <w:sz w:val="20"/>
        </w:rPr>
        <w:t>cun</w:t>
      </w:r>
      <w:proofErr w:type="spellEnd"/>
      <w:r>
        <w:rPr>
          <w:sz w:val="20"/>
        </w:rPr>
        <w:t xml:space="preserve"> respecto ancestral </w:t>
      </w:r>
      <w:proofErr w:type="spellStart"/>
      <w:r>
        <w:rPr>
          <w:sz w:val="20"/>
        </w:rPr>
        <w:t>Generalmer.te</w:t>
      </w:r>
      <w:proofErr w:type="spellEnd"/>
      <w:r>
        <w:rPr>
          <w:sz w:val="20"/>
        </w:rPr>
        <w:t xml:space="preserve"> ge desconoce el </w:t>
      </w:r>
      <w:proofErr w:type="spellStart"/>
      <w:r>
        <w:rPr>
          <w:sz w:val="20"/>
        </w:rPr>
        <w:t>egtado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anrestral</w:t>
      </w:r>
      <w:proofErr w:type="spellEnd"/>
      <w:r>
        <w:rPr>
          <w:sz w:val="20"/>
        </w:rPr>
        <w:t xml:space="preserve">, que recovà0c:erID s? </w:t>
      </w:r>
      <w:proofErr w:type="spellStart"/>
      <w:r>
        <w:rPr>
          <w:sz w:val="20"/>
        </w:rPr>
        <w:t>gelecclona</w:t>
      </w:r>
      <w:proofErr w:type="spellEnd"/>
      <w:r>
        <w:rPr>
          <w:sz w:val="20"/>
        </w:rPr>
        <w:t xml:space="preserve"> gri_100 </w:t>
      </w:r>
      <w:r>
        <w:rPr>
          <w:sz w:val="20"/>
        </w:rPr>
        <w:t xml:space="preserve">externo, que es una </w:t>
      </w:r>
      <w:proofErr w:type="spellStart"/>
      <w:r>
        <w:rPr>
          <w:sz w:val="20"/>
        </w:rPr>
        <w:t>publar_lón</w:t>
      </w:r>
      <w:proofErr w:type="spellEnd"/>
      <w:r>
        <w:rPr>
          <w:sz w:val="20"/>
        </w:rPr>
        <w:t xml:space="preserve"> cercena al *rugo Interno o grupo de </w:t>
      </w:r>
      <w:proofErr w:type="spellStart"/>
      <w:r>
        <w:rPr>
          <w:sz w:val="20"/>
        </w:rPr>
        <w:t>estud.ü</w:t>
      </w:r>
      <w:proofErr w:type="spellEnd"/>
      <w:r>
        <w:rPr>
          <w:sz w:val="20"/>
        </w:rPr>
        <w:t xml:space="preserve">, pero que no forma parte de él Por ejemplo. para reconocer los caracteres ancestrales de las can semilla, se toma como </w:t>
      </w:r>
      <w:proofErr w:type="spellStart"/>
      <w:r>
        <w:rPr>
          <w:sz w:val="20"/>
        </w:rPr>
        <w:t>zrupo</w:t>
      </w:r>
      <w:proofErr w:type="spellEnd"/>
      <w:r>
        <w:rPr>
          <w:sz w:val="20"/>
        </w:rPr>
        <w:t xml:space="preserve"> externo una planta gin semilla. "</w:t>
      </w:r>
      <w:proofErr w:type="spellStart"/>
      <w:r>
        <w:rPr>
          <w:sz w:val="20"/>
        </w:rPr>
        <w:t>Iqunos</w:t>
      </w:r>
      <w:proofErr w:type="spellEnd"/>
      <w:r>
        <w:rPr>
          <w:sz w:val="20"/>
        </w:rPr>
        <w:t xml:space="preserve"> caracteres de la</w:t>
      </w:r>
      <w:r>
        <w:rPr>
          <w:sz w:val="20"/>
        </w:rPr>
        <w:t>s plantas se presentan en siguiente tabla</w:t>
      </w:r>
      <w:r>
        <w:rPr>
          <w:noProof/>
        </w:rPr>
        <w:drawing>
          <wp:inline distT="0" distB="0" distL="0" distR="0">
            <wp:extent cx="9525" cy="57150"/>
            <wp:effectExtent l="0" t="0" r="0" b="0"/>
            <wp:docPr id="7899" name="Picture 78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" name="Picture 789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7815" w:type="dxa"/>
        <w:tblInd w:w="8" w:type="dxa"/>
        <w:tblCellMar>
          <w:top w:w="105" w:type="dxa"/>
          <w:left w:w="413" w:type="dxa"/>
          <w:bottom w:w="43" w:type="dxa"/>
          <w:right w:w="68" w:type="dxa"/>
        </w:tblCellMar>
        <w:tblLook w:val="04A0" w:firstRow="1" w:lastRow="0" w:firstColumn="1" w:lastColumn="0" w:noHBand="0" w:noVBand="1"/>
      </w:tblPr>
      <w:tblGrid>
        <w:gridCol w:w="1942"/>
        <w:gridCol w:w="1958"/>
        <w:gridCol w:w="1965"/>
        <w:gridCol w:w="1950"/>
      </w:tblGrid>
      <w:tr w:rsidR="00AB2578">
        <w:trPr>
          <w:trHeight w:val="420"/>
        </w:trPr>
        <w:tc>
          <w:tcPr>
            <w:tcW w:w="1943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B2578" w:rsidRDefault="00AB2578"/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B2578" w:rsidRDefault="00DD66ED">
            <w:pPr>
              <w:spacing w:after="0"/>
              <w:ind w:right="323"/>
              <w:jc w:val="center"/>
            </w:pPr>
            <w:proofErr w:type="spellStart"/>
            <w:r>
              <w:rPr>
                <w:sz w:val="20"/>
              </w:rPr>
              <w:t>Crup</w:t>
            </w:r>
            <w:proofErr w:type="spellEnd"/>
            <w:r>
              <w:rPr>
                <w:sz w:val="20"/>
              </w:rPr>
              <w:t xml:space="preserve"> o externo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B2578" w:rsidRDefault="00DD66ED">
            <w:pPr>
              <w:spacing w:after="0"/>
              <w:jc w:val="right"/>
            </w:pPr>
            <w:r>
              <w:rPr>
                <w:sz w:val="18"/>
              </w:rPr>
              <w:t>Grupo</w:t>
            </w:r>
          </w:p>
        </w:tc>
        <w:tc>
          <w:tcPr>
            <w:tcW w:w="19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AB2578" w:rsidRDefault="00AB2578"/>
        </w:tc>
      </w:tr>
      <w:tr w:rsidR="00AB2578">
        <w:trPr>
          <w:trHeight w:val="420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AB2578" w:rsidRDefault="00AB2578"/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578" w:rsidRDefault="00AB2578"/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B2578" w:rsidRDefault="00DD66ED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647700" cy="104775"/>
                  <wp:effectExtent l="0" t="0" r="0" b="0"/>
                  <wp:docPr id="3825" name="Picture 38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5" name="Picture 382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B2578" w:rsidRDefault="00DD66ED">
            <w:pPr>
              <w:spacing w:after="0"/>
              <w:ind w:left="15"/>
            </w:pPr>
            <w:r>
              <w:rPr>
                <w:noProof/>
              </w:rPr>
              <w:drawing>
                <wp:inline distT="0" distB="0" distL="0" distR="0">
                  <wp:extent cx="685800" cy="104775"/>
                  <wp:effectExtent l="0" t="0" r="0" b="0"/>
                  <wp:docPr id="3856" name="Picture 38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6" name="Picture 385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578">
        <w:trPr>
          <w:trHeight w:val="428"/>
        </w:trPr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578" w:rsidRDefault="00AB2578"/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578" w:rsidRDefault="00AB2578"/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B2578" w:rsidRDefault="00DD66ED">
            <w:pPr>
              <w:spacing w:after="0"/>
              <w:ind w:right="345"/>
              <w:jc w:val="center"/>
            </w:pPr>
            <w:r>
              <w:rPr>
                <w:sz w:val="18"/>
              </w:rPr>
              <w:t>Ausente</w:t>
            </w: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B2578" w:rsidRDefault="00DD66ED">
            <w:pPr>
              <w:spacing w:after="0"/>
              <w:ind w:right="345"/>
              <w:jc w:val="center"/>
            </w:pPr>
            <w:r>
              <w:rPr>
                <w:sz w:val="18"/>
              </w:rPr>
              <w:t>presente</w:t>
            </w:r>
          </w:p>
        </w:tc>
      </w:tr>
      <w:tr w:rsidR="00AB2578">
        <w:trPr>
          <w:trHeight w:val="345"/>
        </w:trPr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578" w:rsidRDefault="00DD66ED">
            <w:pPr>
              <w:spacing w:after="0"/>
              <w:ind w:right="338"/>
              <w:jc w:val="center"/>
            </w:pPr>
            <w:r>
              <w:rPr>
                <w:sz w:val="16"/>
              </w:rPr>
              <w:t>Fruto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578" w:rsidRDefault="00AB2578"/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578" w:rsidRDefault="00DD66ED">
            <w:pPr>
              <w:spacing w:after="0"/>
              <w:ind w:right="345"/>
              <w:jc w:val="center"/>
            </w:pPr>
            <w:r>
              <w:rPr>
                <w:sz w:val="18"/>
              </w:rPr>
              <w:t>Ausente</w:t>
            </w: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578" w:rsidRDefault="00DD66ED">
            <w:pPr>
              <w:spacing w:after="0"/>
              <w:ind w:right="345"/>
              <w:jc w:val="center"/>
            </w:pPr>
            <w:r>
              <w:rPr>
                <w:sz w:val="18"/>
              </w:rPr>
              <w:t>presente</w:t>
            </w:r>
          </w:p>
        </w:tc>
      </w:tr>
      <w:tr w:rsidR="00AB2578">
        <w:trPr>
          <w:trHeight w:val="368"/>
        </w:trPr>
        <w:tc>
          <w:tcPr>
            <w:tcW w:w="19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B2578" w:rsidRDefault="00DD66ED">
            <w:pPr>
              <w:spacing w:after="0"/>
              <w:ind w:right="338"/>
              <w:jc w:val="center"/>
            </w:pPr>
            <w:r>
              <w:rPr>
                <w:sz w:val="18"/>
              </w:rPr>
              <w:t>polen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578" w:rsidRDefault="00DD66ED">
            <w:pPr>
              <w:spacing w:after="0"/>
              <w:ind w:right="323"/>
              <w:jc w:val="center"/>
            </w:pPr>
            <w:proofErr w:type="spellStart"/>
            <w:r>
              <w:rPr>
                <w:sz w:val="18"/>
              </w:rPr>
              <w:t>Auwntc</w:t>
            </w:r>
            <w:proofErr w:type="spellEnd"/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2578" w:rsidRDefault="00AB2578"/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B2578" w:rsidRDefault="00DD66ED">
            <w:pPr>
              <w:spacing w:after="0"/>
              <w:ind w:right="345"/>
              <w:jc w:val="center"/>
            </w:pPr>
            <w:r>
              <w:rPr>
                <w:sz w:val="18"/>
              </w:rPr>
              <w:t>presente</w:t>
            </w:r>
          </w:p>
        </w:tc>
      </w:tr>
    </w:tbl>
    <w:p w:rsidR="00AB2578" w:rsidRDefault="00DD66ED">
      <w:pPr>
        <w:spacing w:after="349" w:line="217" w:lineRule="auto"/>
        <w:ind w:left="-15" w:right="1125" w:firstLine="5"/>
        <w:jc w:val="both"/>
      </w:pPr>
      <w:r>
        <w:rPr>
          <w:sz w:val="20"/>
        </w:rPr>
        <w:t xml:space="preserve">A partir de la información de la tabla se puede concluir que la ausencia de flor V fruto son estados de carácter ancestrales. porque se encuentran en el grupo interno en el </w:t>
      </w:r>
      <w:proofErr w:type="spellStart"/>
      <w:r>
        <w:rPr>
          <w:sz w:val="20"/>
        </w:rPr>
        <w:t>enernc</w:t>
      </w:r>
      <w:proofErr w:type="spellEnd"/>
      <w:r>
        <w:rPr>
          <w:sz w:val="20"/>
        </w:rPr>
        <w:t xml:space="preserve">, su presencia constituye El </w:t>
      </w:r>
      <w:proofErr w:type="spellStart"/>
      <w:r>
        <w:rPr>
          <w:sz w:val="20"/>
        </w:rPr>
        <w:t>estadu</w:t>
      </w:r>
      <w:proofErr w:type="spellEnd"/>
      <w:r>
        <w:rPr>
          <w:sz w:val="20"/>
        </w:rPr>
        <w:t xml:space="preserve"> derivada, Otros eres la presencia de pole</w:t>
      </w:r>
      <w:r>
        <w:rPr>
          <w:sz w:val="20"/>
        </w:rPr>
        <w:t xml:space="preserve">n. aunque no </w:t>
      </w:r>
      <w:proofErr w:type="spellStart"/>
      <w:r>
        <w:rPr>
          <w:sz w:val="20"/>
        </w:rPr>
        <w:t>slrven</w:t>
      </w:r>
      <w:proofErr w:type="spellEnd"/>
      <w:r>
        <w:rPr>
          <w:sz w:val="20"/>
        </w:rPr>
        <w:t xml:space="preserve"> para comparar Las gimnospermas las angiospermas porque ambos grupos presentan el mismo estado.</w:t>
      </w:r>
    </w:p>
    <w:p w:rsidR="00AB2578" w:rsidRDefault="00DD66ED">
      <w:pPr>
        <w:spacing w:after="0"/>
        <w:ind w:right="8580"/>
      </w:pPr>
      <w:r>
        <w:rPr>
          <w:sz w:val="24"/>
        </w:rPr>
        <w:t>80</w:t>
      </w:r>
    </w:p>
    <w:sectPr w:rsidR="00AB2578">
      <w:pgSz w:w="10980" w:h="14400"/>
      <w:pgMar w:top="1440" w:right="960" w:bottom="1440" w:left="10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78"/>
    <w:rsid w:val="00AB2578"/>
    <w:rsid w:val="00DD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7BB195E-6057-5C4C-B5EF-564A44B7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image" Target="media/image10.jpg" /><Relationship Id="rId18" Type="http://schemas.openxmlformats.org/officeDocument/2006/relationships/image" Target="media/image15.jpg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image" Target="media/image4.jpg" /><Relationship Id="rId12" Type="http://schemas.openxmlformats.org/officeDocument/2006/relationships/image" Target="media/image9.jpg" /><Relationship Id="rId17" Type="http://schemas.openxmlformats.org/officeDocument/2006/relationships/image" Target="media/image14.jpg" /><Relationship Id="rId2" Type="http://schemas.openxmlformats.org/officeDocument/2006/relationships/settings" Target="settings.xml" /><Relationship Id="rId16" Type="http://schemas.openxmlformats.org/officeDocument/2006/relationships/image" Target="media/image13.jpg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g" /><Relationship Id="rId5" Type="http://schemas.openxmlformats.org/officeDocument/2006/relationships/image" Target="media/image2.jpg" /><Relationship Id="rId15" Type="http://schemas.openxmlformats.org/officeDocument/2006/relationships/image" Target="media/image12.jpg" /><Relationship Id="rId10" Type="http://schemas.openxmlformats.org/officeDocument/2006/relationships/image" Target="media/image7.jpg" /><Relationship Id="rId19" Type="http://schemas.openxmlformats.org/officeDocument/2006/relationships/image" Target="media/image16.jpg" /><Relationship Id="rId4" Type="http://schemas.openxmlformats.org/officeDocument/2006/relationships/image" Target="media/image1.jpg" /><Relationship Id="rId9" Type="http://schemas.openxmlformats.org/officeDocument/2006/relationships/image" Target="media/image6.jpg" /><Relationship Id="rId14" Type="http://schemas.openxmlformats.org/officeDocument/2006/relationships/image" Target="media/image11.jp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2021-04-16T15:17:00Z</dcterms:created>
  <dcterms:modified xsi:type="dcterms:W3CDTF">2021-04-16T15:17:00Z</dcterms:modified>
</cp:coreProperties>
</file>