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BC66" w14:textId="011A6942" w:rsidR="00C12635" w:rsidRDefault="00D676E6">
      <w:r w:rsidRPr="004A7820">
        <w:rPr>
          <w:noProof/>
        </w:rPr>
        <w:drawing>
          <wp:anchor distT="0" distB="0" distL="114300" distR="114300" simplePos="0" relativeHeight="251659264" behindDoc="1" locked="0" layoutInCell="1" allowOverlap="1" wp14:anchorId="6D44C3B8" wp14:editId="05BAA947">
            <wp:simplePos x="0" y="0"/>
            <wp:positionH relativeFrom="page">
              <wp:align>right</wp:align>
            </wp:positionH>
            <wp:positionV relativeFrom="paragraph">
              <wp:posOffset>-914400</wp:posOffset>
            </wp:positionV>
            <wp:extent cx="9624517" cy="6415989"/>
            <wp:effectExtent l="0" t="0" r="0" b="4445"/>
            <wp:wrapNone/>
            <wp:docPr id="54080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24517" cy="64159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A1E667" w14:textId="77777777" w:rsidR="00C12635" w:rsidRDefault="00C12635"/>
    <w:p w14:paraId="12770959" w14:textId="77777777" w:rsidR="00C12635" w:rsidRDefault="00C12635"/>
    <w:p w14:paraId="21080D4F" w14:textId="77777777" w:rsidR="00C12635" w:rsidRDefault="00C12635"/>
    <w:p w14:paraId="4499F459" w14:textId="77777777" w:rsidR="00C12635" w:rsidRDefault="00C12635"/>
    <w:p w14:paraId="0FD4ED7F" w14:textId="77777777" w:rsidR="00C12635" w:rsidRDefault="00C12635"/>
    <w:p w14:paraId="1F43E055" w14:textId="77777777" w:rsidR="00C12635" w:rsidRDefault="00C12635"/>
    <w:p w14:paraId="02A304BC" w14:textId="77777777" w:rsidR="00C12635" w:rsidRDefault="00C12635"/>
    <w:p w14:paraId="71FE6561" w14:textId="77777777" w:rsidR="00C12635" w:rsidRDefault="00C12635"/>
    <w:p w14:paraId="3BAB27C8" w14:textId="77777777" w:rsidR="00C12635" w:rsidRDefault="00C12635"/>
    <w:p w14:paraId="234616F8" w14:textId="77777777" w:rsidR="00C12635" w:rsidRDefault="00C12635"/>
    <w:p w14:paraId="3F8F47FA" w14:textId="77777777" w:rsidR="00C12635" w:rsidRDefault="00C12635"/>
    <w:p w14:paraId="19FAEDCE" w14:textId="77777777" w:rsidR="00C12635" w:rsidRDefault="00C12635"/>
    <w:p w14:paraId="6DB2556B" w14:textId="77777777" w:rsidR="00C12635" w:rsidRDefault="00C12635"/>
    <w:p w14:paraId="7786FA5B" w14:textId="77777777" w:rsidR="00C12635" w:rsidRDefault="00C12635"/>
    <w:p w14:paraId="6AF8BA50" w14:textId="77777777" w:rsidR="00C12635" w:rsidRDefault="00C12635"/>
    <w:p w14:paraId="0A2779FA" w14:textId="77777777" w:rsidR="00C12635" w:rsidRDefault="00C12635"/>
    <w:p w14:paraId="39A800D3" w14:textId="77777777" w:rsidR="00C12635" w:rsidRDefault="00C12635"/>
    <w:p w14:paraId="5FBA7A0F" w14:textId="77777777" w:rsidR="00C12635" w:rsidRDefault="00C12635"/>
    <w:p w14:paraId="09837F06" w14:textId="77777777" w:rsidR="00C12635" w:rsidRDefault="00C12635"/>
    <w:p w14:paraId="4138D16E" w14:textId="77777777" w:rsidR="00C12635" w:rsidRDefault="00C12635"/>
    <w:p w14:paraId="63E7E056" w14:textId="77777777" w:rsidR="00C12635" w:rsidRDefault="00C12635"/>
    <w:p w14:paraId="093C6568" w14:textId="77777777" w:rsidR="00C12635" w:rsidRDefault="00C12635"/>
    <w:p w14:paraId="57245F2F" w14:textId="77777777" w:rsidR="00C12635" w:rsidRDefault="00C12635"/>
    <w:p w14:paraId="0F0CA9FD" w14:textId="77777777" w:rsidR="00C12635" w:rsidRDefault="00C12635"/>
    <w:p w14:paraId="42768B22" w14:textId="77777777" w:rsidR="00C12635" w:rsidRDefault="00C12635"/>
    <w:p w14:paraId="04EC22D2" w14:textId="77777777" w:rsidR="00C12635" w:rsidRDefault="00C12635"/>
    <w:p w14:paraId="17245861" w14:textId="77777777" w:rsidR="00C12635" w:rsidRDefault="00C12635"/>
    <w:p w14:paraId="551C7E8B" w14:textId="77777777" w:rsidR="00C12635" w:rsidRDefault="00C12635"/>
    <w:p w14:paraId="4F175181" w14:textId="77777777" w:rsidR="00D676E6" w:rsidRDefault="00D676E6" w:rsidP="00C12635">
      <w:pPr>
        <w:pStyle w:val="Title"/>
        <w:spacing w:after="0"/>
        <w:rPr>
          <w:rFonts w:ascii="Century Gothic" w:hAnsi="Century Gothic"/>
          <w:b/>
          <w:bCs/>
          <w:color w:val="4472C4" w:themeColor="accent1"/>
          <w:sz w:val="80"/>
          <w:szCs w:val="80"/>
        </w:rPr>
      </w:pPr>
    </w:p>
    <w:p w14:paraId="5B3BDA2C" w14:textId="64FCBE24" w:rsidR="00C12635" w:rsidRPr="00C12635" w:rsidRDefault="00C12635" w:rsidP="00C12635">
      <w:pPr>
        <w:pStyle w:val="Title"/>
        <w:spacing w:after="0"/>
        <w:rPr>
          <w:rFonts w:ascii="Century Gothic" w:hAnsi="Century Gothic"/>
          <w:b/>
          <w:bCs/>
          <w:color w:val="4472C4" w:themeColor="accent1"/>
          <w:sz w:val="80"/>
          <w:szCs w:val="80"/>
        </w:rPr>
      </w:pPr>
      <w:r w:rsidRPr="00C12635">
        <w:rPr>
          <w:rFonts w:ascii="Century Gothic" w:hAnsi="Century Gothic"/>
          <w:b/>
          <w:bCs/>
          <w:color w:val="4472C4" w:themeColor="accent1"/>
          <w:sz w:val="80"/>
          <w:szCs w:val="80"/>
        </w:rPr>
        <w:t xml:space="preserve">REBATE </w:t>
      </w:r>
      <w:r w:rsidRPr="00C12635">
        <w:rPr>
          <w:rFonts w:ascii="Century Gothic" w:hAnsi="Century Gothic"/>
          <w:b/>
          <w:bCs/>
          <w:color w:val="4472C4" w:themeColor="accent1"/>
          <w:sz w:val="80"/>
          <w:szCs w:val="80"/>
        </w:rPr>
        <w:br/>
        <w:t>MANAGEMENT SYSTEM</w:t>
      </w:r>
    </w:p>
    <w:p w14:paraId="5812906F" w14:textId="6D4AB3FC" w:rsidR="00C12635" w:rsidRDefault="00D676E6">
      <w:r w:rsidRPr="00D676E6">
        <w:rPr>
          <w:rFonts w:ascii="Century Gothic" w:eastAsiaTheme="majorEastAsia" w:hAnsi="Century Gothic" w:cstheme="majorBidi"/>
          <w:i/>
          <w:iCs/>
          <w:caps/>
          <w:sz w:val="28"/>
          <w:szCs w:val="28"/>
        </w:rPr>
        <w:t>System Workflow</w:t>
      </w:r>
    </w:p>
    <w:p w14:paraId="03842BAD" w14:textId="77777777" w:rsidR="00C12635" w:rsidRDefault="00C12635"/>
    <w:p w14:paraId="2B5E7526" w14:textId="77777777" w:rsidR="00C12635" w:rsidRDefault="00C12635"/>
    <w:p w14:paraId="43CA41BD" w14:textId="77777777" w:rsidR="00C12635" w:rsidRDefault="00C12635"/>
    <w:p w14:paraId="1E9B19DE" w14:textId="77777777" w:rsidR="00C12635" w:rsidRDefault="00C12635"/>
    <w:sdt>
      <w:sdtPr>
        <w:rPr>
          <w:rFonts w:asciiTheme="minorHAnsi" w:eastAsiaTheme="minorHAnsi" w:hAnsiTheme="minorHAnsi" w:cstheme="minorBidi"/>
          <w:color w:val="auto"/>
          <w:sz w:val="24"/>
          <w:szCs w:val="24"/>
        </w:rPr>
        <w:id w:val="-1892493797"/>
        <w:docPartObj>
          <w:docPartGallery w:val="Table of Contents"/>
          <w:docPartUnique/>
        </w:docPartObj>
      </w:sdtPr>
      <w:sdtEndPr>
        <w:rPr>
          <w:b/>
          <w:bCs/>
          <w:noProof/>
        </w:rPr>
      </w:sdtEndPr>
      <w:sdtContent>
        <w:p w14:paraId="0D0503BC" w14:textId="1149755F" w:rsidR="001056B8" w:rsidRDefault="001056B8">
          <w:pPr>
            <w:pStyle w:val="TOCHeading"/>
          </w:pPr>
          <w:r>
            <w:t>Table of Contents</w:t>
          </w:r>
        </w:p>
        <w:p w14:paraId="2F4A2082" w14:textId="23F64FF9" w:rsidR="00FB6662" w:rsidRDefault="00E57C11">
          <w:pPr>
            <w:pStyle w:val="TOC1"/>
            <w:tabs>
              <w:tab w:val="right" w:leader="dot" w:pos="9350"/>
            </w:tabs>
            <w:rPr>
              <w:rFonts w:eastAsiaTheme="minorEastAsia"/>
              <w:noProof/>
              <w:kern w:val="2"/>
              <w14:ligatures w14:val="standardContextual"/>
            </w:rPr>
          </w:pPr>
          <w:r>
            <w:fldChar w:fldCharType="begin"/>
          </w:r>
          <w:r>
            <w:instrText xml:space="preserve"> TOC \o \h \z \u </w:instrText>
          </w:r>
          <w:r>
            <w:fldChar w:fldCharType="separate"/>
          </w:r>
          <w:hyperlink w:anchor="_Toc232840440" w:history="1">
            <w:r w:rsidR="00FB6662" w:rsidRPr="00EE366E">
              <w:rPr>
                <w:rStyle w:val="Hyperlink"/>
                <w:noProof/>
              </w:rPr>
              <w:t>User Login Process</w:t>
            </w:r>
            <w:r w:rsidR="00FB6662">
              <w:rPr>
                <w:noProof/>
                <w:webHidden/>
              </w:rPr>
              <w:tab/>
            </w:r>
            <w:r w:rsidR="00FB6662">
              <w:rPr>
                <w:noProof/>
                <w:webHidden/>
              </w:rPr>
              <w:fldChar w:fldCharType="begin"/>
            </w:r>
            <w:r w:rsidR="00FB6662">
              <w:rPr>
                <w:noProof/>
                <w:webHidden/>
              </w:rPr>
              <w:instrText xml:space="preserve"> PAGEREF _Toc232840440 \h </w:instrText>
            </w:r>
            <w:r w:rsidR="00FB6662">
              <w:rPr>
                <w:noProof/>
                <w:webHidden/>
              </w:rPr>
            </w:r>
            <w:r w:rsidR="00FB6662">
              <w:rPr>
                <w:noProof/>
                <w:webHidden/>
              </w:rPr>
              <w:fldChar w:fldCharType="separate"/>
            </w:r>
            <w:r w:rsidR="00FB6662">
              <w:rPr>
                <w:noProof/>
                <w:webHidden/>
              </w:rPr>
              <w:t>3</w:t>
            </w:r>
            <w:r w:rsidR="00FB6662">
              <w:rPr>
                <w:noProof/>
                <w:webHidden/>
              </w:rPr>
              <w:fldChar w:fldCharType="end"/>
            </w:r>
          </w:hyperlink>
        </w:p>
        <w:p w14:paraId="49CDDCB7" w14:textId="71CC1ABB" w:rsidR="00FB6662" w:rsidRDefault="00FB6662">
          <w:pPr>
            <w:pStyle w:val="TOC2"/>
            <w:tabs>
              <w:tab w:val="right" w:leader="dot" w:pos="9350"/>
            </w:tabs>
            <w:rPr>
              <w:rFonts w:eastAsiaTheme="minorEastAsia"/>
              <w:noProof/>
              <w:kern w:val="2"/>
              <w14:ligatures w14:val="standardContextual"/>
            </w:rPr>
          </w:pPr>
          <w:hyperlink w:anchor="_Toc232840441" w:history="1">
            <w:r w:rsidRPr="00EE366E">
              <w:rPr>
                <w:rStyle w:val="Hyperlink"/>
                <w:noProof/>
              </w:rPr>
              <w:t>Set a new password</w:t>
            </w:r>
            <w:r>
              <w:rPr>
                <w:noProof/>
                <w:webHidden/>
              </w:rPr>
              <w:tab/>
            </w:r>
            <w:r>
              <w:rPr>
                <w:noProof/>
                <w:webHidden/>
              </w:rPr>
              <w:fldChar w:fldCharType="begin"/>
            </w:r>
            <w:r>
              <w:rPr>
                <w:noProof/>
                <w:webHidden/>
              </w:rPr>
              <w:instrText xml:space="preserve"> PAGEREF _Toc232840441 \h </w:instrText>
            </w:r>
            <w:r>
              <w:rPr>
                <w:noProof/>
                <w:webHidden/>
              </w:rPr>
            </w:r>
            <w:r>
              <w:rPr>
                <w:noProof/>
                <w:webHidden/>
              </w:rPr>
              <w:fldChar w:fldCharType="separate"/>
            </w:r>
            <w:r>
              <w:rPr>
                <w:noProof/>
                <w:webHidden/>
              </w:rPr>
              <w:t>4</w:t>
            </w:r>
            <w:r>
              <w:rPr>
                <w:noProof/>
                <w:webHidden/>
              </w:rPr>
              <w:fldChar w:fldCharType="end"/>
            </w:r>
          </w:hyperlink>
        </w:p>
        <w:p w14:paraId="799928E0" w14:textId="7C22018C" w:rsidR="00FB6662" w:rsidRDefault="00FB6662">
          <w:pPr>
            <w:pStyle w:val="TOC1"/>
            <w:tabs>
              <w:tab w:val="right" w:leader="dot" w:pos="9350"/>
            </w:tabs>
            <w:rPr>
              <w:rFonts w:eastAsiaTheme="minorEastAsia"/>
              <w:noProof/>
              <w:kern w:val="2"/>
              <w14:ligatures w14:val="standardContextual"/>
            </w:rPr>
          </w:pPr>
          <w:hyperlink w:anchor="_Toc232840442" w:history="1">
            <w:r w:rsidRPr="00EE366E">
              <w:rPr>
                <w:rStyle w:val="Hyperlink"/>
                <w:noProof/>
              </w:rPr>
              <w:t>Rebate Program Creation Process</w:t>
            </w:r>
            <w:r>
              <w:rPr>
                <w:noProof/>
                <w:webHidden/>
              </w:rPr>
              <w:tab/>
            </w:r>
            <w:r>
              <w:rPr>
                <w:noProof/>
                <w:webHidden/>
              </w:rPr>
              <w:fldChar w:fldCharType="begin"/>
            </w:r>
            <w:r>
              <w:rPr>
                <w:noProof/>
                <w:webHidden/>
              </w:rPr>
              <w:instrText xml:space="preserve"> PAGEREF _Toc232840442 \h </w:instrText>
            </w:r>
            <w:r>
              <w:rPr>
                <w:noProof/>
                <w:webHidden/>
              </w:rPr>
            </w:r>
            <w:r>
              <w:rPr>
                <w:noProof/>
                <w:webHidden/>
              </w:rPr>
              <w:fldChar w:fldCharType="separate"/>
            </w:r>
            <w:r>
              <w:rPr>
                <w:noProof/>
                <w:webHidden/>
              </w:rPr>
              <w:t>6</w:t>
            </w:r>
            <w:r>
              <w:rPr>
                <w:noProof/>
                <w:webHidden/>
              </w:rPr>
              <w:fldChar w:fldCharType="end"/>
            </w:r>
          </w:hyperlink>
        </w:p>
        <w:p w14:paraId="03C215C3" w14:textId="52278ED6" w:rsidR="00FB6662" w:rsidRDefault="00FB6662">
          <w:pPr>
            <w:pStyle w:val="TOC2"/>
            <w:tabs>
              <w:tab w:val="right" w:leader="dot" w:pos="9350"/>
            </w:tabs>
            <w:rPr>
              <w:rFonts w:eastAsiaTheme="minorEastAsia"/>
              <w:noProof/>
              <w:kern w:val="2"/>
              <w14:ligatures w14:val="standardContextual"/>
            </w:rPr>
          </w:pPr>
          <w:hyperlink w:anchor="_Toc232840443" w:history="1">
            <w:r w:rsidRPr="00EE366E">
              <w:rPr>
                <w:rStyle w:val="Hyperlink"/>
                <w:noProof/>
              </w:rPr>
              <w:t>Header Part</w:t>
            </w:r>
            <w:r>
              <w:rPr>
                <w:noProof/>
                <w:webHidden/>
              </w:rPr>
              <w:tab/>
            </w:r>
            <w:r>
              <w:rPr>
                <w:noProof/>
                <w:webHidden/>
              </w:rPr>
              <w:fldChar w:fldCharType="begin"/>
            </w:r>
            <w:r>
              <w:rPr>
                <w:noProof/>
                <w:webHidden/>
              </w:rPr>
              <w:instrText xml:space="preserve"> PAGEREF _Toc232840443 \h </w:instrText>
            </w:r>
            <w:r>
              <w:rPr>
                <w:noProof/>
                <w:webHidden/>
              </w:rPr>
            </w:r>
            <w:r>
              <w:rPr>
                <w:noProof/>
                <w:webHidden/>
              </w:rPr>
              <w:fldChar w:fldCharType="separate"/>
            </w:r>
            <w:r>
              <w:rPr>
                <w:noProof/>
                <w:webHidden/>
              </w:rPr>
              <w:t>7</w:t>
            </w:r>
            <w:r>
              <w:rPr>
                <w:noProof/>
                <w:webHidden/>
              </w:rPr>
              <w:fldChar w:fldCharType="end"/>
            </w:r>
          </w:hyperlink>
        </w:p>
        <w:p w14:paraId="47C97B08" w14:textId="4ED304ED" w:rsidR="00FB6662" w:rsidRDefault="00FB6662">
          <w:pPr>
            <w:pStyle w:val="TOC3"/>
            <w:tabs>
              <w:tab w:val="right" w:leader="dot" w:pos="9350"/>
            </w:tabs>
            <w:rPr>
              <w:rFonts w:eastAsiaTheme="minorEastAsia"/>
              <w:noProof/>
              <w:kern w:val="2"/>
              <w14:ligatures w14:val="standardContextual"/>
            </w:rPr>
          </w:pPr>
          <w:hyperlink w:anchor="_Toc232840444" w:history="1">
            <w:r w:rsidRPr="00EE366E">
              <w:rPr>
                <w:rStyle w:val="Hyperlink"/>
                <w:noProof/>
              </w:rPr>
              <w:t>Search Rebate Program</w:t>
            </w:r>
            <w:r>
              <w:rPr>
                <w:noProof/>
                <w:webHidden/>
              </w:rPr>
              <w:tab/>
            </w:r>
            <w:r>
              <w:rPr>
                <w:noProof/>
                <w:webHidden/>
              </w:rPr>
              <w:fldChar w:fldCharType="begin"/>
            </w:r>
            <w:r>
              <w:rPr>
                <w:noProof/>
                <w:webHidden/>
              </w:rPr>
              <w:instrText xml:space="preserve"> PAGEREF _Toc232840444 \h </w:instrText>
            </w:r>
            <w:r>
              <w:rPr>
                <w:noProof/>
                <w:webHidden/>
              </w:rPr>
            </w:r>
            <w:r>
              <w:rPr>
                <w:noProof/>
                <w:webHidden/>
              </w:rPr>
              <w:fldChar w:fldCharType="separate"/>
            </w:r>
            <w:r>
              <w:rPr>
                <w:noProof/>
                <w:webHidden/>
              </w:rPr>
              <w:t>7</w:t>
            </w:r>
            <w:r>
              <w:rPr>
                <w:noProof/>
                <w:webHidden/>
              </w:rPr>
              <w:fldChar w:fldCharType="end"/>
            </w:r>
          </w:hyperlink>
        </w:p>
        <w:p w14:paraId="1781CDA8" w14:textId="54328A59" w:rsidR="00FB6662" w:rsidRDefault="00FB6662">
          <w:pPr>
            <w:pStyle w:val="TOC3"/>
            <w:tabs>
              <w:tab w:val="right" w:leader="dot" w:pos="9350"/>
            </w:tabs>
            <w:rPr>
              <w:rFonts w:eastAsiaTheme="minorEastAsia"/>
              <w:noProof/>
              <w:kern w:val="2"/>
              <w14:ligatures w14:val="standardContextual"/>
            </w:rPr>
          </w:pPr>
          <w:hyperlink w:anchor="_Toc232840445" w:history="1">
            <w:r w:rsidRPr="00EE366E">
              <w:rPr>
                <w:rStyle w:val="Hyperlink"/>
                <w:noProof/>
              </w:rPr>
              <w:t>Rebate Code</w:t>
            </w:r>
            <w:r>
              <w:rPr>
                <w:noProof/>
                <w:webHidden/>
              </w:rPr>
              <w:tab/>
            </w:r>
            <w:r>
              <w:rPr>
                <w:noProof/>
                <w:webHidden/>
              </w:rPr>
              <w:fldChar w:fldCharType="begin"/>
            </w:r>
            <w:r>
              <w:rPr>
                <w:noProof/>
                <w:webHidden/>
              </w:rPr>
              <w:instrText xml:space="preserve"> PAGEREF _Toc232840445 \h </w:instrText>
            </w:r>
            <w:r>
              <w:rPr>
                <w:noProof/>
                <w:webHidden/>
              </w:rPr>
            </w:r>
            <w:r>
              <w:rPr>
                <w:noProof/>
                <w:webHidden/>
              </w:rPr>
              <w:fldChar w:fldCharType="separate"/>
            </w:r>
            <w:r>
              <w:rPr>
                <w:noProof/>
                <w:webHidden/>
              </w:rPr>
              <w:t>8</w:t>
            </w:r>
            <w:r>
              <w:rPr>
                <w:noProof/>
                <w:webHidden/>
              </w:rPr>
              <w:fldChar w:fldCharType="end"/>
            </w:r>
          </w:hyperlink>
        </w:p>
        <w:p w14:paraId="69BB6126" w14:textId="3ABCB756" w:rsidR="00FB6662" w:rsidRDefault="00FB6662">
          <w:pPr>
            <w:pStyle w:val="TOC3"/>
            <w:tabs>
              <w:tab w:val="right" w:leader="dot" w:pos="9350"/>
            </w:tabs>
            <w:rPr>
              <w:rFonts w:eastAsiaTheme="minorEastAsia"/>
              <w:noProof/>
              <w:kern w:val="2"/>
              <w14:ligatures w14:val="standardContextual"/>
            </w:rPr>
          </w:pPr>
          <w:hyperlink w:anchor="_Toc232840446" w:history="1">
            <w:r w:rsidRPr="00EE366E">
              <w:rPr>
                <w:rStyle w:val="Hyperlink"/>
                <w:noProof/>
              </w:rPr>
              <w:t>Rebate Type</w:t>
            </w:r>
            <w:r>
              <w:rPr>
                <w:noProof/>
                <w:webHidden/>
              </w:rPr>
              <w:tab/>
            </w:r>
            <w:r>
              <w:rPr>
                <w:noProof/>
                <w:webHidden/>
              </w:rPr>
              <w:fldChar w:fldCharType="begin"/>
            </w:r>
            <w:r>
              <w:rPr>
                <w:noProof/>
                <w:webHidden/>
              </w:rPr>
              <w:instrText xml:space="preserve"> PAGEREF _Toc232840446 \h </w:instrText>
            </w:r>
            <w:r>
              <w:rPr>
                <w:noProof/>
                <w:webHidden/>
              </w:rPr>
            </w:r>
            <w:r>
              <w:rPr>
                <w:noProof/>
                <w:webHidden/>
              </w:rPr>
              <w:fldChar w:fldCharType="separate"/>
            </w:r>
            <w:r>
              <w:rPr>
                <w:noProof/>
                <w:webHidden/>
              </w:rPr>
              <w:t>8</w:t>
            </w:r>
            <w:r>
              <w:rPr>
                <w:noProof/>
                <w:webHidden/>
              </w:rPr>
              <w:fldChar w:fldCharType="end"/>
            </w:r>
          </w:hyperlink>
        </w:p>
        <w:p w14:paraId="548AD4B5" w14:textId="3CA7D2DE" w:rsidR="00FB6662" w:rsidRDefault="00FB6662">
          <w:pPr>
            <w:pStyle w:val="TOC3"/>
            <w:tabs>
              <w:tab w:val="right" w:leader="dot" w:pos="9350"/>
            </w:tabs>
            <w:rPr>
              <w:rFonts w:eastAsiaTheme="minorEastAsia"/>
              <w:noProof/>
              <w:kern w:val="2"/>
              <w14:ligatures w14:val="standardContextual"/>
            </w:rPr>
          </w:pPr>
          <w:hyperlink w:anchor="_Toc232840447" w:history="1">
            <w:r w:rsidRPr="00EE366E">
              <w:rPr>
                <w:rStyle w:val="Hyperlink"/>
                <w:noProof/>
              </w:rPr>
              <w:t>Sales Employee</w:t>
            </w:r>
            <w:r>
              <w:rPr>
                <w:noProof/>
                <w:webHidden/>
              </w:rPr>
              <w:tab/>
            </w:r>
            <w:r>
              <w:rPr>
                <w:noProof/>
                <w:webHidden/>
              </w:rPr>
              <w:fldChar w:fldCharType="begin"/>
            </w:r>
            <w:r>
              <w:rPr>
                <w:noProof/>
                <w:webHidden/>
              </w:rPr>
              <w:instrText xml:space="preserve"> PAGEREF _Toc232840447 \h </w:instrText>
            </w:r>
            <w:r>
              <w:rPr>
                <w:noProof/>
                <w:webHidden/>
              </w:rPr>
            </w:r>
            <w:r>
              <w:rPr>
                <w:noProof/>
                <w:webHidden/>
              </w:rPr>
              <w:fldChar w:fldCharType="separate"/>
            </w:r>
            <w:r>
              <w:rPr>
                <w:noProof/>
                <w:webHidden/>
              </w:rPr>
              <w:t>9</w:t>
            </w:r>
            <w:r>
              <w:rPr>
                <w:noProof/>
                <w:webHidden/>
              </w:rPr>
              <w:fldChar w:fldCharType="end"/>
            </w:r>
          </w:hyperlink>
        </w:p>
        <w:p w14:paraId="6D0EFECA" w14:textId="04707420" w:rsidR="00FB6662" w:rsidRDefault="00FB6662">
          <w:pPr>
            <w:pStyle w:val="TOC3"/>
            <w:tabs>
              <w:tab w:val="right" w:leader="dot" w:pos="9350"/>
            </w:tabs>
            <w:rPr>
              <w:rFonts w:eastAsiaTheme="minorEastAsia"/>
              <w:noProof/>
              <w:kern w:val="2"/>
              <w14:ligatures w14:val="standardContextual"/>
            </w:rPr>
          </w:pPr>
          <w:hyperlink w:anchor="_Toc232840448" w:history="1">
            <w:r w:rsidRPr="00EE366E">
              <w:rPr>
                <w:rStyle w:val="Hyperlink"/>
                <w:noProof/>
              </w:rPr>
              <w:t>Date From and Date To</w:t>
            </w:r>
            <w:r>
              <w:rPr>
                <w:noProof/>
                <w:webHidden/>
              </w:rPr>
              <w:tab/>
            </w:r>
            <w:r>
              <w:rPr>
                <w:noProof/>
                <w:webHidden/>
              </w:rPr>
              <w:fldChar w:fldCharType="begin"/>
            </w:r>
            <w:r>
              <w:rPr>
                <w:noProof/>
                <w:webHidden/>
              </w:rPr>
              <w:instrText xml:space="preserve"> PAGEREF _Toc232840448 \h </w:instrText>
            </w:r>
            <w:r>
              <w:rPr>
                <w:noProof/>
                <w:webHidden/>
              </w:rPr>
            </w:r>
            <w:r>
              <w:rPr>
                <w:noProof/>
                <w:webHidden/>
              </w:rPr>
              <w:fldChar w:fldCharType="separate"/>
            </w:r>
            <w:r>
              <w:rPr>
                <w:noProof/>
                <w:webHidden/>
              </w:rPr>
              <w:t>9</w:t>
            </w:r>
            <w:r>
              <w:rPr>
                <w:noProof/>
                <w:webHidden/>
              </w:rPr>
              <w:fldChar w:fldCharType="end"/>
            </w:r>
          </w:hyperlink>
        </w:p>
        <w:p w14:paraId="73517FD2" w14:textId="15E1BD61" w:rsidR="00FB6662" w:rsidRDefault="00FB6662">
          <w:pPr>
            <w:pStyle w:val="TOC3"/>
            <w:tabs>
              <w:tab w:val="right" w:leader="dot" w:pos="9350"/>
            </w:tabs>
            <w:rPr>
              <w:rFonts w:eastAsiaTheme="minorEastAsia"/>
              <w:noProof/>
              <w:kern w:val="2"/>
              <w14:ligatures w14:val="standardContextual"/>
            </w:rPr>
          </w:pPr>
          <w:hyperlink w:anchor="_Toc232840449" w:history="1">
            <w:r w:rsidRPr="00EE366E">
              <w:rPr>
                <w:rStyle w:val="Hyperlink"/>
                <w:noProof/>
              </w:rPr>
              <w:t>Frequency</w:t>
            </w:r>
            <w:r>
              <w:rPr>
                <w:noProof/>
                <w:webHidden/>
              </w:rPr>
              <w:tab/>
            </w:r>
            <w:r>
              <w:rPr>
                <w:noProof/>
                <w:webHidden/>
              </w:rPr>
              <w:fldChar w:fldCharType="begin"/>
            </w:r>
            <w:r>
              <w:rPr>
                <w:noProof/>
                <w:webHidden/>
              </w:rPr>
              <w:instrText xml:space="preserve"> PAGEREF _Toc232840449 \h </w:instrText>
            </w:r>
            <w:r>
              <w:rPr>
                <w:noProof/>
                <w:webHidden/>
              </w:rPr>
            </w:r>
            <w:r>
              <w:rPr>
                <w:noProof/>
                <w:webHidden/>
              </w:rPr>
              <w:fldChar w:fldCharType="separate"/>
            </w:r>
            <w:r>
              <w:rPr>
                <w:noProof/>
                <w:webHidden/>
              </w:rPr>
              <w:t>9</w:t>
            </w:r>
            <w:r>
              <w:rPr>
                <w:noProof/>
                <w:webHidden/>
              </w:rPr>
              <w:fldChar w:fldCharType="end"/>
            </w:r>
          </w:hyperlink>
        </w:p>
        <w:p w14:paraId="18A17F9F" w14:textId="5C8CC32E" w:rsidR="00FB6662" w:rsidRDefault="00FB6662">
          <w:pPr>
            <w:pStyle w:val="TOC3"/>
            <w:tabs>
              <w:tab w:val="right" w:leader="dot" w:pos="9350"/>
            </w:tabs>
            <w:rPr>
              <w:rFonts w:eastAsiaTheme="minorEastAsia"/>
              <w:noProof/>
              <w:kern w:val="2"/>
              <w14:ligatures w14:val="standardContextual"/>
            </w:rPr>
          </w:pPr>
          <w:hyperlink w:anchor="_Toc232840450" w:history="1">
            <w:r w:rsidRPr="00EE366E">
              <w:rPr>
                <w:rStyle w:val="Hyperlink"/>
                <w:noProof/>
              </w:rPr>
              <w:t>Quota Type</w:t>
            </w:r>
            <w:r>
              <w:rPr>
                <w:noProof/>
                <w:webHidden/>
              </w:rPr>
              <w:tab/>
            </w:r>
            <w:r>
              <w:rPr>
                <w:noProof/>
                <w:webHidden/>
              </w:rPr>
              <w:fldChar w:fldCharType="begin"/>
            </w:r>
            <w:r>
              <w:rPr>
                <w:noProof/>
                <w:webHidden/>
              </w:rPr>
              <w:instrText xml:space="preserve"> PAGEREF _Toc232840450 \h </w:instrText>
            </w:r>
            <w:r>
              <w:rPr>
                <w:noProof/>
                <w:webHidden/>
              </w:rPr>
            </w:r>
            <w:r>
              <w:rPr>
                <w:noProof/>
                <w:webHidden/>
              </w:rPr>
              <w:fldChar w:fldCharType="separate"/>
            </w:r>
            <w:r>
              <w:rPr>
                <w:noProof/>
                <w:webHidden/>
              </w:rPr>
              <w:t>10</w:t>
            </w:r>
            <w:r>
              <w:rPr>
                <w:noProof/>
                <w:webHidden/>
              </w:rPr>
              <w:fldChar w:fldCharType="end"/>
            </w:r>
          </w:hyperlink>
        </w:p>
        <w:p w14:paraId="06A9B2A2" w14:textId="75AA351D" w:rsidR="00FB6662" w:rsidRDefault="00FB6662">
          <w:pPr>
            <w:pStyle w:val="TOC4"/>
            <w:tabs>
              <w:tab w:val="right" w:leader="dot" w:pos="9350"/>
            </w:tabs>
            <w:rPr>
              <w:rFonts w:eastAsiaTheme="minorEastAsia"/>
              <w:noProof/>
              <w:kern w:val="2"/>
              <w14:ligatures w14:val="standardContextual"/>
            </w:rPr>
          </w:pPr>
          <w:hyperlink w:anchor="_Toc232840451" w:history="1">
            <w:r w:rsidRPr="00EE366E">
              <w:rPr>
                <w:rStyle w:val="Hyperlink"/>
                <w:noProof/>
              </w:rPr>
              <w:t>With Quota</w:t>
            </w:r>
            <w:r>
              <w:rPr>
                <w:noProof/>
                <w:webHidden/>
              </w:rPr>
              <w:tab/>
            </w:r>
            <w:r>
              <w:rPr>
                <w:noProof/>
                <w:webHidden/>
              </w:rPr>
              <w:fldChar w:fldCharType="begin"/>
            </w:r>
            <w:r>
              <w:rPr>
                <w:noProof/>
                <w:webHidden/>
              </w:rPr>
              <w:instrText xml:space="preserve"> PAGEREF _Toc232840451 \h </w:instrText>
            </w:r>
            <w:r>
              <w:rPr>
                <w:noProof/>
                <w:webHidden/>
              </w:rPr>
            </w:r>
            <w:r>
              <w:rPr>
                <w:noProof/>
                <w:webHidden/>
              </w:rPr>
              <w:fldChar w:fldCharType="separate"/>
            </w:r>
            <w:r>
              <w:rPr>
                <w:noProof/>
                <w:webHidden/>
              </w:rPr>
              <w:t>10</w:t>
            </w:r>
            <w:r>
              <w:rPr>
                <w:noProof/>
                <w:webHidden/>
              </w:rPr>
              <w:fldChar w:fldCharType="end"/>
            </w:r>
          </w:hyperlink>
        </w:p>
        <w:p w14:paraId="3736A959" w14:textId="16F7DFB1" w:rsidR="00FB6662" w:rsidRDefault="00FB6662">
          <w:pPr>
            <w:pStyle w:val="TOC4"/>
            <w:tabs>
              <w:tab w:val="right" w:leader="dot" w:pos="9350"/>
            </w:tabs>
            <w:rPr>
              <w:rFonts w:eastAsiaTheme="minorEastAsia"/>
              <w:noProof/>
              <w:kern w:val="2"/>
              <w14:ligatures w14:val="standardContextual"/>
            </w:rPr>
          </w:pPr>
          <w:hyperlink w:anchor="_Toc232840452" w:history="1">
            <w:r w:rsidRPr="00EE366E">
              <w:rPr>
                <w:rStyle w:val="Hyperlink"/>
                <w:noProof/>
              </w:rPr>
              <w:t>Without Quota</w:t>
            </w:r>
            <w:r>
              <w:rPr>
                <w:noProof/>
                <w:webHidden/>
              </w:rPr>
              <w:tab/>
            </w:r>
            <w:r>
              <w:rPr>
                <w:noProof/>
                <w:webHidden/>
              </w:rPr>
              <w:fldChar w:fldCharType="begin"/>
            </w:r>
            <w:r>
              <w:rPr>
                <w:noProof/>
                <w:webHidden/>
              </w:rPr>
              <w:instrText xml:space="preserve"> PAGEREF _Toc232840452 \h </w:instrText>
            </w:r>
            <w:r>
              <w:rPr>
                <w:noProof/>
                <w:webHidden/>
              </w:rPr>
            </w:r>
            <w:r>
              <w:rPr>
                <w:noProof/>
                <w:webHidden/>
              </w:rPr>
              <w:fldChar w:fldCharType="separate"/>
            </w:r>
            <w:r>
              <w:rPr>
                <w:noProof/>
                <w:webHidden/>
              </w:rPr>
              <w:t>10</w:t>
            </w:r>
            <w:r>
              <w:rPr>
                <w:noProof/>
                <w:webHidden/>
              </w:rPr>
              <w:fldChar w:fldCharType="end"/>
            </w:r>
          </w:hyperlink>
        </w:p>
        <w:p w14:paraId="470B9386" w14:textId="33F0922A" w:rsidR="00FB6662" w:rsidRDefault="00FB6662">
          <w:pPr>
            <w:pStyle w:val="TOC2"/>
            <w:tabs>
              <w:tab w:val="right" w:leader="dot" w:pos="9350"/>
            </w:tabs>
            <w:rPr>
              <w:rFonts w:eastAsiaTheme="minorEastAsia"/>
              <w:noProof/>
              <w:kern w:val="2"/>
              <w14:ligatures w14:val="standardContextual"/>
            </w:rPr>
          </w:pPr>
          <w:hyperlink w:anchor="_Toc232840453" w:history="1">
            <w:r w:rsidRPr="00EE366E">
              <w:rPr>
                <w:rStyle w:val="Hyperlink"/>
                <w:noProof/>
              </w:rPr>
              <w:t>Details Part</w:t>
            </w:r>
            <w:r>
              <w:rPr>
                <w:noProof/>
                <w:webHidden/>
              </w:rPr>
              <w:tab/>
            </w:r>
            <w:r>
              <w:rPr>
                <w:noProof/>
                <w:webHidden/>
              </w:rPr>
              <w:fldChar w:fldCharType="begin"/>
            </w:r>
            <w:r>
              <w:rPr>
                <w:noProof/>
                <w:webHidden/>
              </w:rPr>
              <w:instrText xml:space="preserve"> PAGEREF _Toc232840453 \h </w:instrText>
            </w:r>
            <w:r>
              <w:rPr>
                <w:noProof/>
                <w:webHidden/>
              </w:rPr>
            </w:r>
            <w:r>
              <w:rPr>
                <w:noProof/>
                <w:webHidden/>
              </w:rPr>
              <w:fldChar w:fldCharType="separate"/>
            </w:r>
            <w:r>
              <w:rPr>
                <w:noProof/>
                <w:webHidden/>
              </w:rPr>
              <w:t>11</w:t>
            </w:r>
            <w:r>
              <w:rPr>
                <w:noProof/>
                <w:webHidden/>
              </w:rPr>
              <w:fldChar w:fldCharType="end"/>
            </w:r>
          </w:hyperlink>
        </w:p>
        <w:p w14:paraId="22274D81" w14:textId="191E900B" w:rsidR="00FB6662" w:rsidRDefault="00FB6662">
          <w:pPr>
            <w:pStyle w:val="TOC3"/>
            <w:tabs>
              <w:tab w:val="right" w:leader="dot" w:pos="9350"/>
            </w:tabs>
            <w:rPr>
              <w:rFonts w:eastAsiaTheme="minorEastAsia"/>
              <w:noProof/>
              <w:kern w:val="2"/>
              <w14:ligatures w14:val="standardContextual"/>
            </w:rPr>
          </w:pPr>
          <w:hyperlink w:anchor="_Toc232840454" w:history="1">
            <w:r w:rsidRPr="00EE366E">
              <w:rPr>
                <w:rStyle w:val="Hyperlink"/>
                <w:noProof/>
              </w:rPr>
              <w:t>Import</w:t>
            </w:r>
            <w:r>
              <w:rPr>
                <w:noProof/>
                <w:webHidden/>
              </w:rPr>
              <w:tab/>
            </w:r>
            <w:r>
              <w:rPr>
                <w:noProof/>
                <w:webHidden/>
              </w:rPr>
              <w:fldChar w:fldCharType="begin"/>
            </w:r>
            <w:r>
              <w:rPr>
                <w:noProof/>
                <w:webHidden/>
              </w:rPr>
              <w:instrText xml:space="preserve"> PAGEREF _Toc232840454 \h </w:instrText>
            </w:r>
            <w:r>
              <w:rPr>
                <w:noProof/>
                <w:webHidden/>
              </w:rPr>
            </w:r>
            <w:r>
              <w:rPr>
                <w:noProof/>
                <w:webHidden/>
              </w:rPr>
              <w:fldChar w:fldCharType="separate"/>
            </w:r>
            <w:r>
              <w:rPr>
                <w:noProof/>
                <w:webHidden/>
              </w:rPr>
              <w:t>12</w:t>
            </w:r>
            <w:r>
              <w:rPr>
                <w:noProof/>
                <w:webHidden/>
              </w:rPr>
              <w:fldChar w:fldCharType="end"/>
            </w:r>
          </w:hyperlink>
        </w:p>
        <w:p w14:paraId="58D50ED3" w14:textId="4AF6EBD3" w:rsidR="00FB6662" w:rsidRDefault="00FB6662">
          <w:pPr>
            <w:pStyle w:val="TOC3"/>
            <w:tabs>
              <w:tab w:val="right" w:leader="dot" w:pos="9350"/>
            </w:tabs>
            <w:rPr>
              <w:rFonts w:eastAsiaTheme="minorEastAsia"/>
              <w:noProof/>
              <w:kern w:val="2"/>
              <w14:ligatures w14:val="standardContextual"/>
            </w:rPr>
          </w:pPr>
          <w:hyperlink w:anchor="_Toc232840455" w:history="1">
            <w:r w:rsidRPr="00EE366E">
              <w:rPr>
                <w:rStyle w:val="Hyperlink"/>
                <w:noProof/>
              </w:rPr>
              <w:t>Export</w:t>
            </w:r>
            <w:r>
              <w:rPr>
                <w:noProof/>
                <w:webHidden/>
              </w:rPr>
              <w:tab/>
            </w:r>
            <w:r>
              <w:rPr>
                <w:noProof/>
                <w:webHidden/>
              </w:rPr>
              <w:fldChar w:fldCharType="begin"/>
            </w:r>
            <w:r>
              <w:rPr>
                <w:noProof/>
                <w:webHidden/>
              </w:rPr>
              <w:instrText xml:space="preserve"> PAGEREF _Toc232840455 \h </w:instrText>
            </w:r>
            <w:r>
              <w:rPr>
                <w:noProof/>
                <w:webHidden/>
              </w:rPr>
            </w:r>
            <w:r>
              <w:rPr>
                <w:noProof/>
                <w:webHidden/>
              </w:rPr>
              <w:fldChar w:fldCharType="separate"/>
            </w:r>
            <w:r>
              <w:rPr>
                <w:noProof/>
                <w:webHidden/>
              </w:rPr>
              <w:t>12</w:t>
            </w:r>
            <w:r>
              <w:rPr>
                <w:noProof/>
                <w:webHidden/>
              </w:rPr>
              <w:fldChar w:fldCharType="end"/>
            </w:r>
          </w:hyperlink>
        </w:p>
        <w:p w14:paraId="00A6A101" w14:textId="127D170A" w:rsidR="00FB6662" w:rsidRDefault="00FB6662">
          <w:pPr>
            <w:pStyle w:val="TOC3"/>
            <w:tabs>
              <w:tab w:val="right" w:leader="dot" w:pos="9350"/>
            </w:tabs>
            <w:rPr>
              <w:rFonts w:eastAsiaTheme="minorEastAsia"/>
              <w:noProof/>
              <w:kern w:val="2"/>
              <w14:ligatures w14:val="standardContextual"/>
            </w:rPr>
          </w:pPr>
          <w:hyperlink w:anchor="_Toc232840456" w:history="1">
            <w:r w:rsidRPr="00EE366E">
              <w:rPr>
                <w:rStyle w:val="Hyperlink"/>
                <w:noProof/>
              </w:rPr>
              <w:t>Add Customer</w:t>
            </w:r>
            <w:r>
              <w:rPr>
                <w:noProof/>
                <w:webHidden/>
              </w:rPr>
              <w:tab/>
            </w:r>
            <w:r>
              <w:rPr>
                <w:noProof/>
                <w:webHidden/>
              </w:rPr>
              <w:fldChar w:fldCharType="begin"/>
            </w:r>
            <w:r>
              <w:rPr>
                <w:noProof/>
                <w:webHidden/>
              </w:rPr>
              <w:instrText xml:space="preserve"> PAGEREF _Toc232840456 \h </w:instrText>
            </w:r>
            <w:r>
              <w:rPr>
                <w:noProof/>
                <w:webHidden/>
              </w:rPr>
            </w:r>
            <w:r>
              <w:rPr>
                <w:noProof/>
                <w:webHidden/>
              </w:rPr>
              <w:fldChar w:fldCharType="separate"/>
            </w:r>
            <w:r>
              <w:rPr>
                <w:noProof/>
                <w:webHidden/>
              </w:rPr>
              <w:t>13</w:t>
            </w:r>
            <w:r>
              <w:rPr>
                <w:noProof/>
                <w:webHidden/>
              </w:rPr>
              <w:fldChar w:fldCharType="end"/>
            </w:r>
          </w:hyperlink>
        </w:p>
        <w:p w14:paraId="137B4981" w14:textId="152275A3" w:rsidR="00FB6662" w:rsidRDefault="00FB6662">
          <w:pPr>
            <w:pStyle w:val="TOC4"/>
            <w:tabs>
              <w:tab w:val="right" w:leader="dot" w:pos="9350"/>
            </w:tabs>
            <w:rPr>
              <w:rFonts w:eastAsiaTheme="minorEastAsia"/>
              <w:noProof/>
              <w:kern w:val="2"/>
              <w14:ligatures w14:val="standardContextual"/>
            </w:rPr>
          </w:pPr>
          <w:hyperlink w:anchor="_Toc232840457" w:history="1">
            <w:r w:rsidRPr="00EE366E">
              <w:rPr>
                <w:rStyle w:val="Hyperlink"/>
                <w:noProof/>
              </w:rPr>
              <w:t>Filter Customers</w:t>
            </w:r>
            <w:r>
              <w:rPr>
                <w:noProof/>
                <w:webHidden/>
              </w:rPr>
              <w:tab/>
            </w:r>
            <w:r>
              <w:rPr>
                <w:noProof/>
                <w:webHidden/>
              </w:rPr>
              <w:fldChar w:fldCharType="begin"/>
            </w:r>
            <w:r>
              <w:rPr>
                <w:noProof/>
                <w:webHidden/>
              </w:rPr>
              <w:instrText xml:space="preserve"> PAGEREF _Toc232840457 \h </w:instrText>
            </w:r>
            <w:r>
              <w:rPr>
                <w:noProof/>
                <w:webHidden/>
              </w:rPr>
            </w:r>
            <w:r>
              <w:rPr>
                <w:noProof/>
                <w:webHidden/>
              </w:rPr>
              <w:fldChar w:fldCharType="separate"/>
            </w:r>
            <w:r>
              <w:rPr>
                <w:noProof/>
                <w:webHidden/>
              </w:rPr>
              <w:t>14</w:t>
            </w:r>
            <w:r>
              <w:rPr>
                <w:noProof/>
                <w:webHidden/>
              </w:rPr>
              <w:fldChar w:fldCharType="end"/>
            </w:r>
          </w:hyperlink>
        </w:p>
        <w:p w14:paraId="7BBF9ECC" w14:textId="4D4E9AEC" w:rsidR="00FB6662" w:rsidRDefault="00FB6662">
          <w:pPr>
            <w:pStyle w:val="TOC3"/>
            <w:tabs>
              <w:tab w:val="right" w:leader="dot" w:pos="9350"/>
            </w:tabs>
            <w:rPr>
              <w:rFonts w:eastAsiaTheme="minorEastAsia"/>
              <w:noProof/>
              <w:kern w:val="2"/>
              <w14:ligatures w14:val="standardContextual"/>
            </w:rPr>
          </w:pPr>
          <w:hyperlink w:anchor="_Toc232840458" w:history="1">
            <w:r w:rsidRPr="00EE366E">
              <w:rPr>
                <w:rStyle w:val="Hyperlink"/>
                <w:noProof/>
              </w:rPr>
              <w:t>Add Item</w:t>
            </w:r>
            <w:r>
              <w:rPr>
                <w:noProof/>
                <w:webHidden/>
              </w:rPr>
              <w:tab/>
            </w:r>
            <w:r>
              <w:rPr>
                <w:noProof/>
                <w:webHidden/>
              </w:rPr>
              <w:fldChar w:fldCharType="begin"/>
            </w:r>
            <w:r>
              <w:rPr>
                <w:noProof/>
                <w:webHidden/>
              </w:rPr>
              <w:instrText xml:space="preserve"> PAGEREF _Toc232840458 \h </w:instrText>
            </w:r>
            <w:r>
              <w:rPr>
                <w:noProof/>
                <w:webHidden/>
              </w:rPr>
            </w:r>
            <w:r>
              <w:rPr>
                <w:noProof/>
                <w:webHidden/>
              </w:rPr>
              <w:fldChar w:fldCharType="separate"/>
            </w:r>
            <w:r>
              <w:rPr>
                <w:noProof/>
                <w:webHidden/>
              </w:rPr>
              <w:t>15</w:t>
            </w:r>
            <w:r>
              <w:rPr>
                <w:noProof/>
                <w:webHidden/>
              </w:rPr>
              <w:fldChar w:fldCharType="end"/>
            </w:r>
          </w:hyperlink>
        </w:p>
        <w:p w14:paraId="013BE1A6" w14:textId="43D242BB" w:rsidR="00FB6662" w:rsidRDefault="00FB6662">
          <w:pPr>
            <w:pStyle w:val="TOC4"/>
            <w:tabs>
              <w:tab w:val="right" w:leader="dot" w:pos="9350"/>
            </w:tabs>
            <w:rPr>
              <w:rFonts w:eastAsiaTheme="minorEastAsia"/>
              <w:noProof/>
              <w:kern w:val="2"/>
              <w14:ligatures w14:val="standardContextual"/>
            </w:rPr>
          </w:pPr>
          <w:hyperlink w:anchor="_Toc232840459" w:history="1">
            <w:r w:rsidRPr="00EE366E">
              <w:rPr>
                <w:rStyle w:val="Hyperlink"/>
                <w:noProof/>
              </w:rPr>
              <w:t>Filter Items</w:t>
            </w:r>
            <w:r>
              <w:rPr>
                <w:noProof/>
                <w:webHidden/>
              </w:rPr>
              <w:tab/>
            </w:r>
            <w:r>
              <w:rPr>
                <w:noProof/>
                <w:webHidden/>
              </w:rPr>
              <w:fldChar w:fldCharType="begin"/>
            </w:r>
            <w:r>
              <w:rPr>
                <w:noProof/>
                <w:webHidden/>
              </w:rPr>
              <w:instrText xml:space="preserve"> PAGEREF _Toc232840459 \h </w:instrText>
            </w:r>
            <w:r>
              <w:rPr>
                <w:noProof/>
                <w:webHidden/>
              </w:rPr>
            </w:r>
            <w:r>
              <w:rPr>
                <w:noProof/>
                <w:webHidden/>
              </w:rPr>
              <w:fldChar w:fldCharType="separate"/>
            </w:r>
            <w:r>
              <w:rPr>
                <w:noProof/>
                <w:webHidden/>
              </w:rPr>
              <w:t>16</w:t>
            </w:r>
            <w:r>
              <w:rPr>
                <w:noProof/>
                <w:webHidden/>
              </w:rPr>
              <w:fldChar w:fldCharType="end"/>
            </w:r>
          </w:hyperlink>
        </w:p>
        <w:p w14:paraId="714C5DF7" w14:textId="42189C2C" w:rsidR="00FB6662" w:rsidRDefault="00FB6662">
          <w:pPr>
            <w:pStyle w:val="TOC1"/>
            <w:tabs>
              <w:tab w:val="right" w:leader="dot" w:pos="9350"/>
            </w:tabs>
            <w:rPr>
              <w:rFonts w:eastAsiaTheme="minorEastAsia"/>
              <w:noProof/>
              <w:kern w:val="2"/>
              <w14:ligatures w14:val="standardContextual"/>
            </w:rPr>
          </w:pPr>
          <w:hyperlink w:anchor="_Toc232840460" w:history="1">
            <w:r w:rsidRPr="00EE366E">
              <w:rPr>
                <w:rStyle w:val="Hyperlink"/>
                <w:noProof/>
              </w:rPr>
              <w:t>Rebate Computation and Payout Generation</w:t>
            </w:r>
            <w:r>
              <w:rPr>
                <w:noProof/>
                <w:webHidden/>
              </w:rPr>
              <w:tab/>
            </w:r>
            <w:r>
              <w:rPr>
                <w:noProof/>
                <w:webHidden/>
              </w:rPr>
              <w:fldChar w:fldCharType="begin"/>
            </w:r>
            <w:r>
              <w:rPr>
                <w:noProof/>
                <w:webHidden/>
              </w:rPr>
              <w:instrText xml:space="preserve"> PAGEREF _Toc232840460 \h </w:instrText>
            </w:r>
            <w:r>
              <w:rPr>
                <w:noProof/>
                <w:webHidden/>
              </w:rPr>
            </w:r>
            <w:r>
              <w:rPr>
                <w:noProof/>
                <w:webHidden/>
              </w:rPr>
              <w:fldChar w:fldCharType="separate"/>
            </w:r>
            <w:r>
              <w:rPr>
                <w:noProof/>
                <w:webHidden/>
              </w:rPr>
              <w:t>17</w:t>
            </w:r>
            <w:r>
              <w:rPr>
                <w:noProof/>
                <w:webHidden/>
              </w:rPr>
              <w:fldChar w:fldCharType="end"/>
            </w:r>
          </w:hyperlink>
        </w:p>
        <w:p w14:paraId="19BDC392" w14:textId="4824FD76" w:rsidR="00FB6662" w:rsidRDefault="00FB6662">
          <w:pPr>
            <w:pStyle w:val="TOC2"/>
            <w:tabs>
              <w:tab w:val="right" w:leader="dot" w:pos="9350"/>
            </w:tabs>
            <w:rPr>
              <w:rFonts w:eastAsiaTheme="minorEastAsia"/>
              <w:noProof/>
              <w:kern w:val="2"/>
              <w14:ligatures w14:val="standardContextual"/>
            </w:rPr>
          </w:pPr>
          <w:hyperlink w:anchor="_Toc232840461" w:history="1">
            <w:r w:rsidRPr="00EE366E">
              <w:rPr>
                <w:rStyle w:val="Hyperlink"/>
                <w:noProof/>
              </w:rPr>
              <w:t>Customer Modal</w:t>
            </w:r>
            <w:r>
              <w:rPr>
                <w:noProof/>
                <w:webHidden/>
              </w:rPr>
              <w:tab/>
            </w:r>
            <w:r>
              <w:rPr>
                <w:noProof/>
                <w:webHidden/>
              </w:rPr>
              <w:fldChar w:fldCharType="begin"/>
            </w:r>
            <w:r>
              <w:rPr>
                <w:noProof/>
                <w:webHidden/>
              </w:rPr>
              <w:instrText xml:space="preserve"> PAGEREF _Toc232840461 \h </w:instrText>
            </w:r>
            <w:r>
              <w:rPr>
                <w:noProof/>
                <w:webHidden/>
              </w:rPr>
            </w:r>
            <w:r>
              <w:rPr>
                <w:noProof/>
                <w:webHidden/>
              </w:rPr>
              <w:fldChar w:fldCharType="separate"/>
            </w:r>
            <w:r>
              <w:rPr>
                <w:noProof/>
                <w:webHidden/>
              </w:rPr>
              <w:t>17</w:t>
            </w:r>
            <w:r>
              <w:rPr>
                <w:noProof/>
                <w:webHidden/>
              </w:rPr>
              <w:fldChar w:fldCharType="end"/>
            </w:r>
          </w:hyperlink>
        </w:p>
        <w:p w14:paraId="20047A34" w14:textId="36B5A23C" w:rsidR="00FB6662" w:rsidRDefault="00FB6662">
          <w:pPr>
            <w:pStyle w:val="TOC3"/>
            <w:tabs>
              <w:tab w:val="right" w:leader="dot" w:pos="9350"/>
            </w:tabs>
            <w:rPr>
              <w:rFonts w:eastAsiaTheme="minorEastAsia"/>
              <w:noProof/>
              <w:kern w:val="2"/>
              <w14:ligatures w14:val="standardContextual"/>
            </w:rPr>
          </w:pPr>
          <w:hyperlink w:anchor="_Toc232840462" w:history="1">
            <w:r w:rsidRPr="00EE366E">
              <w:rPr>
                <w:rStyle w:val="Hyperlink"/>
                <w:noProof/>
              </w:rPr>
              <w:t>Customer Details</w:t>
            </w:r>
            <w:r>
              <w:rPr>
                <w:noProof/>
                <w:webHidden/>
              </w:rPr>
              <w:tab/>
            </w:r>
            <w:r>
              <w:rPr>
                <w:noProof/>
                <w:webHidden/>
              </w:rPr>
              <w:fldChar w:fldCharType="begin"/>
            </w:r>
            <w:r>
              <w:rPr>
                <w:noProof/>
                <w:webHidden/>
              </w:rPr>
              <w:instrText xml:space="preserve"> PAGEREF _Toc232840462 \h </w:instrText>
            </w:r>
            <w:r>
              <w:rPr>
                <w:noProof/>
                <w:webHidden/>
              </w:rPr>
            </w:r>
            <w:r>
              <w:rPr>
                <w:noProof/>
                <w:webHidden/>
              </w:rPr>
              <w:fldChar w:fldCharType="separate"/>
            </w:r>
            <w:r>
              <w:rPr>
                <w:noProof/>
                <w:webHidden/>
              </w:rPr>
              <w:t>18</w:t>
            </w:r>
            <w:r>
              <w:rPr>
                <w:noProof/>
                <w:webHidden/>
              </w:rPr>
              <w:fldChar w:fldCharType="end"/>
            </w:r>
          </w:hyperlink>
        </w:p>
        <w:p w14:paraId="66D0DF46" w14:textId="18BC2857" w:rsidR="00FB6662" w:rsidRDefault="00FB6662">
          <w:pPr>
            <w:pStyle w:val="TOC4"/>
            <w:tabs>
              <w:tab w:val="right" w:leader="dot" w:pos="9350"/>
            </w:tabs>
            <w:rPr>
              <w:rFonts w:eastAsiaTheme="minorEastAsia"/>
              <w:noProof/>
              <w:kern w:val="2"/>
              <w14:ligatures w14:val="standardContextual"/>
            </w:rPr>
          </w:pPr>
          <w:hyperlink w:anchor="_Toc232840463" w:history="1">
            <w:r w:rsidRPr="00EE366E">
              <w:rPr>
                <w:rStyle w:val="Hyperlink"/>
                <w:noProof/>
              </w:rPr>
              <w:t>Analytics</w:t>
            </w:r>
            <w:r>
              <w:rPr>
                <w:noProof/>
                <w:webHidden/>
              </w:rPr>
              <w:tab/>
            </w:r>
            <w:r>
              <w:rPr>
                <w:noProof/>
                <w:webHidden/>
              </w:rPr>
              <w:fldChar w:fldCharType="begin"/>
            </w:r>
            <w:r>
              <w:rPr>
                <w:noProof/>
                <w:webHidden/>
              </w:rPr>
              <w:instrText xml:space="preserve"> PAGEREF _Toc232840463 \h </w:instrText>
            </w:r>
            <w:r>
              <w:rPr>
                <w:noProof/>
                <w:webHidden/>
              </w:rPr>
            </w:r>
            <w:r>
              <w:rPr>
                <w:noProof/>
                <w:webHidden/>
              </w:rPr>
              <w:fldChar w:fldCharType="separate"/>
            </w:r>
            <w:r>
              <w:rPr>
                <w:noProof/>
                <w:webHidden/>
              </w:rPr>
              <w:t>19</w:t>
            </w:r>
            <w:r>
              <w:rPr>
                <w:noProof/>
                <w:webHidden/>
              </w:rPr>
              <w:fldChar w:fldCharType="end"/>
            </w:r>
          </w:hyperlink>
        </w:p>
        <w:p w14:paraId="76127E15" w14:textId="7652DEEA" w:rsidR="00FB6662" w:rsidRDefault="00FB6662">
          <w:pPr>
            <w:pStyle w:val="TOC4"/>
            <w:tabs>
              <w:tab w:val="right" w:leader="dot" w:pos="9350"/>
            </w:tabs>
            <w:rPr>
              <w:rFonts w:eastAsiaTheme="minorEastAsia"/>
              <w:noProof/>
              <w:kern w:val="2"/>
              <w14:ligatures w14:val="standardContextual"/>
            </w:rPr>
          </w:pPr>
          <w:hyperlink w:anchor="_Toc232840464" w:history="1">
            <w:r w:rsidRPr="00EE366E">
              <w:rPr>
                <w:rStyle w:val="Hyperlink"/>
                <w:noProof/>
              </w:rPr>
              <w:t>Transaction Log</w:t>
            </w:r>
            <w:r>
              <w:rPr>
                <w:noProof/>
                <w:webHidden/>
              </w:rPr>
              <w:tab/>
            </w:r>
            <w:r>
              <w:rPr>
                <w:noProof/>
                <w:webHidden/>
              </w:rPr>
              <w:fldChar w:fldCharType="begin"/>
            </w:r>
            <w:r>
              <w:rPr>
                <w:noProof/>
                <w:webHidden/>
              </w:rPr>
              <w:instrText xml:space="preserve"> PAGEREF _Toc232840464 \h </w:instrText>
            </w:r>
            <w:r>
              <w:rPr>
                <w:noProof/>
                <w:webHidden/>
              </w:rPr>
            </w:r>
            <w:r>
              <w:rPr>
                <w:noProof/>
                <w:webHidden/>
              </w:rPr>
              <w:fldChar w:fldCharType="separate"/>
            </w:r>
            <w:r>
              <w:rPr>
                <w:noProof/>
                <w:webHidden/>
              </w:rPr>
              <w:t>20</w:t>
            </w:r>
            <w:r>
              <w:rPr>
                <w:noProof/>
                <w:webHidden/>
              </w:rPr>
              <w:fldChar w:fldCharType="end"/>
            </w:r>
          </w:hyperlink>
        </w:p>
        <w:p w14:paraId="3E7BDCEC" w14:textId="52CE3DF8" w:rsidR="00FB6662" w:rsidRDefault="00FB6662">
          <w:pPr>
            <w:pStyle w:val="TOC4"/>
            <w:tabs>
              <w:tab w:val="right" w:leader="dot" w:pos="9350"/>
            </w:tabs>
            <w:rPr>
              <w:rFonts w:eastAsiaTheme="minorEastAsia"/>
              <w:noProof/>
              <w:kern w:val="2"/>
              <w14:ligatures w14:val="standardContextual"/>
            </w:rPr>
          </w:pPr>
          <w:hyperlink w:anchor="_Toc232840465" w:history="1">
            <w:r w:rsidRPr="00EE366E">
              <w:rPr>
                <w:rStyle w:val="Hyperlink"/>
                <w:noProof/>
              </w:rPr>
              <w:t>Payout History</w:t>
            </w:r>
            <w:r>
              <w:rPr>
                <w:noProof/>
                <w:webHidden/>
              </w:rPr>
              <w:tab/>
            </w:r>
            <w:r>
              <w:rPr>
                <w:noProof/>
                <w:webHidden/>
              </w:rPr>
              <w:fldChar w:fldCharType="begin"/>
            </w:r>
            <w:r>
              <w:rPr>
                <w:noProof/>
                <w:webHidden/>
              </w:rPr>
              <w:instrText xml:space="preserve"> PAGEREF _Toc232840465 \h </w:instrText>
            </w:r>
            <w:r>
              <w:rPr>
                <w:noProof/>
                <w:webHidden/>
              </w:rPr>
            </w:r>
            <w:r>
              <w:rPr>
                <w:noProof/>
                <w:webHidden/>
              </w:rPr>
              <w:fldChar w:fldCharType="separate"/>
            </w:r>
            <w:r>
              <w:rPr>
                <w:noProof/>
                <w:webHidden/>
              </w:rPr>
              <w:t>21</w:t>
            </w:r>
            <w:r>
              <w:rPr>
                <w:noProof/>
                <w:webHidden/>
              </w:rPr>
              <w:fldChar w:fldCharType="end"/>
            </w:r>
          </w:hyperlink>
        </w:p>
        <w:p w14:paraId="146CF4FA" w14:textId="30D715CA" w:rsidR="001056B8" w:rsidRDefault="00E57C11">
          <w:r>
            <w:fldChar w:fldCharType="end"/>
          </w:r>
        </w:p>
      </w:sdtContent>
    </w:sdt>
    <w:p w14:paraId="7ED30AA7" w14:textId="77777777" w:rsidR="00C12635" w:rsidRDefault="00C12635"/>
    <w:p w14:paraId="76CEAF8C" w14:textId="77777777" w:rsidR="00C12635" w:rsidRDefault="00C12635"/>
    <w:p w14:paraId="6F9196A3" w14:textId="77777777" w:rsidR="00C12635" w:rsidRDefault="00C12635"/>
    <w:p w14:paraId="026C5697" w14:textId="77777777" w:rsidR="00C12635" w:rsidRDefault="00C12635"/>
    <w:p w14:paraId="7A6DB05B" w14:textId="77777777" w:rsidR="00C12635" w:rsidRDefault="00C12635"/>
    <w:p w14:paraId="50F17B16" w14:textId="7F12347C" w:rsidR="00C12635" w:rsidRDefault="00D676E6" w:rsidP="00D676E6">
      <w:pPr>
        <w:pStyle w:val="Heading1"/>
      </w:pPr>
      <w:bookmarkStart w:id="0" w:name="_Toc232840440"/>
      <w:r w:rsidRPr="00D676E6">
        <w:lastRenderedPageBreak/>
        <w:t>User Login Process</w:t>
      </w:r>
      <w:bookmarkEnd w:id="0"/>
    </w:p>
    <w:p w14:paraId="20202D17" w14:textId="3C7D5C80" w:rsidR="00D676E6" w:rsidRDefault="00D676E6"/>
    <w:p w14:paraId="1CD6C250" w14:textId="008D8ADC" w:rsidR="00C12635" w:rsidRDefault="00D676E6">
      <w:r w:rsidRPr="00D676E6">
        <w:rPr>
          <w:noProof/>
        </w:rPr>
        <w:drawing>
          <wp:anchor distT="0" distB="0" distL="114300" distR="114300" simplePos="0" relativeHeight="251586560" behindDoc="1" locked="0" layoutInCell="1" allowOverlap="1" wp14:anchorId="4AB35E0A" wp14:editId="57F481B7">
            <wp:simplePos x="0" y="0"/>
            <wp:positionH relativeFrom="column">
              <wp:posOffset>0</wp:posOffset>
            </wp:positionH>
            <wp:positionV relativeFrom="paragraph">
              <wp:posOffset>2121</wp:posOffset>
            </wp:positionV>
            <wp:extent cx="5943600" cy="2925445"/>
            <wp:effectExtent l="19050" t="19050" r="19050" b="27305"/>
            <wp:wrapNone/>
            <wp:docPr id="90123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503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925445"/>
                    </a:xfrm>
                    <a:prstGeom prst="rect">
                      <a:avLst/>
                    </a:prstGeom>
                    <a:ln>
                      <a:solidFill>
                        <a:schemeClr val="accent1"/>
                      </a:solidFill>
                    </a:ln>
                  </pic:spPr>
                </pic:pic>
              </a:graphicData>
            </a:graphic>
          </wp:anchor>
        </w:drawing>
      </w:r>
    </w:p>
    <w:p w14:paraId="6FC504F7" w14:textId="6A7C31EF" w:rsidR="00C12635" w:rsidRDefault="00C12635"/>
    <w:p w14:paraId="5F05BFE1" w14:textId="77777777" w:rsidR="00C12635" w:rsidRDefault="00C12635" w:rsidP="00D676E6">
      <w:pPr>
        <w:jc w:val="both"/>
        <w:rPr>
          <w:rFonts w:ascii="Century Gothic" w:hAnsi="Century Gothic"/>
        </w:rPr>
      </w:pPr>
    </w:p>
    <w:p w14:paraId="3ACF6B57" w14:textId="77777777" w:rsidR="00614345" w:rsidRDefault="00614345" w:rsidP="00D676E6">
      <w:pPr>
        <w:jc w:val="both"/>
        <w:rPr>
          <w:rFonts w:ascii="Century Gothic" w:hAnsi="Century Gothic"/>
        </w:rPr>
      </w:pPr>
    </w:p>
    <w:p w14:paraId="6C17A35B" w14:textId="77777777" w:rsidR="00614345" w:rsidRDefault="00614345" w:rsidP="00D676E6">
      <w:pPr>
        <w:jc w:val="both"/>
        <w:rPr>
          <w:rFonts w:ascii="Century Gothic" w:hAnsi="Century Gothic"/>
        </w:rPr>
      </w:pPr>
    </w:p>
    <w:p w14:paraId="53BA1218" w14:textId="77777777" w:rsidR="00614345" w:rsidRDefault="00614345" w:rsidP="00D676E6">
      <w:pPr>
        <w:jc w:val="both"/>
        <w:rPr>
          <w:rFonts w:ascii="Century Gothic" w:hAnsi="Century Gothic"/>
        </w:rPr>
      </w:pPr>
    </w:p>
    <w:p w14:paraId="6B2D6E56" w14:textId="77777777" w:rsidR="00614345" w:rsidRDefault="00614345" w:rsidP="00D676E6">
      <w:pPr>
        <w:jc w:val="both"/>
        <w:rPr>
          <w:rFonts w:ascii="Century Gothic" w:hAnsi="Century Gothic"/>
        </w:rPr>
      </w:pPr>
    </w:p>
    <w:p w14:paraId="09C04E23" w14:textId="77777777" w:rsidR="00614345" w:rsidRDefault="00614345" w:rsidP="00D676E6">
      <w:pPr>
        <w:jc w:val="both"/>
        <w:rPr>
          <w:rFonts w:ascii="Century Gothic" w:hAnsi="Century Gothic"/>
        </w:rPr>
      </w:pPr>
    </w:p>
    <w:p w14:paraId="71514C5A" w14:textId="77777777" w:rsidR="00614345" w:rsidRDefault="00614345" w:rsidP="00D676E6">
      <w:pPr>
        <w:jc w:val="both"/>
        <w:rPr>
          <w:rFonts w:ascii="Century Gothic" w:hAnsi="Century Gothic"/>
        </w:rPr>
      </w:pPr>
    </w:p>
    <w:p w14:paraId="150FD6C1" w14:textId="77777777" w:rsidR="00614345" w:rsidRDefault="00614345" w:rsidP="00D676E6">
      <w:pPr>
        <w:jc w:val="both"/>
        <w:rPr>
          <w:rFonts w:ascii="Century Gothic" w:hAnsi="Century Gothic"/>
        </w:rPr>
      </w:pPr>
    </w:p>
    <w:p w14:paraId="0CEFC885" w14:textId="77777777" w:rsidR="00614345" w:rsidRDefault="00614345" w:rsidP="00D676E6">
      <w:pPr>
        <w:jc w:val="both"/>
        <w:rPr>
          <w:rFonts w:ascii="Century Gothic" w:hAnsi="Century Gothic"/>
        </w:rPr>
      </w:pPr>
    </w:p>
    <w:p w14:paraId="35FA155B" w14:textId="77777777" w:rsidR="00614345" w:rsidRDefault="00614345" w:rsidP="00D676E6">
      <w:pPr>
        <w:jc w:val="both"/>
        <w:rPr>
          <w:rFonts w:ascii="Century Gothic" w:hAnsi="Century Gothic"/>
        </w:rPr>
      </w:pPr>
    </w:p>
    <w:p w14:paraId="10DDE90C" w14:textId="77777777" w:rsidR="00614345" w:rsidRDefault="00614345" w:rsidP="00D676E6">
      <w:pPr>
        <w:jc w:val="both"/>
        <w:rPr>
          <w:rFonts w:ascii="Century Gothic" w:hAnsi="Century Gothic"/>
        </w:rPr>
      </w:pPr>
    </w:p>
    <w:p w14:paraId="029FBF7E" w14:textId="77777777" w:rsidR="00614345" w:rsidRDefault="00614345" w:rsidP="00D676E6">
      <w:pPr>
        <w:jc w:val="both"/>
        <w:rPr>
          <w:rFonts w:ascii="Century Gothic" w:hAnsi="Century Gothic"/>
        </w:rPr>
      </w:pPr>
    </w:p>
    <w:p w14:paraId="26C7194C" w14:textId="77777777" w:rsidR="00614345" w:rsidRDefault="00614345" w:rsidP="00D676E6">
      <w:pPr>
        <w:jc w:val="both"/>
        <w:rPr>
          <w:rFonts w:ascii="Century Gothic" w:hAnsi="Century Gothic"/>
        </w:rPr>
      </w:pPr>
    </w:p>
    <w:p w14:paraId="1E72091D" w14:textId="77777777" w:rsidR="00614345" w:rsidRDefault="00614345" w:rsidP="00D676E6">
      <w:pPr>
        <w:jc w:val="both"/>
        <w:rPr>
          <w:rFonts w:ascii="Century Gothic" w:hAnsi="Century Gothic"/>
        </w:rPr>
      </w:pPr>
    </w:p>
    <w:p w14:paraId="489361FC" w14:textId="77777777" w:rsidR="00614345" w:rsidRPr="00D676E6" w:rsidRDefault="00614345" w:rsidP="00D676E6">
      <w:pPr>
        <w:jc w:val="both"/>
        <w:rPr>
          <w:rFonts w:ascii="Century Gothic" w:hAnsi="Century Gothic"/>
        </w:rPr>
      </w:pPr>
    </w:p>
    <w:p w14:paraId="0F8DECE5" w14:textId="77777777" w:rsidR="00D676E6" w:rsidRPr="00D676E6" w:rsidRDefault="00D676E6" w:rsidP="00D676E6">
      <w:pPr>
        <w:jc w:val="both"/>
        <w:rPr>
          <w:rFonts w:ascii="Century Gothic" w:hAnsi="Century Gothic"/>
        </w:rPr>
      </w:pPr>
      <w:r w:rsidRPr="00D676E6">
        <w:rPr>
          <w:rFonts w:ascii="Century Gothic" w:hAnsi="Century Gothic"/>
        </w:rPr>
        <w:t>The Login Page serves as the entry point to the Rebate Management System (RMS). Users are required to authenticate their credentials before accessing the system's features and modules.</w:t>
      </w:r>
    </w:p>
    <w:p w14:paraId="52C5D87E" w14:textId="77777777" w:rsidR="00D676E6" w:rsidRPr="00D676E6" w:rsidRDefault="00D676E6" w:rsidP="00D676E6">
      <w:pPr>
        <w:jc w:val="both"/>
        <w:rPr>
          <w:rFonts w:ascii="Century Gothic" w:hAnsi="Century Gothic"/>
        </w:rPr>
      </w:pPr>
    </w:p>
    <w:p w14:paraId="0B0F48AC" w14:textId="77777777" w:rsidR="00D676E6" w:rsidRPr="00D676E6" w:rsidRDefault="00D676E6" w:rsidP="00D676E6">
      <w:pPr>
        <w:jc w:val="both"/>
        <w:rPr>
          <w:rFonts w:ascii="Century Gothic" w:hAnsi="Century Gothic"/>
        </w:rPr>
      </w:pPr>
      <w:r w:rsidRPr="00D676E6">
        <w:rPr>
          <w:rFonts w:ascii="Century Gothic" w:hAnsi="Century Gothic"/>
        </w:rPr>
        <w:t>To proceed with login, the user must have an existing and active account in the User Management System (UMS). During authentication, the system validates the entered username and password against the user records maintained in UMS. Only authorized users with valid credentials are granted access to the RMS Homepage.</w:t>
      </w:r>
    </w:p>
    <w:p w14:paraId="64639B5D" w14:textId="77777777" w:rsidR="00D676E6" w:rsidRPr="00D676E6" w:rsidRDefault="00D676E6" w:rsidP="00D676E6">
      <w:pPr>
        <w:jc w:val="both"/>
        <w:rPr>
          <w:rFonts w:ascii="Century Gothic" w:hAnsi="Century Gothic"/>
        </w:rPr>
      </w:pPr>
    </w:p>
    <w:p w14:paraId="3EBAC7B5" w14:textId="5C4C376B" w:rsidR="00C12635" w:rsidRPr="00D676E6" w:rsidRDefault="00D676E6" w:rsidP="00D676E6">
      <w:pPr>
        <w:jc w:val="both"/>
        <w:rPr>
          <w:rFonts w:ascii="Century Gothic" w:hAnsi="Century Gothic"/>
        </w:rPr>
      </w:pPr>
      <w:r w:rsidRPr="00D676E6">
        <w:rPr>
          <w:rFonts w:ascii="Century Gothic" w:hAnsi="Century Gothic"/>
        </w:rPr>
        <w:t>If the provided credentials are invalid or the user account does not exist in UMS, access to the system will be denied, and an appropriate error message will be displayed.</w:t>
      </w:r>
    </w:p>
    <w:p w14:paraId="60635D6E" w14:textId="5D19D666" w:rsidR="00D43874" w:rsidRDefault="00D43874"/>
    <w:p w14:paraId="12B7695E" w14:textId="77777777" w:rsidR="00614345" w:rsidRDefault="00614345"/>
    <w:p w14:paraId="0E74D1AA" w14:textId="77777777" w:rsidR="00614345" w:rsidRDefault="00614345"/>
    <w:p w14:paraId="28E6AA23" w14:textId="77777777" w:rsidR="00614345" w:rsidRDefault="00614345"/>
    <w:p w14:paraId="5A33A12F" w14:textId="77777777" w:rsidR="00614345" w:rsidRDefault="00614345"/>
    <w:p w14:paraId="7928CBD1" w14:textId="77777777" w:rsidR="00614345" w:rsidRDefault="00614345"/>
    <w:p w14:paraId="41BC96A1" w14:textId="77777777" w:rsidR="00614345" w:rsidRDefault="00614345"/>
    <w:p w14:paraId="378513E7" w14:textId="77777777" w:rsidR="00614345" w:rsidRDefault="00614345"/>
    <w:p w14:paraId="0958D861" w14:textId="77777777" w:rsidR="00614345" w:rsidRDefault="00614345"/>
    <w:p w14:paraId="5A9A66E5" w14:textId="3B554A42" w:rsidR="00614345" w:rsidRDefault="00614345"/>
    <w:p w14:paraId="12AC0DEA" w14:textId="247623DC" w:rsidR="00614345" w:rsidRDefault="00614345" w:rsidP="00614345">
      <w:pPr>
        <w:pStyle w:val="Heading2"/>
      </w:pPr>
      <w:bookmarkStart w:id="1" w:name="_Toc232840441"/>
      <w:r>
        <w:lastRenderedPageBreak/>
        <w:t>Set a new password</w:t>
      </w:r>
      <w:bookmarkEnd w:id="1"/>
    </w:p>
    <w:p w14:paraId="3AC683C7" w14:textId="532CBE15" w:rsidR="00614345" w:rsidRDefault="00614345"/>
    <w:p w14:paraId="426EACD9" w14:textId="520E8909" w:rsidR="00614345" w:rsidRDefault="00614345">
      <w:r w:rsidRPr="00614345">
        <w:rPr>
          <w:noProof/>
        </w:rPr>
        <w:drawing>
          <wp:anchor distT="0" distB="0" distL="114300" distR="114300" simplePos="0" relativeHeight="251593728" behindDoc="1" locked="0" layoutInCell="1" allowOverlap="1" wp14:anchorId="3C6787E0" wp14:editId="425046B0">
            <wp:simplePos x="0" y="0"/>
            <wp:positionH relativeFrom="margin">
              <wp:posOffset>553277</wp:posOffset>
            </wp:positionH>
            <wp:positionV relativeFrom="paragraph">
              <wp:posOffset>104126</wp:posOffset>
            </wp:positionV>
            <wp:extent cx="5242021" cy="2803585"/>
            <wp:effectExtent l="19050" t="19050" r="15875" b="15875"/>
            <wp:wrapNone/>
            <wp:docPr id="92274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40691" name=""/>
                    <pic:cNvPicPr/>
                  </pic:nvPicPr>
                  <pic:blipFill>
                    <a:blip r:embed="rId10">
                      <a:extLst>
                        <a:ext uri="{28A0092B-C50C-407E-A947-70E740481C1C}">
                          <a14:useLocalDpi xmlns:a14="http://schemas.microsoft.com/office/drawing/2010/main" val="0"/>
                        </a:ext>
                      </a:extLst>
                    </a:blip>
                    <a:stretch>
                      <a:fillRect/>
                    </a:stretch>
                  </pic:blipFill>
                  <pic:spPr>
                    <a:xfrm>
                      <a:off x="0" y="0"/>
                      <a:ext cx="5242021" cy="28035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9CFBAA3" w14:textId="39C034DE" w:rsidR="00614345" w:rsidRDefault="00614345"/>
    <w:p w14:paraId="371E794B" w14:textId="77777777" w:rsidR="00614345" w:rsidRDefault="00614345"/>
    <w:p w14:paraId="11491304" w14:textId="77777777" w:rsidR="00614345" w:rsidRDefault="00614345"/>
    <w:p w14:paraId="1AF3404A" w14:textId="77777777" w:rsidR="00614345" w:rsidRDefault="00614345"/>
    <w:p w14:paraId="7D9013B5" w14:textId="77777777" w:rsidR="00614345" w:rsidRDefault="00614345"/>
    <w:p w14:paraId="0C4B9BE6" w14:textId="77777777" w:rsidR="00614345" w:rsidRDefault="00614345"/>
    <w:p w14:paraId="1BBCDB4B" w14:textId="77777777" w:rsidR="00614345" w:rsidRDefault="00614345"/>
    <w:p w14:paraId="1C4BF88B" w14:textId="77777777" w:rsidR="00614345" w:rsidRDefault="00614345"/>
    <w:p w14:paraId="47ABF3AB" w14:textId="77777777" w:rsidR="00614345" w:rsidRDefault="00614345"/>
    <w:p w14:paraId="36562ED6" w14:textId="77777777" w:rsidR="00614345" w:rsidRDefault="00614345"/>
    <w:p w14:paraId="425832E5" w14:textId="77777777" w:rsidR="00614345" w:rsidRDefault="00614345"/>
    <w:p w14:paraId="7C715472" w14:textId="77777777" w:rsidR="00614345" w:rsidRDefault="00614345"/>
    <w:p w14:paraId="7A261D96" w14:textId="77777777" w:rsidR="00614345" w:rsidRDefault="00614345"/>
    <w:p w14:paraId="66EA5319" w14:textId="77777777" w:rsidR="00614345" w:rsidRDefault="00614345"/>
    <w:p w14:paraId="2681736D" w14:textId="77777777" w:rsidR="00614345" w:rsidRDefault="00614345"/>
    <w:p w14:paraId="625BEDF4" w14:textId="77777777" w:rsidR="00614345" w:rsidRDefault="00614345"/>
    <w:p w14:paraId="424A39ED" w14:textId="77777777" w:rsidR="00614345" w:rsidRDefault="00614345"/>
    <w:p w14:paraId="701F7E1A" w14:textId="77777777" w:rsidR="00614345" w:rsidRPr="00614345" w:rsidRDefault="00614345" w:rsidP="00614345">
      <w:pPr>
        <w:jc w:val="both"/>
        <w:rPr>
          <w:rFonts w:ascii="Century Gothic" w:hAnsi="Century Gothic"/>
        </w:rPr>
      </w:pPr>
      <w:r w:rsidRPr="00614345">
        <w:rPr>
          <w:rFonts w:ascii="Century Gothic" w:hAnsi="Century Gothic"/>
        </w:rPr>
        <w:t>The Set New Password Page is displayed only to newly created users during their first login to the Rebate Management System (RMS). Newly provisioned accounts are initially assigned a temporary password (abc123) by the system administrator.</w:t>
      </w:r>
    </w:p>
    <w:p w14:paraId="0335A309" w14:textId="77777777" w:rsidR="00614345" w:rsidRPr="00614345" w:rsidRDefault="00614345" w:rsidP="00614345">
      <w:pPr>
        <w:jc w:val="both"/>
        <w:rPr>
          <w:rFonts w:ascii="Century Gothic" w:hAnsi="Century Gothic"/>
        </w:rPr>
      </w:pPr>
    </w:p>
    <w:p w14:paraId="3BBC3FD9" w14:textId="760DCBB0" w:rsidR="00614345" w:rsidRPr="00614345" w:rsidRDefault="00614345" w:rsidP="00614345">
      <w:pPr>
        <w:jc w:val="both"/>
        <w:rPr>
          <w:rFonts w:ascii="Century Gothic" w:hAnsi="Century Gothic"/>
        </w:rPr>
      </w:pPr>
      <w:r w:rsidRPr="00614345">
        <w:rPr>
          <w:rFonts w:ascii="Century Gothic" w:hAnsi="Century Gothic"/>
        </w:rPr>
        <w:t xml:space="preserve">Upon successful authentication using the temporary password, the user is automatically redirected to the Set New Password </w:t>
      </w:r>
      <w:r>
        <w:rPr>
          <w:rFonts w:ascii="Century Gothic" w:hAnsi="Century Gothic"/>
        </w:rPr>
        <w:t>modal</w:t>
      </w:r>
      <w:r w:rsidRPr="00614345">
        <w:rPr>
          <w:rFonts w:ascii="Century Gothic" w:hAnsi="Century Gothic"/>
        </w:rPr>
        <w:t>, where they are required to create a new password before gaining access to the system. This security measure ensures that temporary credentials are replaced with a password known only to the user.</w:t>
      </w:r>
    </w:p>
    <w:p w14:paraId="3FEA4EC9" w14:textId="77777777" w:rsidR="00614345" w:rsidRPr="00614345" w:rsidRDefault="00614345" w:rsidP="00614345">
      <w:pPr>
        <w:jc w:val="both"/>
        <w:rPr>
          <w:rFonts w:ascii="Century Gothic" w:hAnsi="Century Gothic"/>
        </w:rPr>
      </w:pPr>
    </w:p>
    <w:p w14:paraId="1ADD5588" w14:textId="77777777" w:rsidR="00614345" w:rsidRPr="00614345" w:rsidRDefault="00614345" w:rsidP="00614345">
      <w:pPr>
        <w:jc w:val="both"/>
        <w:rPr>
          <w:rFonts w:ascii="Century Gothic" w:hAnsi="Century Gothic"/>
        </w:rPr>
      </w:pPr>
      <w:r w:rsidRPr="00614345">
        <w:rPr>
          <w:rFonts w:ascii="Century Gothic" w:hAnsi="Century Gothic"/>
        </w:rPr>
        <w:t>After successfully setting a new password, the system updates the user's account credentials and redirects the user back to the Login Page. The user must then log in again using their newly created password to access the RMS Homepage.</w:t>
      </w:r>
    </w:p>
    <w:p w14:paraId="3826F416" w14:textId="77777777" w:rsidR="00614345" w:rsidRPr="00614345" w:rsidRDefault="00614345" w:rsidP="00614345">
      <w:pPr>
        <w:jc w:val="both"/>
        <w:rPr>
          <w:rFonts w:ascii="Century Gothic" w:hAnsi="Century Gothic"/>
        </w:rPr>
      </w:pPr>
    </w:p>
    <w:p w14:paraId="08B89531" w14:textId="496EB3E1" w:rsidR="00614345" w:rsidRPr="00614345" w:rsidRDefault="00614345" w:rsidP="00614345">
      <w:pPr>
        <w:jc w:val="both"/>
        <w:rPr>
          <w:rFonts w:ascii="Century Gothic" w:hAnsi="Century Gothic"/>
        </w:rPr>
      </w:pPr>
      <w:r w:rsidRPr="00614345">
        <w:rPr>
          <w:rFonts w:ascii="Century Gothic" w:hAnsi="Century Gothic"/>
        </w:rPr>
        <w:t>If a user forgets their password or requires a password reset in the future, they must contact the system administrator, who will reset the account and provide a new temporary password. The user will then be required to repeat the password change process upon their next login.</w:t>
      </w:r>
    </w:p>
    <w:p w14:paraId="347C76A4" w14:textId="77777777" w:rsidR="00614345" w:rsidRDefault="00614345"/>
    <w:p w14:paraId="249E08E1" w14:textId="77777777" w:rsidR="00614345" w:rsidRDefault="00614345"/>
    <w:p w14:paraId="4490A27A" w14:textId="77777777" w:rsidR="00614345" w:rsidRDefault="00614345"/>
    <w:p w14:paraId="10EAB34F" w14:textId="77777777" w:rsidR="00614345" w:rsidRDefault="00614345"/>
    <w:p w14:paraId="34B32854" w14:textId="537195F4" w:rsidR="00614345" w:rsidRDefault="00730822">
      <w:r w:rsidRPr="00730822">
        <w:rPr>
          <w:noProof/>
        </w:rPr>
        <w:lastRenderedPageBreak/>
        <w:drawing>
          <wp:anchor distT="0" distB="0" distL="114300" distR="114300" simplePos="0" relativeHeight="251599872" behindDoc="1" locked="0" layoutInCell="1" allowOverlap="1" wp14:anchorId="2240249C" wp14:editId="58CA19EE">
            <wp:simplePos x="0" y="0"/>
            <wp:positionH relativeFrom="margin">
              <wp:align>right</wp:align>
            </wp:positionH>
            <wp:positionV relativeFrom="paragraph">
              <wp:posOffset>10544</wp:posOffset>
            </wp:positionV>
            <wp:extent cx="5943600" cy="3962400"/>
            <wp:effectExtent l="19050" t="19050" r="19050" b="19050"/>
            <wp:wrapNone/>
            <wp:docPr id="1898892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solidFill>
                        <a:schemeClr val="accent1"/>
                      </a:solidFill>
                    </a:ln>
                  </pic:spPr>
                </pic:pic>
              </a:graphicData>
            </a:graphic>
          </wp:anchor>
        </w:drawing>
      </w:r>
    </w:p>
    <w:p w14:paraId="360559EC" w14:textId="77777777" w:rsidR="00614345" w:rsidRDefault="00614345"/>
    <w:p w14:paraId="676838B1" w14:textId="77777777" w:rsidR="00614345" w:rsidRDefault="00614345"/>
    <w:p w14:paraId="40860CCB" w14:textId="1E95623A" w:rsidR="00614345" w:rsidRDefault="00614345"/>
    <w:p w14:paraId="7B5FBBB6" w14:textId="122AB130" w:rsidR="00614345" w:rsidRDefault="00614345"/>
    <w:p w14:paraId="024EE870" w14:textId="7F5DB167" w:rsidR="00614345" w:rsidRDefault="009A2AEF">
      <w:r>
        <w:rPr>
          <w:noProof/>
          <w14:ligatures w14:val="standardContextual"/>
        </w:rPr>
        <mc:AlternateContent>
          <mc:Choice Requires="wps">
            <w:drawing>
              <wp:anchor distT="0" distB="0" distL="114300" distR="114300" simplePos="0" relativeHeight="251612160" behindDoc="0" locked="0" layoutInCell="1" allowOverlap="1" wp14:anchorId="486BBABF" wp14:editId="074391F3">
                <wp:simplePos x="0" y="0"/>
                <wp:positionH relativeFrom="column">
                  <wp:posOffset>3893185</wp:posOffset>
                </wp:positionH>
                <wp:positionV relativeFrom="paragraph">
                  <wp:posOffset>37360</wp:posOffset>
                </wp:positionV>
                <wp:extent cx="888580" cy="544774"/>
                <wp:effectExtent l="0" t="76200" r="0" b="27305"/>
                <wp:wrapNone/>
                <wp:docPr id="1661257825" name="Connector: Elbow 5"/>
                <wp:cNvGraphicFramePr/>
                <a:graphic xmlns:a="http://schemas.openxmlformats.org/drawingml/2006/main">
                  <a:graphicData uri="http://schemas.microsoft.com/office/word/2010/wordprocessingShape">
                    <wps:wsp>
                      <wps:cNvCnPr/>
                      <wps:spPr>
                        <a:xfrm flipV="1">
                          <a:off x="0" y="0"/>
                          <a:ext cx="888580" cy="544774"/>
                        </a:xfrm>
                        <a:prstGeom prst="bentConnector3">
                          <a:avLst>
                            <a:gd name="adj1" fmla="val 64496"/>
                          </a:avLst>
                        </a:prstGeom>
                        <a:ln>
                          <a:solidFill>
                            <a:schemeClr val="bg2">
                              <a:lumMod val="2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1B887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306.55pt;margin-top:2.95pt;width:69.95pt;height:42.9pt;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" adj="13931" strokecolor="#393737 [814]" strokeweight=".5pt">
                <v:stroke endarrow="block"/>
              </v:shape>
            </w:pict>
          </mc:Fallback>
        </mc:AlternateContent>
      </w:r>
    </w:p>
    <w:p w14:paraId="11C937F6" w14:textId="691E88C3" w:rsidR="00730822" w:rsidRPr="00730822" w:rsidRDefault="00730822" w:rsidP="00730822"/>
    <w:p w14:paraId="7EBAED70" w14:textId="5DC6A879" w:rsidR="00614345" w:rsidRDefault="00614345"/>
    <w:p w14:paraId="33A1CE45" w14:textId="293A03A6" w:rsidR="00614345" w:rsidRDefault="009A2AEF">
      <w:r>
        <w:rPr>
          <w:noProof/>
          <w14:ligatures w14:val="standardContextual"/>
        </w:rPr>
        <mc:AlternateContent>
          <mc:Choice Requires="wps">
            <w:drawing>
              <wp:anchor distT="0" distB="0" distL="114300" distR="114300" simplePos="0" relativeHeight="251606016" behindDoc="0" locked="0" layoutInCell="1" allowOverlap="1" wp14:anchorId="0ED5E48D" wp14:editId="5FDD7A52">
                <wp:simplePos x="0" y="0"/>
                <wp:positionH relativeFrom="column">
                  <wp:posOffset>3903261</wp:posOffset>
                </wp:positionH>
                <wp:positionV relativeFrom="paragraph">
                  <wp:posOffset>5990</wp:posOffset>
                </wp:positionV>
                <wp:extent cx="805218" cy="225188"/>
                <wp:effectExtent l="0" t="0" r="13970" b="22860"/>
                <wp:wrapNone/>
                <wp:docPr id="999677083" name="Rectangle 4"/>
                <wp:cNvGraphicFramePr/>
                <a:graphic xmlns:a="http://schemas.openxmlformats.org/drawingml/2006/main">
                  <a:graphicData uri="http://schemas.microsoft.com/office/word/2010/wordprocessingShape">
                    <wps:wsp>
                      <wps:cNvSpPr/>
                      <wps:spPr>
                        <a:xfrm>
                          <a:off x="0" y="0"/>
                          <a:ext cx="805218" cy="22518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72AF56" id="Rectangle 4" o:spid="_x0000_s1026" style="position:absolute;margin-left:307.35pt;margin-top:.45pt;width:63.4pt;height:17.7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" fillcolor="white [3212]" strokecolor="white [3212]" strokeweight="1pt"/>
            </w:pict>
          </mc:Fallback>
        </mc:AlternateContent>
      </w:r>
    </w:p>
    <w:p w14:paraId="112B0E81" w14:textId="77777777" w:rsidR="00614345" w:rsidRDefault="00614345"/>
    <w:p w14:paraId="6EF68B6B" w14:textId="77777777" w:rsidR="00614345" w:rsidRDefault="00614345"/>
    <w:p w14:paraId="0B7D3EE2" w14:textId="77777777" w:rsidR="009A2AEF" w:rsidRDefault="009A2AEF"/>
    <w:p w14:paraId="59C63D56" w14:textId="77777777" w:rsidR="009A2AEF" w:rsidRDefault="009A2AEF"/>
    <w:p w14:paraId="215D02CD" w14:textId="77777777" w:rsidR="009A2AEF" w:rsidRDefault="009A2AEF"/>
    <w:p w14:paraId="475F412E" w14:textId="77777777" w:rsidR="009A2AEF" w:rsidRDefault="009A2AEF"/>
    <w:p w14:paraId="3C8253CC" w14:textId="77777777" w:rsidR="009A2AEF" w:rsidRDefault="009A2AEF"/>
    <w:p w14:paraId="140E5375" w14:textId="77777777" w:rsidR="009A2AEF" w:rsidRDefault="009A2AEF"/>
    <w:p w14:paraId="35139F37" w14:textId="77777777" w:rsidR="009A2AEF" w:rsidRDefault="009A2AEF"/>
    <w:p w14:paraId="599523CB" w14:textId="77777777" w:rsidR="009A2AEF" w:rsidRDefault="009A2AEF"/>
    <w:p w14:paraId="7476133F" w14:textId="77777777" w:rsidR="009A2AEF" w:rsidRDefault="009A2AEF"/>
    <w:p w14:paraId="102F4250" w14:textId="77777777" w:rsidR="009A2AEF" w:rsidRDefault="009A2AEF"/>
    <w:p w14:paraId="75F12C13" w14:textId="77777777" w:rsidR="009A2AEF" w:rsidRDefault="009A2AEF"/>
    <w:p w14:paraId="458A1012" w14:textId="77777777" w:rsidR="009A2AEF" w:rsidRDefault="009A2AEF"/>
    <w:p w14:paraId="3857C909" w14:textId="77777777" w:rsidR="009A2AEF" w:rsidRDefault="009A2AEF"/>
    <w:p w14:paraId="0F1D3056" w14:textId="77777777" w:rsidR="009A2AEF" w:rsidRDefault="009A2AEF"/>
    <w:p w14:paraId="7C881631" w14:textId="77777777" w:rsidR="009A2AEF" w:rsidRDefault="009A2AEF"/>
    <w:p w14:paraId="1C84998C" w14:textId="77777777" w:rsidR="009A2AEF" w:rsidRDefault="009A2AEF"/>
    <w:p w14:paraId="69B343F3" w14:textId="77777777" w:rsidR="009A2AEF" w:rsidRDefault="009A2AEF"/>
    <w:p w14:paraId="23D78AF0" w14:textId="77777777" w:rsidR="009A2AEF" w:rsidRDefault="009A2AEF"/>
    <w:p w14:paraId="71B735B6" w14:textId="77777777" w:rsidR="009A2AEF" w:rsidRDefault="009A2AEF"/>
    <w:p w14:paraId="04E7F6DA" w14:textId="77777777" w:rsidR="009A2AEF" w:rsidRDefault="009A2AEF"/>
    <w:p w14:paraId="5DBDE85A" w14:textId="77777777" w:rsidR="009A2AEF" w:rsidRDefault="009A2AEF"/>
    <w:p w14:paraId="423BA68E" w14:textId="77777777" w:rsidR="009A2AEF" w:rsidRDefault="009A2AEF"/>
    <w:p w14:paraId="6B34211F" w14:textId="77777777" w:rsidR="009A2AEF" w:rsidRDefault="009A2AEF"/>
    <w:p w14:paraId="547BF5FB" w14:textId="77777777" w:rsidR="009A2AEF" w:rsidRDefault="009A2AEF"/>
    <w:p w14:paraId="211E4EE0" w14:textId="77777777" w:rsidR="009A2AEF" w:rsidRDefault="009A2AEF"/>
    <w:p w14:paraId="6EE2276C" w14:textId="77777777" w:rsidR="009A2AEF" w:rsidRDefault="009A2AEF"/>
    <w:p w14:paraId="64981FDA" w14:textId="77777777" w:rsidR="009A2AEF" w:rsidRDefault="009A2AEF"/>
    <w:p w14:paraId="27A8D2F1" w14:textId="77777777" w:rsidR="009A2AEF" w:rsidRDefault="009A2AEF"/>
    <w:p w14:paraId="35152BC7" w14:textId="77777777" w:rsidR="009A2AEF" w:rsidRDefault="009A2AEF"/>
    <w:p w14:paraId="305BC157" w14:textId="77777777" w:rsidR="009A2AEF" w:rsidRDefault="009A2AEF"/>
    <w:p w14:paraId="7B0D5D24" w14:textId="77777777" w:rsidR="009A2AEF" w:rsidRDefault="009A2AEF"/>
    <w:p w14:paraId="094A5926" w14:textId="3F73EDF5" w:rsidR="009A2AEF" w:rsidRDefault="009A2AEF" w:rsidP="009A2AEF">
      <w:pPr>
        <w:pStyle w:val="Heading1"/>
      </w:pPr>
      <w:bookmarkStart w:id="2" w:name="_Toc232840442"/>
      <w:r w:rsidRPr="00D676E6">
        <w:lastRenderedPageBreak/>
        <w:t>Rebate Program Creation Process</w:t>
      </w:r>
      <w:bookmarkEnd w:id="2"/>
    </w:p>
    <w:p w14:paraId="42EA418B" w14:textId="77777777" w:rsidR="009A2AEF" w:rsidRDefault="009A2AEF"/>
    <w:p w14:paraId="6FD4E244" w14:textId="2E2AB3F2" w:rsidR="009A2AEF" w:rsidRDefault="009A2AEF">
      <w:r w:rsidRPr="009A2AEF">
        <w:rPr>
          <w:noProof/>
        </w:rPr>
        <w:drawing>
          <wp:inline distT="0" distB="0" distL="0" distR="0" wp14:anchorId="37461B17" wp14:editId="02A716A4">
            <wp:extent cx="5943600" cy="3122295"/>
            <wp:effectExtent l="19050" t="19050" r="19050" b="20955"/>
            <wp:docPr id="146367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74796" name=""/>
                    <pic:cNvPicPr/>
                  </pic:nvPicPr>
                  <pic:blipFill>
                    <a:blip r:embed="rId12"/>
                    <a:stretch>
                      <a:fillRect/>
                    </a:stretch>
                  </pic:blipFill>
                  <pic:spPr>
                    <a:xfrm>
                      <a:off x="0" y="0"/>
                      <a:ext cx="5943600" cy="3122295"/>
                    </a:xfrm>
                    <a:prstGeom prst="rect">
                      <a:avLst/>
                    </a:prstGeom>
                    <a:ln>
                      <a:solidFill>
                        <a:schemeClr val="accent1">
                          <a:lumMod val="50000"/>
                        </a:schemeClr>
                      </a:solidFill>
                    </a:ln>
                  </pic:spPr>
                </pic:pic>
              </a:graphicData>
            </a:graphic>
          </wp:inline>
        </w:drawing>
      </w:r>
    </w:p>
    <w:p w14:paraId="5C1BCA0B" w14:textId="77777777" w:rsidR="009A2AEF" w:rsidRDefault="009A2AEF"/>
    <w:p w14:paraId="7C732908" w14:textId="77777777" w:rsidR="009A2AEF" w:rsidRDefault="009A2AEF"/>
    <w:p w14:paraId="4F53D967" w14:textId="77777777" w:rsidR="00AB2CDE" w:rsidRPr="00AB2CDE" w:rsidRDefault="00AB2CDE" w:rsidP="00AB2CDE">
      <w:pPr>
        <w:jc w:val="both"/>
        <w:rPr>
          <w:rFonts w:ascii="Century Gothic" w:hAnsi="Century Gothic"/>
        </w:rPr>
      </w:pPr>
      <w:r w:rsidRPr="00AB2CDE">
        <w:rPr>
          <w:rFonts w:ascii="Century Gothic" w:hAnsi="Century Gothic"/>
        </w:rPr>
        <w:t>The Rebate Program Creation Process is used to configure and manage rebate programs within the Rebate Management System (RMS). During this process, users define the program details, select eligible customers and products, and establish the rebate computation rules and qualification requirements.</w:t>
      </w:r>
    </w:p>
    <w:p w14:paraId="5EC82526" w14:textId="77777777" w:rsidR="00AB2CDE" w:rsidRPr="00AB2CDE" w:rsidRDefault="00AB2CDE" w:rsidP="00AB2CDE">
      <w:pPr>
        <w:jc w:val="both"/>
        <w:rPr>
          <w:rFonts w:ascii="Century Gothic" w:hAnsi="Century Gothic"/>
        </w:rPr>
      </w:pPr>
    </w:p>
    <w:p w14:paraId="3F460FC0" w14:textId="77777777" w:rsidR="00AB2CDE" w:rsidRPr="00AB2CDE" w:rsidRDefault="00AB2CDE" w:rsidP="00AB2CDE">
      <w:pPr>
        <w:jc w:val="both"/>
        <w:rPr>
          <w:rFonts w:ascii="Century Gothic" w:hAnsi="Century Gothic"/>
        </w:rPr>
      </w:pPr>
      <w:r w:rsidRPr="00AB2CDE">
        <w:rPr>
          <w:rFonts w:ascii="Century Gothic" w:hAnsi="Century Gothic"/>
        </w:rPr>
        <w:t>Users can assign specific customers and items to the rebate program, define rebate percentages or quota-based incentives, and specify the required purchase quantities that customers must achieve to earn rebates. These configurations ensure that rebate earnings are calculated accurately based on the program's defined criteria.</w:t>
      </w:r>
    </w:p>
    <w:p w14:paraId="7DD716A2" w14:textId="77777777" w:rsidR="00AB2CDE" w:rsidRPr="00AB2CDE" w:rsidRDefault="00AB2CDE" w:rsidP="00AB2CDE">
      <w:pPr>
        <w:jc w:val="both"/>
        <w:rPr>
          <w:rFonts w:ascii="Century Gothic" w:hAnsi="Century Gothic"/>
        </w:rPr>
      </w:pPr>
    </w:p>
    <w:p w14:paraId="2052A653" w14:textId="3F8C358B" w:rsidR="00AB2CDE" w:rsidRDefault="00AB2CDE" w:rsidP="00AB2CDE">
      <w:pPr>
        <w:jc w:val="both"/>
        <w:rPr>
          <w:rFonts w:ascii="Century Gothic" w:hAnsi="Century Gothic"/>
        </w:rPr>
      </w:pPr>
      <w:r w:rsidRPr="00AB2CDE">
        <w:rPr>
          <w:rFonts w:ascii="Century Gothic" w:hAnsi="Century Gothic"/>
        </w:rPr>
        <w:t>The setup process may vary depending on the database being used. While all supported databases follow the same core rebate management principles and overall workflow, certain fields, business rules, available options, customer classifications, product structures, and rebate configurations may differ from one database to another. Therefore, users should ensure that the rebate program is configured according to the specific requirements and data structure of the selected database.</w:t>
      </w:r>
    </w:p>
    <w:p w14:paraId="6A747B7F" w14:textId="77777777" w:rsidR="00AB2CDE" w:rsidRPr="00AB2CDE" w:rsidRDefault="00AB2CDE" w:rsidP="00AB2CDE">
      <w:pPr>
        <w:jc w:val="both"/>
        <w:rPr>
          <w:rFonts w:ascii="Century Gothic" w:hAnsi="Century Gothic"/>
        </w:rPr>
      </w:pPr>
    </w:p>
    <w:p w14:paraId="1EB6DE22" w14:textId="4B9F7F72" w:rsidR="00135EA4" w:rsidRDefault="00AB2CDE" w:rsidP="00AB2CDE">
      <w:pPr>
        <w:jc w:val="both"/>
        <w:rPr>
          <w:rFonts w:ascii="Century Gothic" w:hAnsi="Century Gothic"/>
        </w:rPr>
      </w:pPr>
      <w:r w:rsidRPr="00AB2CDE">
        <w:rPr>
          <w:rFonts w:ascii="Century Gothic" w:hAnsi="Century Gothic"/>
        </w:rPr>
        <w:t>The following</w:t>
      </w:r>
      <w:r>
        <w:rPr>
          <w:rFonts w:ascii="Century Gothic" w:hAnsi="Century Gothic"/>
        </w:rPr>
        <w:t xml:space="preserve"> </w:t>
      </w:r>
      <w:r w:rsidRPr="00AB2CDE">
        <w:rPr>
          <w:rFonts w:ascii="Century Gothic" w:hAnsi="Century Gothic"/>
        </w:rPr>
        <w:t>describe the step-by-step procedure for creating and setting up a rebate program in the system.</w:t>
      </w:r>
    </w:p>
    <w:p w14:paraId="3480F4E8" w14:textId="6C6FE7D2" w:rsidR="009C2AD1" w:rsidRDefault="009C2AD1" w:rsidP="009C2AD1">
      <w:pPr>
        <w:pStyle w:val="Heading2"/>
      </w:pPr>
      <w:bookmarkStart w:id="3" w:name="_Toc232840443"/>
      <w:r>
        <w:lastRenderedPageBreak/>
        <w:t>Header</w:t>
      </w:r>
      <w:bookmarkEnd w:id="3"/>
    </w:p>
    <w:p w14:paraId="26A0FF82" w14:textId="39E908F8" w:rsidR="00135EA4" w:rsidRPr="00135EA4" w:rsidRDefault="00135EA4" w:rsidP="009C2AD1">
      <w:pPr>
        <w:pStyle w:val="Heading3"/>
      </w:pPr>
      <w:bookmarkStart w:id="4" w:name="_Toc232840444"/>
      <w:r w:rsidRPr="00135EA4">
        <w:t>Search Rebate Program</w:t>
      </w:r>
      <w:bookmarkEnd w:id="4"/>
    </w:p>
    <w:p w14:paraId="0FA5406A" w14:textId="5ACACA22" w:rsidR="00135EA4" w:rsidRDefault="00135EA4" w:rsidP="00AB2CDE">
      <w:pPr>
        <w:jc w:val="both"/>
        <w:rPr>
          <w:rFonts w:ascii="Century Gothic" w:hAnsi="Century Gothic"/>
        </w:rPr>
      </w:pPr>
      <w:r w:rsidRPr="00135EA4">
        <w:rPr>
          <w:rFonts w:ascii="Century Gothic" w:hAnsi="Century Gothic"/>
          <w:noProof/>
        </w:rPr>
        <w:drawing>
          <wp:anchor distT="0" distB="0" distL="114300" distR="114300" simplePos="0" relativeHeight="251618304" behindDoc="1" locked="0" layoutInCell="1" allowOverlap="1" wp14:anchorId="30B96B58" wp14:editId="7092D5D5">
            <wp:simplePos x="0" y="0"/>
            <wp:positionH relativeFrom="column">
              <wp:posOffset>0</wp:posOffset>
            </wp:positionH>
            <wp:positionV relativeFrom="paragraph">
              <wp:posOffset>50165</wp:posOffset>
            </wp:positionV>
            <wp:extent cx="5943600" cy="2593340"/>
            <wp:effectExtent l="19050" t="19050" r="19050" b="16510"/>
            <wp:wrapNone/>
            <wp:docPr id="76679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9680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593340"/>
                    </a:xfrm>
                    <a:prstGeom prst="rect">
                      <a:avLst/>
                    </a:prstGeom>
                    <a:ln>
                      <a:solidFill>
                        <a:schemeClr val="accent1"/>
                      </a:solidFill>
                    </a:ln>
                  </pic:spPr>
                </pic:pic>
              </a:graphicData>
            </a:graphic>
            <wp14:sizeRelV relativeFrom="margin">
              <wp14:pctHeight>0</wp14:pctHeight>
            </wp14:sizeRelV>
          </wp:anchor>
        </w:drawing>
      </w:r>
    </w:p>
    <w:p w14:paraId="3AD4A02D" w14:textId="77777777" w:rsidR="00135EA4" w:rsidRDefault="00135EA4" w:rsidP="00AB2CDE">
      <w:pPr>
        <w:jc w:val="both"/>
        <w:rPr>
          <w:rFonts w:ascii="Century Gothic" w:hAnsi="Century Gothic"/>
        </w:rPr>
      </w:pPr>
    </w:p>
    <w:p w14:paraId="665229E8" w14:textId="77777777" w:rsidR="00135EA4" w:rsidRDefault="00135EA4" w:rsidP="00AB2CDE">
      <w:pPr>
        <w:jc w:val="both"/>
        <w:rPr>
          <w:rFonts w:ascii="Century Gothic" w:hAnsi="Century Gothic"/>
        </w:rPr>
      </w:pPr>
    </w:p>
    <w:p w14:paraId="1BC8AC0D" w14:textId="77777777" w:rsidR="00135EA4" w:rsidRDefault="00135EA4" w:rsidP="00AB2CDE">
      <w:pPr>
        <w:jc w:val="both"/>
        <w:rPr>
          <w:rFonts w:ascii="Century Gothic" w:hAnsi="Century Gothic"/>
        </w:rPr>
      </w:pPr>
    </w:p>
    <w:p w14:paraId="6C755812" w14:textId="77777777" w:rsidR="00135EA4" w:rsidRDefault="00135EA4" w:rsidP="00AB2CDE">
      <w:pPr>
        <w:jc w:val="both"/>
        <w:rPr>
          <w:rFonts w:ascii="Century Gothic" w:hAnsi="Century Gothic"/>
        </w:rPr>
      </w:pPr>
    </w:p>
    <w:p w14:paraId="32BFB6AC" w14:textId="77777777" w:rsidR="00135EA4" w:rsidRDefault="00135EA4" w:rsidP="00AB2CDE">
      <w:pPr>
        <w:jc w:val="both"/>
        <w:rPr>
          <w:rFonts w:ascii="Century Gothic" w:hAnsi="Century Gothic"/>
        </w:rPr>
      </w:pPr>
    </w:p>
    <w:p w14:paraId="5FA2C960" w14:textId="77777777" w:rsidR="00135EA4" w:rsidRDefault="00135EA4" w:rsidP="00AB2CDE">
      <w:pPr>
        <w:jc w:val="both"/>
        <w:rPr>
          <w:rFonts w:ascii="Century Gothic" w:hAnsi="Century Gothic"/>
        </w:rPr>
      </w:pPr>
    </w:p>
    <w:p w14:paraId="3CC7C888" w14:textId="77777777" w:rsidR="00135EA4" w:rsidRDefault="00135EA4" w:rsidP="00AB2CDE">
      <w:pPr>
        <w:jc w:val="both"/>
        <w:rPr>
          <w:rFonts w:ascii="Century Gothic" w:hAnsi="Century Gothic"/>
        </w:rPr>
      </w:pPr>
    </w:p>
    <w:p w14:paraId="51ABB060" w14:textId="77777777" w:rsidR="00135EA4" w:rsidRDefault="00135EA4" w:rsidP="00AB2CDE">
      <w:pPr>
        <w:jc w:val="both"/>
        <w:rPr>
          <w:rFonts w:ascii="Century Gothic" w:hAnsi="Century Gothic"/>
        </w:rPr>
      </w:pPr>
    </w:p>
    <w:p w14:paraId="30B7CE63" w14:textId="77777777" w:rsidR="00135EA4" w:rsidRDefault="00135EA4" w:rsidP="00AB2CDE">
      <w:pPr>
        <w:jc w:val="both"/>
        <w:rPr>
          <w:rFonts w:ascii="Century Gothic" w:hAnsi="Century Gothic"/>
        </w:rPr>
      </w:pPr>
    </w:p>
    <w:p w14:paraId="311495A1" w14:textId="77777777" w:rsidR="00135EA4" w:rsidRDefault="00135EA4" w:rsidP="00AB2CDE">
      <w:pPr>
        <w:jc w:val="both"/>
        <w:rPr>
          <w:rFonts w:ascii="Century Gothic" w:hAnsi="Century Gothic"/>
        </w:rPr>
      </w:pPr>
    </w:p>
    <w:p w14:paraId="56A986E8" w14:textId="77777777" w:rsidR="00135EA4" w:rsidRDefault="00135EA4" w:rsidP="00AB2CDE">
      <w:pPr>
        <w:jc w:val="both"/>
        <w:rPr>
          <w:rFonts w:ascii="Century Gothic" w:hAnsi="Century Gothic"/>
        </w:rPr>
      </w:pPr>
    </w:p>
    <w:p w14:paraId="3D77A94B" w14:textId="77777777" w:rsidR="00135EA4" w:rsidRDefault="00135EA4" w:rsidP="00AB2CDE">
      <w:pPr>
        <w:jc w:val="both"/>
        <w:rPr>
          <w:rFonts w:ascii="Century Gothic" w:hAnsi="Century Gothic"/>
        </w:rPr>
      </w:pPr>
    </w:p>
    <w:p w14:paraId="347DD17F" w14:textId="77777777" w:rsidR="00135EA4" w:rsidRDefault="00135EA4" w:rsidP="00AB2CDE">
      <w:pPr>
        <w:jc w:val="both"/>
        <w:rPr>
          <w:rFonts w:ascii="Century Gothic" w:hAnsi="Century Gothic"/>
        </w:rPr>
      </w:pPr>
    </w:p>
    <w:p w14:paraId="3AB05994" w14:textId="77777777" w:rsidR="00135EA4" w:rsidRDefault="00135EA4" w:rsidP="00AB2CDE">
      <w:pPr>
        <w:jc w:val="both"/>
        <w:rPr>
          <w:rFonts w:ascii="Century Gothic" w:hAnsi="Century Gothic"/>
        </w:rPr>
      </w:pPr>
    </w:p>
    <w:p w14:paraId="65D62B70" w14:textId="77777777" w:rsidR="00135EA4" w:rsidRPr="00135EA4" w:rsidRDefault="00135EA4" w:rsidP="00135EA4">
      <w:pPr>
        <w:jc w:val="both"/>
        <w:rPr>
          <w:rFonts w:ascii="Century Gothic" w:hAnsi="Century Gothic"/>
        </w:rPr>
      </w:pPr>
      <w:r w:rsidRPr="00135EA4">
        <w:rPr>
          <w:rFonts w:ascii="Century Gothic" w:hAnsi="Century Gothic"/>
        </w:rPr>
        <w:t>To find or edit an existing rebate program, users can click the Search button or use the keyboard shortcut Ctrl + F to quickly locate the desired record. The search functionality allows users to browse and retrieve rebate programs that have been previously created in the system.</w:t>
      </w:r>
    </w:p>
    <w:p w14:paraId="644D5DFF" w14:textId="77777777" w:rsidR="00135EA4" w:rsidRPr="00135EA4" w:rsidRDefault="00135EA4" w:rsidP="00135EA4">
      <w:pPr>
        <w:jc w:val="both"/>
        <w:rPr>
          <w:rFonts w:ascii="Century Gothic" w:hAnsi="Century Gothic"/>
        </w:rPr>
      </w:pPr>
    </w:p>
    <w:p w14:paraId="071BF893" w14:textId="77777777" w:rsidR="00135EA4" w:rsidRPr="00135EA4" w:rsidRDefault="00135EA4" w:rsidP="00135EA4">
      <w:pPr>
        <w:jc w:val="both"/>
        <w:rPr>
          <w:rFonts w:ascii="Century Gothic" w:hAnsi="Century Gothic"/>
        </w:rPr>
      </w:pPr>
      <w:r w:rsidRPr="00135EA4">
        <w:rPr>
          <w:rFonts w:ascii="Century Gothic" w:hAnsi="Century Gothic"/>
        </w:rPr>
        <w:t>Access to view, edit, or manage rebate programs is controlled through user permissions. As a result, users can only access rebate programs and functions that have been assigned to them by the system administrator. Unauthorized users will not be able to view or modify rebate programs beyond their permitted access rights.</w:t>
      </w:r>
    </w:p>
    <w:p w14:paraId="571BD952" w14:textId="77777777" w:rsidR="00135EA4" w:rsidRPr="00135EA4" w:rsidRDefault="00135EA4" w:rsidP="00135EA4">
      <w:pPr>
        <w:jc w:val="both"/>
        <w:rPr>
          <w:rFonts w:ascii="Century Gothic" w:hAnsi="Century Gothic"/>
        </w:rPr>
      </w:pPr>
    </w:p>
    <w:p w14:paraId="259DBED3" w14:textId="626D0849" w:rsidR="00135EA4" w:rsidRDefault="00135EA4" w:rsidP="00135EA4">
      <w:pPr>
        <w:jc w:val="both"/>
        <w:rPr>
          <w:rFonts w:ascii="Century Gothic" w:hAnsi="Century Gothic"/>
        </w:rPr>
      </w:pPr>
      <w:r w:rsidRPr="00135EA4">
        <w:rPr>
          <w:rFonts w:ascii="Century Gothic" w:hAnsi="Century Gothic"/>
        </w:rPr>
        <w:t>Once a rebate program is selected from the search results, authorized users may review and update the program details as required.</w:t>
      </w:r>
    </w:p>
    <w:p w14:paraId="7447B404" w14:textId="77777777" w:rsidR="00135EA4" w:rsidRDefault="00135EA4" w:rsidP="00135EA4">
      <w:pPr>
        <w:jc w:val="both"/>
        <w:rPr>
          <w:rFonts w:ascii="Century Gothic" w:hAnsi="Century Gothic"/>
        </w:rPr>
      </w:pPr>
    </w:p>
    <w:p w14:paraId="3D8E136F" w14:textId="40E90F1B" w:rsidR="00135EA4" w:rsidRDefault="00135EA4" w:rsidP="00135EA4">
      <w:pPr>
        <w:jc w:val="both"/>
        <w:rPr>
          <w:rFonts w:ascii="Century Gothic" w:hAnsi="Century Gothic"/>
        </w:rPr>
      </w:pPr>
      <w:r w:rsidRPr="00135EA4">
        <w:rPr>
          <w:rFonts w:ascii="Century Gothic" w:hAnsi="Century Gothic"/>
          <w:noProof/>
        </w:rPr>
        <w:drawing>
          <wp:anchor distT="0" distB="0" distL="114300" distR="114300" simplePos="0" relativeHeight="251624448" behindDoc="1" locked="0" layoutInCell="1" allowOverlap="1" wp14:anchorId="47F55EB7" wp14:editId="77E5E2DA">
            <wp:simplePos x="0" y="0"/>
            <wp:positionH relativeFrom="margin">
              <wp:posOffset>0</wp:posOffset>
            </wp:positionH>
            <wp:positionV relativeFrom="paragraph">
              <wp:posOffset>-635</wp:posOffset>
            </wp:positionV>
            <wp:extent cx="5943600" cy="581025"/>
            <wp:effectExtent l="19050" t="19050" r="19050" b="28575"/>
            <wp:wrapNone/>
            <wp:docPr id="3603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843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81025"/>
                    </a:xfrm>
                    <a:prstGeom prst="rect">
                      <a:avLst/>
                    </a:prstGeom>
                    <a:ln>
                      <a:solidFill>
                        <a:schemeClr val="accent1"/>
                      </a:solidFill>
                    </a:ln>
                  </pic:spPr>
                </pic:pic>
              </a:graphicData>
            </a:graphic>
          </wp:anchor>
        </w:drawing>
      </w:r>
    </w:p>
    <w:p w14:paraId="38655FAB" w14:textId="66E18969" w:rsidR="00135EA4" w:rsidRDefault="00135EA4" w:rsidP="00135EA4">
      <w:pPr>
        <w:rPr>
          <w:rFonts w:ascii="Century Gothic" w:hAnsi="Century Gothic"/>
        </w:rPr>
      </w:pPr>
    </w:p>
    <w:p w14:paraId="7CC33EC7" w14:textId="77777777" w:rsidR="00135EA4" w:rsidRDefault="00135EA4" w:rsidP="00135EA4">
      <w:pPr>
        <w:pStyle w:val="Heading2"/>
      </w:pPr>
    </w:p>
    <w:p w14:paraId="5B34A3D5" w14:textId="7DD202D2" w:rsidR="00135EA4" w:rsidRDefault="00135EA4" w:rsidP="009C2AD1">
      <w:pPr>
        <w:pStyle w:val="Heading3"/>
      </w:pPr>
      <w:bookmarkStart w:id="5" w:name="_Toc232840445"/>
      <w:r>
        <w:t>Rebate Code</w:t>
      </w:r>
      <w:bookmarkEnd w:id="5"/>
    </w:p>
    <w:p w14:paraId="46D177D8" w14:textId="77777777" w:rsidR="00135EA4" w:rsidRPr="00135EA4" w:rsidRDefault="00135EA4" w:rsidP="00135EA4">
      <w:pPr>
        <w:jc w:val="both"/>
        <w:rPr>
          <w:rFonts w:ascii="Century Gothic" w:hAnsi="Century Gothic"/>
        </w:rPr>
      </w:pPr>
      <w:r w:rsidRPr="00135EA4">
        <w:rPr>
          <w:rFonts w:ascii="Century Gothic" w:hAnsi="Century Gothic"/>
        </w:rPr>
        <w:t>The Rebate Code is an automatically generated and incremented value assigned by the system whenever a new rebate program is created. The system retrieves the next available code from the database, ensuring that each rebate program has a unique identifier.</w:t>
      </w:r>
    </w:p>
    <w:p w14:paraId="6CEF83F0" w14:textId="77777777" w:rsidR="00135EA4" w:rsidRPr="00135EA4" w:rsidRDefault="00135EA4" w:rsidP="00135EA4">
      <w:pPr>
        <w:jc w:val="both"/>
        <w:rPr>
          <w:rFonts w:ascii="Century Gothic" w:hAnsi="Century Gothic"/>
        </w:rPr>
      </w:pPr>
    </w:p>
    <w:p w14:paraId="3BA592A9" w14:textId="77777777" w:rsidR="00135EA4" w:rsidRPr="00135EA4" w:rsidRDefault="00135EA4" w:rsidP="00135EA4">
      <w:pPr>
        <w:jc w:val="both"/>
        <w:rPr>
          <w:rFonts w:ascii="Century Gothic" w:hAnsi="Century Gothic"/>
        </w:rPr>
      </w:pPr>
      <w:r w:rsidRPr="00135EA4">
        <w:rPr>
          <w:rFonts w:ascii="Century Gothic" w:hAnsi="Century Gothic"/>
        </w:rPr>
        <w:lastRenderedPageBreak/>
        <w:t>Users are not required to manually enter or modify the rebate code, as it is generated automatically during the creation process. This helps maintain consistency, prevents duplicate entries, and ensures proper record tracking within the system.</w:t>
      </w:r>
    </w:p>
    <w:p w14:paraId="59F83CA1" w14:textId="77777777" w:rsidR="00135EA4" w:rsidRPr="00135EA4" w:rsidRDefault="00135EA4" w:rsidP="00135EA4">
      <w:pPr>
        <w:jc w:val="both"/>
        <w:rPr>
          <w:rFonts w:ascii="Century Gothic" w:hAnsi="Century Gothic"/>
        </w:rPr>
      </w:pPr>
    </w:p>
    <w:p w14:paraId="4CA3A76D" w14:textId="41124C14" w:rsidR="00135EA4" w:rsidRDefault="00135EA4" w:rsidP="00135EA4">
      <w:pPr>
        <w:jc w:val="both"/>
        <w:rPr>
          <w:rFonts w:ascii="Century Gothic" w:hAnsi="Century Gothic"/>
        </w:rPr>
      </w:pPr>
      <w:r w:rsidRPr="00135EA4">
        <w:rPr>
          <w:rFonts w:ascii="Century Gothic" w:hAnsi="Century Gothic"/>
        </w:rPr>
        <w:t>The Rebate Code can also be used as a search criterion when locating existing rebate programs. Users may click the Search button or press Ctrl + F and enter the rebate code to quickly find a specific rebate program.</w:t>
      </w:r>
    </w:p>
    <w:p w14:paraId="57003B06" w14:textId="77777777" w:rsidR="00135EA4" w:rsidRDefault="00135EA4" w:rsidP="00AB2CDE">
      <w:pPr>
        <w:jc w:val="both"/>
        <w:rPr>
          <w:rFonts w:ascii="Century Gothic" w:hAnsi="Century Gothic"/>
        </w:rPr>
      </w:pPr>
    </w:p>
    <w:p w14:paraId="78161253" w14:textId="1425CEE9" w:rsidR="00135EA4" w:rsidRDefault="00135EA4" w:rsidP="009C2AD1">
      <w:pPr>
        <w:pStyle w:val="Heading3"/>
      </w:pPr>
      <w:bookmarkStart w:id="6" w:name="_Toc232840446"/>
      <w:r>
        <w:t>Rebate Type</w:t>
      </w:r>
      <w:bookmarkEnd w:id="6"/>
    </w:p>
    <w:p w14:paraId="23A587E5" w14:textId="77777777" w:rsidR="00FB361E" w:rsidRPr="00FB361E" w:rsidRDefault="00FB361E" w:rsidP="00FB361E">
      <w:pPr>
        <w:jc w:val="both"/>
        <w:rPr>
          <w:rFonts w:ascii="Century Gothic" w:hAnsi="Century Gothic"/>
        </w:rPr>
      </w:pPr>
      <w:r w:rsidRPr="00FB361E">
        <w:rPr>
          <w:rFonts w:ascii="Century Gothic" w:hAnsi="Century Gothic"/>
        </w:rPr>
        <w:t>The Rebate Type determines how rebates will be calculated and applied within a rebate program. This field plays a significant role in the overall program setup, as it defines the rebate computation method that will be used for the selected customers and items.</w:t>
      </w:r>
    </w:p>
    <w:p w14:paraId="205B11D8" w14:textId="77777777" w:rsidR="00FB361E" w:rsidRPr="00FB361E" w:rsidRDefault="00FB361E" w:rsidP="00FB361E">
      <w:pPr>
        <w:jc w:val="both"/>
        <w:rPr>
          <w:rFonts w:ascii="Century Gothic" w:hAnsi="Century Gothic"/>
        </w:rPr>
      </w:pPr>
    </w:p>
    <w:p w14:paraId="60C8410A" w14:textId="75FD7E78" w:rsidR="00FB361E" w:rsidRPr="00FB361E" w:rsidRDefault="00FB361E" w:rsidP="00FB361E">
      <w:pPr>
        <w:jc w:val="both"/>
        <w:rPr>
          <w:rFonts w:ascii="Century Gothic" w:hAnsi="Century Gothic"/>
        </w:rPr>
      </w:pPr>
      <w:r w:rsidRPr="00FB361E">
        <w:rPr>
          <w:rFonts w:ascii="Century Gothic" w:hAnsi="Century Gothic"/>
        </w:rPr>
        <w:t>The available rebate types may vary depending on the database being used. While some databases support Percentage, Fixed Amount, and Incremental rebate types, others may only support specific rebate types based on their configuration.</w:t>
      </w:r>
    </w:p>
    <w:p w14:paraId="7D7417F6" w14:textId="77777777" w:rsidR="00FB361E" w:rsidRPr="00FB361E" w:rsidRDefault="00FB361E" w:rsidP="00FB361E">
      <w:pPr>
        <w:jc w:val="both"/>
        <w:rPr>
          <w:rFonts w:ascii="Century Gothic" w:hAnsi="Century Gothic"/>
        </w:rPr>
      </w:pPr>
    </w:p>
    <w:p w14:paraId="64A04971" w14:textId="69C837D1" w:rsidR="00135EA4" w:rsidRDefault="00FB361E" w:rsidP="00FB361E">
      <w:pPr>
        <w:jc w:val="both"/>
        <w:rPr>
          <w:rFonts w:ascii="Century Gothic" w:hAnsi="Century Gothic"/>
        </w:rPr>
      </w:pPr>
      <w:r w:rsidRPr="00FB361E">
        <w:rPr>
          <w:rFonts w:ascii="Century Gothic" w:hAnsi="Century Gothic"/>
        </w:rPr>
        <w:t>Users must select the appropriate rebate type when creating a rebate program. The selected rebate type will serve as the basis for defining the rebate rules, rebate values, and qualification criteria for the customers and products included in the program.</w:t>
      </w:r>
    </w:p>
    <w:p w14:paraId="399C8927" w14:textId="77777777" w:rsidR="00135EA4" w:rsidRDefault="00135EA4" w:rsidP="00AB2CDE">
      <w:pPr>
        <w:jc w:val="both"/>
        <w:rPr>
          <w:rFonts w:ascii="Century Gothic" w:hAnsi="Century Gothic"/>
        </w:rPr>
      </w:pPr>
    </w:p>
    <w:p w14:paraId="57D1227B" w14:textId="4FDA17BF" w:rsidR="00FB361E" w:rsidRDefault="00FB361E" w:rsidP="009C2AD1">
      <w:pPr>
        <w:pStyle w:val="Heading3"/>
      </w:pPr>
      <w:bookmarkStart w:id="7" w:name="_Toc232840447"/>
      <w:r>
        <w:t>Sales Employee</w:t>
      </w:r>
      <w:bookmarkEnd w:id="7"/>
    </w:p>
    <w:p w14:paraId="42634B0C" w14:textId="77777777" w:rsidR="00374C18" w:rsidRPr="00374C18" w:rsidRDefault="00374C18" w:rsidP="00374C18">
      <w:pPr>
        <w:jc w:val="both"/>
        <w:rPr>
          <w:rFonts w:ascii="Century Gothic" w:hAnsi="Century Gothic"/>
        </w:rPr>
      </w:pPr>
      <w:r w:rsidRPr="00374C18">
        <w:rPr>
          <w:rFonts w:ascii="Century Gothic" w:hAnsi="Century Gothic"/>
        </w:rPr>
        <w:t>The Sales Employee field identifies the sales representative responsible for managing and handling the assigned customers within a rebate program. In the program setup, customers included in the rebate configuration are typically linked to a specific sales employee who oversees their transactions and performance.</w:t>
      </w:r>
    </w:p>
    <w:p w14:paraId="7642D0D1" w14:textId="77777777" w:rsidR="00374C18" w:rsidRPr="00374C18" w:rsidRDefault="00374C18" w:rsidP="00374C18">
      <w:pPr>
        <w:jc w:val="both"/>
        <w:rPr>
          <w:rFonts w:ascii="Century Gothic" w:hAnsi="Century Gothic"/>
        </w:rPr>
      </w:pPr>
    </w:p>
    <w:p w14:paraId="7C51CA5F" w14:textId="77777777" w:rsidR="00374C18" w:rsidRPr="00374C18" w:rsidRDefault="00374C18" w:rsidP="00374C18">
      <w:pPr>
        <w:jc w:val="both"/>
        <w:rPr>
          <w:rFonts w:ascii="Century Gothic" w:hAnsi="Century Gothic"/>
        </w:rPr>
      </w:pPr>
      <w:r w:rsidRPr="00374C18">
        <w:rPr>
          <w:rFonts w:ascii="Century Gothic" w:hAnsi="Century Gothic"/>
        </w:rPr>
        <w:t>This role ensures proper assignment and tracking of customers under the correct sales representative, allowing better monitoring of sales activities and rebate eligibility. The sales employee effectively acts as the primary handler of all customers included in the rebate program setup.</w:t>
      </w:r>
    </w:p>
    <w:p w14:paraId="68CDA6CE" w14:textId="77777777" w:rsidR="00374C18" w:rsidRPr="00374C18" w:rsidRDefault="00374C18" w:rsidP="00374C18">
      <w:pPr>
        <w:jc w:val="both"/>
        <w:rPr>
          <w:rFonts w:ascii="Century Gothic" w:hAnsi="Century Gothic"/>
        </w:rPr>
      </w:pPr>
    </w:p>
    <w:p w14:paraId="26128FDA" w14:textId="34851643" w:rsidR="00FB361E" w:rsidRDefault="00374C18" w:rsidP="00374C18">
      <w:pPr>
        <w:jc w:val="both"/>
        <w:rPr>
          <w:rFonts w:ascii="Century Gothic" w:hAnsi="Century Gothic"/>
        </w:rPr>
      </w:pPr>
      <w:r w:rsidRPr="00374C18">
        <w:rPr>
          <w:rFonts w:ascii="Century Gothic" w:hAnsi="Century Gothic"/>
        </w:rPr>
        <w:t>Depending on the system configuration, a sales employee may be assigned to one or multiple customers within a program, ensuring organized distribution and accountability of customer management.</w:t>
      </w:r>
    </w:p>
    <w:p w14:paraId="0528183B" w14:textId="5AE56B2F" w:rsidR="00374C18" w:rsidRDefault="00374C18" w:rsidP="009C2AD1">
      <w:pPr>
        <w:pStyle w:val="Heading3"/>
      </w:pPr>
      <w:bookmarkStart w:id="8" w:name="_Toc232840448"/>
      <w:r>
        <w:lastRenderedPageBreak/>
        <w:t>Date From and Date To</w:t>
      </w:r>
      <w:bookmarkEnd w:id="8"/>
    </w:p>
    <w:p w14:paraId="061071FE" w14:textId="77777777" w:rsidR="00374C18" w:rsidRPr="00374C18" w:rsidRDefault="00374C18" w:rsidP="00374C18">
      <w:pPr>
        <w:jc w:val="both"/>
        <w:rPr>
          <w:rFonts w:ascii="Century Gothic" w:hAnsi="Century Gothic"/>
        </w:rPr>
      </w:pPr>
      <w:r w:rsidRPr="00374C18">
        <w:rPr>
          <w:rFonts w:ascii="Century Gothic" w:hAnsi="Century Gothic"/>
        </w:rPr>
        <w:t xml:space="preserve">The </w:t>
      </w:r>
      <w:r w:rsidRPr="00487373">
        <w:rPr>
          <w:rFonts w:ascii="Century Gothic" w:hAnsi="Century Gothic"/>
          <w:i/>
          <w:iCs/>
        </w:rPr>
        <w:t xml:space="preserve">Date </w:t>
      </w:r>
      <w:proofErr w:type="gramStart"/>
      <w:r w:rsidRPr="00487373">
        <w:rPr>
          <w:rFonts w:ascii="Century Gothic" w:hAnsi="Century Gothic"/>
          <w:i/>
          <w:iCs/>
        </w:rPr>
        <w:t>From</w:t>
      </w:r>
      <w:proofErr w:type="gramEnd"/>
      <w:r w:rsidRPr="00487373">
        <w:rPr>
          <w:rFonts w:ascii="Century Gothic" w:hAnsi="Century Gothic"/>
          <w:i/>
          <w:iCs/>
        </w:rPr>
        <w:t xml:space="preserve"> and Date To</w:t>
      </w:r>
      <w:r w:rsidRPr="00374C18">
        <w:rPr>
          <w:rFonts w:ascii="Century Gothic" w:hAnsi="Century Gothic"/>
        </w:rPr>
        <w:t xml:space="preserve"> fields define the validity period of a rebate program. These parameters determine the exact time range during which the rebate rules are active and applicable for customer transactions.</w:t>
      </w:r>
    </w:p>
    <w:p w14:paraId="3FF1D339" w14:textId="77777777" w:rsidR="00374C18" w:rsidRPr="00374C18" w:rsidRDefault="00374C18" w:rsidP="00374C18">
      <w:pPr>
        <w:jc w:val="both"/>
        <w:rPr>
          <w:rFonts w:ascii="Century Gothic" w:hAnsi="Century Gothic"/>
        </w:rPr>
      </w:pPr>
    </w:p>
    <w:p w14:paraId="3B410328" w14:textId="77777777" w:rsidR="00374C18" w:rsidRPr="00374C18" w:rsidRDefault="00374C18" w:rsidP="00374C18">
      <w:pPr>
        <w:jc w:val="both"/>
        <w:rPr>
          <w:rFonts w:ascii="Century Gothic" w:hAnsi="Century Gothic"/>
        </w:rPr>
      </w:pPr>
      <w:r w:rsidRPr="00374C18">
        <w:rPr>
          <w:rFonts w:ascii="Century Gothic" w:hAnsi="Century Gothic"/>
        </w:rPr>
        <w:t>This date range is also used as a filtering condition when retrieving transaction data from SAP or the database. Only sales transactions that fall within the specified period will be included in the rebate computation, along with the associated customers and items configured in the program.</w:t>
      </w:r>
    </w:p>
    <w:p w14:paraId="4822DA04" w14:textId="77777777" w:rsidR="00374C18" w:rsidRPr="00374C18" w:rsidRDefault="00374C18" w:rsidP="00374C18">
      <w:pPr>
        <w:jc w:val="both"/>
        <w:rPr>
          <w:rFonts w:ascii="Century Gothic" w:hAnsi="Century Gothic"/>
        </w:rPr>
      </w:pPr>
    </w:p>
    <w:p w14:paraId="6276F546" w14:textId="7C12A60A" w:rsidR="00374C18" w:rsidRDefault="00374C18" w:rsidP="00374C18">
      <w:pPr>
        <w:jc w:val="both"/>
        <w:rPr>
          <w:rFonts w:ascii="Century Gothic" w:hAnsi="Century Gothic"/>
        </w:rPr>
      </w:pPr>
      <w:r w:rsidRPr="00374C18">
        <w:rPr>
          <w:rFonts w:ascii="Century Gothic" w:hAnsi="Century Gothic"/>
        </w:rPr>
        <w:t>For example, if a rebate program is set from January to March, only transactions posted within that period will be considered for rebate processing. Any transactions outside this date range will be excluded from the calculation.</w:t>
      </w:r>
    </w:p>
    <w:p w14:paraId="4D747F03" w14:textId="77777777" w:rsidR="00374C18" w:rsidRDefault="00374C18" w:rsidP="00AB2CDE">
      <w:pPr>
        <w:jc w:val="both"/>
        <w:rPr>
          <w:rFonts w:ascii="Century Gothic" w:hAnsi="Century Gothic"/>
        </w:rPr>
      </w:pPr>
    </w:p>
    <w:p w14:paraId="29AAE5E8" w14:textId="7C814F34" w:rsidR="00FB361E" w:rsidRDefault="00374C18" w:rsidP="009C2AD1">
      <w:pPr>
        <w:pStyle w:val="Heading3"/>
      </w:pPr>
      <w:bookmarkStart w:id="9" w:name="_Toc232840449"/>
      <w:r>
        <w:t>Frequency</w:t>
      </w:r>
      <w:bookmarkEnd w:id="9"/>
    </w:p>
    <w:p w14:paraId="1499BB73" w14:textId="77777777" w:rsidR="009C2AD1" w:rsidRPr="009C2AD1" w:rsidRDefault="009C2AD1" w:rsidP="009C2AD1">
      <w:pPr>
        <w:jc w:val="both"/>
        <w:rPr>
          <w:rFonts w:ascii="Century Gothic" w:hAnsi="Century Gothic"/>
        </w:rPr>
      </w:pPr>
      <w:r w:rsidRPr="009C2AD1">
        <w:rPr>
          <w:rFonts w:ascii="Century Gothic" w:hAnsi="Century Gothic"/>
        </w:rPr>
        <w:t>The Frequency field defines how often the rebate program is evaluated and how rebate earnings are calculated and released. It determines the interval at which customer performance is measured and serves as the basis for rebate payout computation.</w:t>
      </w:r>
    </w:p>
    <w:p w14:paraId="68B8DD0D" w14:textId="77777777" w:rsidR="009C2AD1" w:rsidRPr="009C2AD1" w:rsidRDefault="009C2AD1" w:rsidP="009C2AD1">
      <w:pPr>
        <w:jc w:val="both"/>
        <w:rPr>
          <w:rFonts w:ascii="Century Gothic" w:hAnsi="Century Gothic"/>
        </w:rPr>
      </w:pPr>
    </w:p>
    <w:p w14:paraId="1705375B" w14:textId="77777777" w:rsidR="009C2AD1" w:rsidRPr="009C2AD1" w:rsidRDefault="009C2AD1" w:rsidP="009C2AD1">
      <w:pPr>
        <w:jc w:val="both"/>
        <w:rPr>
          <w:rFonts w:ascii="Century Gothic" w:hAnsi="Century Gothic"/>
        </w:rPr>
      </w:pPr>
      <w:r w:rsidRPr="009C2AD1">
        <w:rPr>
          <w:rFonts w:ascii="Century Gothic" w:hAnsi="Century Gothic"/>
        </w:rPr>
        <w:t>Users can select a frequency such as Monthly or Quarterly, depending on the structure of the rebate agreement. This selection directly affects how customer sales and quota achievements are assessed within the defined program period.</w:t>
      </w:r>
    </w:p>
    <w:p w14:paraId="3E296CA9" w14:textId="77777777" w:rsidR="009C2AD1" w:rsidRPr="009C2AD1" w:rsidRDefault="009C2AD1" w:rsidP="009C2AD1">
      <w:pPr>
        <w:jc w:val="both"/>
        <w:rPr>
          <w:rFonts w:ascii="Century Gothic" w:hAnsi="Century Gothic"/>
        </w:rPr>
      </w:pPr>
    </w:p>
    <w:p w14:paraId="563A57A0" w14:textId="77777777" w:rsidR="009C2AD1" w:rsidRPr="009C2AD1" w:rsidRDefault="009C2AD1" w:rsidP="009C2AD1">
      <w:pPr>
        <w:jc w:val="both"/>
        <w:rPr>
          <w:rFonts w:ascii="Century Gothic" w:hAnsi="Century Gothic"/>
        </w:rPr>
      </w:pPr>
      <w:r w:rsidRPr="009C2AD1">
        <w:rPr>
          <w:rFonts w:ascii="Century Gothic" w:hAnsi="Century Gothic"/>
        </w:rPr>
        <w:t>For example:</w:t>
      </w:r>
    </w:p>
    <w:p w14:paraId="174072DD" w14:textId="77777777" w:rsidR="009C2AD1" w:rsidRPr="009C2AD1" w:rsidRDefault="009C2AD1" w:rsidP="009C2AD1">
      <w:pPr>
        <w:jc w:val="both"/>
        <w:rPr>
          <w:rFonts w:ascii="Century Gothic" w:hAnsi="Century Gothic"/>
        </w:rPr>
      </w:pPr>
    </w:p>
    <w:p w14:paraId="1E8344AE" w14:textId="77777777" w:rsidR="009C2AD1" w:rsidRPr="009C2AD1" w:rsidRDefault="009C2AD1" w:rsidP="009C2AD1">
      <w:pPr>
        <w:jc w:val="both"/>
        <w:rPr>
          <w:rFonts w:ascii="Century Gothic" w:hAnsi="Century Gothic"/>
        </w:rPr>
      </w:pPr>
      <w:r w:rsidRPr="009C2AD1">
        <w:rPr>
          <w:rFonts w:ascii="Century Gothic" w:hAnsi="Century Gothic"/>
        </w:rPr>
        <w:t>If the frequency is set to Monthly, the customer must meet the required quota or conditions within each month to qualify for rebates.</w:t>
      </w:r>
    </w:p>
    <w:p w14:paraId="2CEE8A20" w14:textId="77777777" w:rsidR="009C2AD1" w:rsidRPr="009C2AD1" w:rsidRDefault="009C2AD1" w:rsidP="009C2AD1">
      <w:pPr>
        <w:jc w:val="both"/>
        <w:rPr>
          <w:rFonts w:ascii="Century Gothic" w:hAnsi="Century Gothic"/>
        </w:rPr>
      </w:pPr>
      <w:r w:rsidRPr="009C2AD1">
        <w:rPr>
          <w:rFonts w:ascii="Century Gothic" w:hAnsi="Century Gothic"/>
        </w:rPr>
        <w:t>If the frequency is set to Quarterly, the evaluation and qualification are based on the total performance within a three-month period.</w:t>
      </w:r>
    </w:p>
    <w:p w14:paraId="5635A8F8" w14:textId="77777777" w:rsidR="009C2AD1" w:rsidRPr="009C2AD1" w:rsidRDefault="009C2AD1" w:rsidP="009C2AD1">
      <w:pPr>
        <w:jc w:val="both"/>
        <w:rPr>
          <w:rFonts w:ascii="Century Gothic" w:hAnsi="Century Gothic"/>
        </w:rPr>
      </w:pPr>
    </w:p>
    <w:p w14:paraId="46A6D140" w14:textId="63A00689" w:rsidR="00FB361E" w:rsidRDefault="009C2AD1" w:rsidP="009C2AD1">
      <w:pPr>
        <w:jc w:val="both"/>
        <w:rPr>
          <w:rFonts w:ascii="Century Gothic" w:hAnsi="Century Gothic"/>
        </w:rPr>
      </w:pPr>
      <w:r w:rsidRPr="009C2AD1">
        <w:rPr>
          <w:rFonts w:ascii="Century Gothic" w:hAnsi="Century Gothic"/>
        </w:rPr>
        <w:t>The selected frequency also serves as the basis for rebate payout computation, ensuring that rebates are calculated consistently according to the defined schedule.</w:t>
      </w:r>
    </w:p>
    <w:p w14:paraId="55394190" w14:textId="77777777" w:rsidR="00FB361E" w:rsidRDefault="00FB361E" w:rsidP="00AB2CDE">
      <w:pPr>
        <w:jc w:val="both"/>
        <w:rPr>
          <w:rFonts w:ascii="Century Gothic" w:hAnsi="Century Gothic"/>
        </w:rPr>
      </w:pPr>
    </w:p>
    <w:p w14:paraId="43F30525" w14:textId="43C29117" w:rsidR="00FB361E" w:rsidRDefault="009C2AD1" w:rsidP="001056B8">
      <w:pPr>
        <w:pStyle w:val="Heading3"/>
      </w:pPr>
      <w:bookmarkStart w:id="10" w:name="_Toc232840450"/>
      <w:r>
        <w:t>Quota Type</w:t>
      </w:r>
      <w:bookmarkEnd w:id="10"/>
    </w:p>
    <w:p w14:paraId="0F1C5F53" w14:textId="77777777" w:rsidR="009C2AD1" w:rsidRPr="009C2AD1" w:rsidRDefault="009C2AD1" w:rsidP="009C2AD1">
      <w:pPr>
        <w:jc w:val="both"/>
        <w:rPr>
          <w:rFonts w:ascii="Century Gothic" w:hAnsi="Century Gothic"/>
        </w:rPr>
      </w:pPr>
      <w:r w:rsidRPr="009C2AD1">
        <w:rPr>
          <w:rFonts w:ascii="Century Gothic" w:hAnsi="Century Gothic"/>
        </w:rPr>
        <w:t>The Quota Setup defines whether a rebate program requires customers to meet a specific sales target (quota) or if rebates are calculated purely based on actual sales performance.</w:t>
      </w:r>
    </w:p>
    <w:p w14:paraId="4E81AC9F" w14:textId="77777777" w:rsidR="009C2AD1" w:rsidRPr="009C2AD1" w:rsidRDefault="009C2AD1" w:rsidP="009C2AD1">
      <w:pPr>
        <w:jc w:val="both"/>
        <w:rPr>
          <w:rFonts w:ascii="Century Gothic" w:hAnsi="Century Gothic"/>
        </w:rPr>
      </w:pPr>
    </w:p>
    <w:p w14:paraId="5FC835D0" w14:textId="77777777" w:rsidR="009C2AD1" w:rsidRPr="009C2AD1" w:rsidRDefault="009C2AD1" w:rsidP="009C2AD1">
      <w:pPr>
        <w:jc w:val="both"/>
        <w:rPr>
          <w:rFonts w:ascii="Century Gothic" w:hAnsi="Century Gothic"/>
        </w:rPr>
      </w:pPr>
      <w:r w:rsidRPr="009C2AD1">
        <w:rPr>
          <w:rFonts w:ascii="Century Gothic" w:hAnsi="Century Gothic"/>
        </w:rPr>
        <w:lastRenderedPageBreak/>
        <w:t>There are two types of quota configurations:</w:t>
      </w:r>
    </w:p>
    <w:p w14:paraId="1EC5558A" w14:textId="77777777" w:rsidR="009C2AD1" w:rsidRPr="009C2AD1" w:rsidRDefault="009C2AD1" w:rsidP="009C2AD1">
      <w:pPr>
        <w:jc w:val="both"/>
        <w:rPr>
          <w:rFonts w:ascii="Century Gothic" w:hAnsi="Century Gothic"/>
        </w:rPr>
      </w:pPr>
    </w:p>
    <w:p w14:paraId="136F54F8" w14:textId="77777777" w:rsidR="009C2AD1" w:rsidRPr="009C2AD1" w:rsidRDefault="009C2AD1" w:rsidP="009C2AD1">
      <w:pPr>
        <w:pStyle w:val="Heading4"/>
      </w:pPr>
      <w:bookmarkStart w:id="11" w:name="_Toc232840451"/>
      <w:r w:rsidRPr="009C2AD1">
        <w:t>With Quota</w:t>
      </w:r>
      <w:bookmarkEnd w:id="11"/>
    </w:p>
    <w:p w14:paraId="311B6CA9" w14:textId="77777777" w:rsidR="009C2AD1" w:rsidRPr="009C2AD1" w:rsidRDefault="009C2AD1" w:rsidP="009C2AD1">
      <w:pPr>
        <w:jc w:val="both"/>
        <w:rPr>
          <w:rFonts w:ascii="Century Gothic" w:hAnsi="Century Gothic"/>
        </w:rPr>
      </w:pPr>
      <w:r w:rsidRPr="009C2AD1">
        <w:rPr>
          <w:rFonts w:ascii="Century Gothic" w:hAnsi="Century Gothic"/>
        </w:rPr>
        <w:t>In a With Quota setup, customers are required to achieve a defined quota within a specified period (monthly or quarterly, depending on the program frequency). The rebate eligibility and computation depend on whether the customer successfully meets or exceeds the assigned quota within that period. This setup enforces performance targets for customers as part of the rebate program.</w:t>
      </w:r>
    </w:p>
    <w:p w14:paraId="04245C93" w14:textId="77777777" w:rsidR="009C2AD1" w:rsidRPr="009C2AD1" w:rsidRDefault="009C2AD1" w:rsidP="009C2AD1">
      <w:pPr>
        <w:jc w:val="both"/>
        <w:rPr>
          <w:rFonts w:ascii="Century Gothic" w:hAnsi="Century Gothic"/>
        </w:rPr>
      </w:pPr>
    </w:p>
    <w:p w14:paraId="02002A54" w14:textId="77777777" w:rsidR="009C2AD1" w:rsidRPr="009C2AD1" w:rsidRDefault="009C2AD1" w:rsidP="009C2AD1">
      <w:pPr>
        <w:pStyle w:val="Heading4"/>
      </w:pPr>
      <w:bookmarkStart w:id="12" w:name="_Toc232840452"/>
      <w:r w:rsidRPr="009C2AD1">
        <w:t>Without Quota</w:t>
      </w:r>
      <w:bookmarkEnd w:id="12"/>
    </w:p>
    <w:p w14:paraId="4CEADF08" w14:textId="5B649176" w:rsidR="009C2AD1" w:rsidRDefault="009C2AD1" w:rsidP="009C2AD1">
      <w:pPr>
        <w:jc w:val="both"/>
        <w:rPr>
          <w:rFonts w:ascii="Century Gothic" w:hAnsi="Century Gothic"/>
        </w:rPr>
      </w:pPr>
      <w:r w:rsidRPr="009C2AD1">
        <w:rPr>
          <w:rFonts w:ascii="Century Gothic" w:hAnsi="Century Gothic"/>
        </w:rPr>
        <w:t>In a Without Quota setup, no fixed target is required. Instead, the rebate is calculated based on the total sales quantity or amount recorded from SAP transactions within the defined date range. This is commonly used in percentage-based rebate programs, where the rebate is applied directly to overall sales performance without requiring customers to meet a minimum threshold.</w:t>
      </w:r>
    </w:p>
    <w:p w14:paraId="336DC929" w14:textId="77777777" w:rsidR="009C2AD1" w:rsidRDefault="009C2AD1" w:rsidP="00AB2CDE">
      <w:pPr>
        <w:jc w:val="both"/>
        <w:rPr>
          <w:rFonts w:ascii="Century Gothic" w:hAnsi="Century Gothic"/>
        </w:rPr>
      </w:pPr>
    </w:p>
    <w:p w14:paraId="502B33BD" w14:textId="585BEC6C" w:rsidR="009C2AD1" w:rsidRDefault="009C2AD1" w:rsidP="009C2AD1">
      <w:pPr>
        <w:pStyle w:val="Heading2"/>
      </w:pPr>
      <w:bookmarkStart w:id="13" w:name="_Toc232840453"/>
      <w:r>
        <w:t>Details Part</w:t>
      </w:r>
      <w:bookmarkEnd w:id="13"/>
    </w:p>
    <w:p w14:paraId="69C2295E" w14:textId="77777777" w:rsidR="009C2AD1" w:rsidRDefault="009C2AD1" w:rsidP="00AB2CDE">
      <w:pPr>
        <w:jc w:val="both"/>
        <w:rPr>
          <w:rFonts w:ascii="Century Gothic" w:hAnsi="Century Gothic"/>
        </w:rPr>
      </w:pPr>
    </w:p>
    <w:p w14:paraId="6E20E914" w14:textId="36F75FCD" w:rsidR="009C2AD1" w:rsidRDefault="009C2AD1" w:rsidP="00AB2CDE">
      <w:pPr>
        <w:jc w:val="both"/>
        <w:rPr>
          <w:rFonts w:ascii="Century Gothic" w:hAnsi="Century Gothic"/>
        </w:rPr>
      </w:pPr>
      <w:r w:rsidRPr="009C2AD1">
        <w:rPr>
          <w:rFonts w:ascii="Century Gothic" w:hAnsi="Century Gothic"/>
          <w:noProof/>
        </w:rPr>
        <w:drawing>
          <wp:inline distT="0" distB="0" distL="0" distR="0" wp14:anchorId="4B23177C" wp14:editId="0421ED63">
            <wp:extent cx="5943600" cy="2391410"/>
            <wp:effectExtent l="19050" t="19050" r="19050" b="27940"/>
            <wp:docPr id="84584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44237" name=""/>
                    <pic:cNvPicPr/>
                  </pic:nvPicPr>
                  <pic:blipFill>
                    <a:blip r:embed="rId15"/>
                    <a:stretch>
                      <a:fillRect/>
                    </a:stretch>
                  </pic:blipFill>
                  <pic:spPr>
                    <a:xfrm>
                      <a:off x="0" y="0"/>
                      <a:ext cx="5943600" cy="2391410"/>
                    </a:xfrm>
                    <a:prstGeom prst="rect">
                      <a:avLst/>
                    </a:prstGeom>
                    <a:ln>
                      <a:solidFill>
                        <a:schemeClr val="accent1"/>
                      </a:solidFill>
                    </a:ln>
                  </pic:spPr>
                </pic:pic>
              </a:graphicData>
            </a:graphic>
          </wp:inline>
        </w:drawing>
      </w:r>
    </w:p>
    <w:p w14:paraId="66998FE5" w14:textId="77777777" w:rsidR="009C2AD1" w:rsidRDefault="009C2AD1" w:rsidP="00AB2CDE">
      <w:pPr>
        <w:jc w:val="both"/>
        <w:rPr>
          <w:rFonts w:ascii="Century Gothic" w:hAnsi="Century Gothic"/>
        </w:rPr>
      </w:pPr>
    </w:p>
    <w:p w14:paraId="2C5E8F36" w14:textId="77777777" w:rsidR="00F45B93" w:rsidRPr="00F45B93" w:rsidRDefault="00F45B93" w:rsidP="00F45B93">
      <w:pPr>
        <w:jc w:val="both"/>
        <w:rPr>
          <w:rFonts w:ascii="Century Gothic" w:hAnsi="Century Gothic"/>
        </w:rPr>
      </w:pPr>
      <w:r w:rsidRPr="00F45B93">
        <w:rPr>
          <w:rFonts w:ascii="Century Gothic" w:hAnsi="Century Gothic"/>
        </w:rPr>
        <w:t>The Details Section provides a consolidated view of all customers and items that have been added to the rebate program. This section allows users to review the configured rebate setup and verify that the correct customers, products, quotas, and qualification requirements have been assigned.</w:t>
      </w:r>
    </w:p>
    <w:p w14:paraId="42A8DE63" w14:textId="77777777" w:rsidR="00F45B93" w:rsidRPr="00F45B93" w:rsidRDefault="00F45B93" w:rsidP="00F45B93">
      <w:pPr>
        <w:jc w:val="both"/>
        <w:rPr>
          <w:rFonts w:ascii="Century Gothic" w:hAnsi="Century Gothic"/>
        </w:rPr>
      </w:pPr>
    </w:p>
    <w:p w14:paraId="636858A6" w14:textId="1673FF31" w:rsidR="00F45B93" w:rsidRPr="00F45B93" w:rsidRDefault="00F45B93" w:rsidP="00F45B93">
      <w:pPr>
        <w:jc w:val="both"/>
        <w:rPr>
          <w:rFonts w:ascii="Century Gothic" w:hAnsi="Century Gothic"/>
        </w:rPr>
      </w:pPr>
      <w:r w:rsidRPr="00F45B93">
        <w:rPr>
          <w:rFonts w:ascii="Century Gothic" w:hAnsi="Century Gothic"/>
        </w:rPr>
        <w:t xml:space="preserve">Depending on the rebate program configuration, the Details Section displays the corresponding quota, required quantity, rebate value, and other relevant information for each customer-item combination. The displayed values are </w:t>
      </w:r>
      <w:r w:rsidRPr="00F45B93">
        <w:rPr>
          <w:rFonts w:ascii="Century Gothic" w:hAnsi="Century Gothic"/>
        </w:rPr>
        <w:lastRenderedPageBreak/>
        <w:t>evaluated within the specified rebate period and frequency defined in the program setup.</w:t>
      </w:r>
    </w:p>
    <w:p w14:paraId="351DCC98" w14:textId="77777777" w:rsidR="00F45B93" w:rsidRPr="00F45B93" w:rsidRDefault="00F45B93" w:rsidP="00F45B93">
      <w:pPr>
        <w:jc w:val="both"/>
        <w:rPr>
          <w:rFonts w:ascii="Century Gothic" w:hAnsi="Century Gothic"/>
        </w:rPr>
      </w:pPr>
    </w:p>
    <w:p w14:paraId="533EB976" w14:textId="37BE56A9" w:rsidR="00F45B93" w:rsidRPr="00F45B93" w:rsidRDefault="00F45B93" w:rsidP="00F45B93">
      <w:pPr>
        <w:jc w:val="both"/>
        <w:rPr>
          <w:rFonts w:ascii="Century Gothic" w:hAnsi="Century Gothic"/>
        </w:rPr>
      </w:pPr>
      <w:r w:rsidRPr="00F45B93">
        <w:rPr>
          <w:rFonts w:ascii="Century Gothic" w:hAnsi="Century Gothic"/>
        </w:rPr>
        <w:t>For With Quota programs, this section shows the assigned quota that customers must achieve during the applicable monthly or quarterly period. For Without Quota programs, it displays the quantity or sales-based criteria used for rebate computation.</w:t>
      </w:r>
    </w:p>
    <w:p w14:paraId="285DC055" w14:textId="77777777" w:rsidR="00F45B93" w:rsidRPr="00F45B93" w:rsidRDefault="00F45B93" w:rsidP="00F45B93">
      <w:pPr>
        <w:jc w:val="both"/>
        <w:rPr>
          <w:rFonts w:ascii="Century Gothic" w:hAnsi="Century Gothic"/>
        </w:rPr>
      </w:pPr>
    </w:p>
    <w:p w14:paraId="0BFD695B" w14:textId="5D86D9E8" w:rsidR="009C2AD1" w:rsidRDefault="00F45B93" w:rsidP="00F45B93">
      <w:pPr>
        <w:jc w:val="both"/>
        <w:rPr>
          <w:rFonts w:ascii="Century Gothic" w:hAnsi="Century Gothic"/>
        </w:rPr>
      </w:pPr>
      <w:r w:rsidRPr="00F45B93">
        <w:rPr>
          <w:rFonts w:ascii="Century Gothic" w:hAnsi="Century Gothic"/>
        </w:rPr>
        <w:t>The Details Section serves as a reference for reviewing and validating the rebate program before it is saved and activated.</w:t>
      </w:r>
    </w:p>
    <w:p w14:paraId="79892AED" w14:textId="77777777" w:rsidR="001056B8" w:rsidRDefault="001056B8" w:rsidP="00AB2CDE">
      <w:pPr>
        <w:jc w:val="both"/>
        <w:rPr>
          <w:rFonts w:ascii="Century Gothic" w:hAnsi="Century Gothic"/>
        </w:rPr>
      </w:pPr>
    </w:p>
    <w:p w14:paraId="1B8855F6" w14:textId="4CEF1F42" w:rsidR="001056B8" w:rsidRDefault="001056B8" w:rsidP="00E57C11">
      <w:pPr>
        <w:pStyle w:val="Heading3"/>
      </w:pPr>
      <w:bookmarkStart w:id="14" w:name="_Toc232840454"/>
      <w:r w:rsidRPr="001056B8">
        <w:rPr>
          <w:noProof/>
        </w:rPr>
        <w:drawing>
          <wp:anchor distT="0" distB="0" distL="114300" distR="114300" simplePos="0" relativeHeight="251636736" behindDoc="0" locked="0" layoutInCell="1" allowOverlap="1" wp14:anchorId="1C973EEA" wp14:editId="3CD9502F">
            <wp:simplePos x="0" y="0"/>
            <wp:positionH relativeFrom="margin">
              <wp:align>left</wp:align>
            </wp:positionH>
            <wp:positionV relativeFrom="paragraph">
              <wp:posOffset>129653</wp:posOffset>
            </wp:positionV>
            <wp:extent cx="3589655" cy="1860550"/>
            <wp:effectExtent l="19050" t="19050" r="10795" b="25400"/>
            <wp:wrapSquare wrapText="bothSides"/>
            <wp:docPr id="48591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181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89655" cy="18605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t>Import</w:t>
      </w:r>
      <w:bookmarkEnd w:id="14"/>
    </w:p>
    <w:p w14:paraId="05FE66D6" w14:textId="77777777" w:rsidR="00751655" w:rsidRPr="00751655" w:rsidRDefault="00751655" w:rsidP="00751655">
      <w:pPr>
        <w:jc w:val="both"/>
        <w:rPr>
          <w:rFonts w:ascii="Century Gothic" w:hAnsi="Century Gothic"/>
        </w:rPr>
      </w:pPr>
      <w:r w:rsidRPr="00751655">
        <w:rPr>
          <w:rFonts w:ascii="Century Gothic" w:hAnsi="Century Gothic"/>
        </w:rPr>
        <w:t>The Import function allows users to reuse an existing rebate program setup instead of creating a new one from scratch. This feature is particularly useful when the new rebate program has a similar configuration to a previously created setup.</w:t>
      </w:r>
    </w:p>
    <w:p w14:paraId="0BBBCEE0" w14:textId="77777777" w:rsidR="00751655" w:rsidRPr="00751655" w:rsidRDefault="00751655" w:rsidP="00751655">
      <w:pPr>
        <w:jc w:val="both"/>
        <w:rPr>
          <w:rFonts w:ascii="Century Gothic" w:hAnsi="Century Gothic"/>
        </w:rPr>
      </w:pPr>
    </w:p>
    <w:p w14:paraId="3EFC2484" w14:textId="77777777" w:rsidR="00751655" w:rsidRPr="00751655" w:rsidRDefault="00751655" w:rsidP="00751655">
      <w:pPr>
        <w:jc w:val="both"/>
        <w:rPr>
          <w:rFonts w:ascii="Century Gothic" w:hAnsi="Century Gothic"/>
        </w:rPr>
      </w:pPr>
      <w:r w:rsidRPr="00751655">
        <w:rPr>
          <w:rFonts w:ascii="Century Gothic" w:hAnsi="Century Gothic"/>
        </w:rPr>
        <w:t>Users can first locate an existing rebate program by clicking the Find button or pressing Ctrl + F. Once the desired rebate program is found, it can be exported and saved as an Excel file. The saved file can then be imported into a new rebate program setup.</w:t>
      </w:r>
    </w:p>
    <w:p w14:paraId="6A11BE2F" w14:textId="77777777" w:rsidR="00751655" w:rsidRPr="00751655" w:rsidRDefault="00751655" w:rsidP="00751655">
      <w:pPr>
        <w:jc w:val="both"/>
        <w:rPr>
          <w:rFonts w:ascii="Century Gothic" w:hAnsi="Century Gothic"/>
        </w:rPr>
      </w:pPr>
    </w:p>
    <w:p w14:paraId="4262D1BF" w14:textId="45B9EFEF" w:rsidR="001056B8" w:rsidRDefault="00751655" w:rsidP="00751655">
      <w:pPr>
        <w:jc w:val="both"/>
        <w:rPr>
          <w:rFonts w:ascii="Century Gothic" w:hAnsi="Century Gothic"/>
        </w:rPr>
      </w:pPr>
      <w:r w:rsidRPr="00751655">
        <w:rPr>
          <w:rFonts w:ascii="Century Gothic" w:hAnsi="Century Gothic"/>
        </w:rPr>
        <w:t>After importing, users may modify the configuration as needed, such as adding new customers, removing customers that are no longer included, updating items, adjusting quotas, or changing other program details. If the rebate program structure remains the same and only the rebate period changes, users can simply import the previous setup and update the applicable dates, significantly reducing setup time.</w:t>
      </w:r>
    </w:p>
    <w:p w14:paraId="7DD8557C" w14:textId="17438979" w:rsidR="001056B8" w:rsidRDefault="001056B8" w:rsidP="00AB2CDE">
      <w:pPr>
        <w:jc w:val="both"/>
        <w:rPr>
          <w:rFonts w:ascii="Century Gothic" w:hAnsi="Century Gothic"/>
        </w:rPr>
      </w:pPr>
    </w:p>
    <w:p w14:paraId="2FDE43B0" w14:textId="18CE603F" w:rsidR="001056B8" w:rsidRDefault="001056B8" w:rsidP="00E57C11">
      <w:pPr>
        <w:pStyle w:val="Heading3"/>
      </w:pPr>
      <w:bookmarkStart w:id="15" w:name="_Toc232840455"/>
      <w:r>
        <w:lastRenderedPageBreak/>
        <w:t>Export</w:t>
      </w:r>
      <w:bookmarkEnd w:id="15"/>
    </w:p>
    <w:p w14:paraId="19B809A6" w14:textId="14FDA59A" w:rsidR="00751655" w:rsidRPr="00751655" w:rsidRDefault="00751655" w:rsidP="00751655">
      <w:pPr>
        <w:jc w:val="both"/>
        <w:rPr>
          <w:rFonts w:ascii="Century Gothic" w:hAnsi="Century Gothic"/>
        </w:rPr>
      </w:pPr>
      <w:r w:rsidRPr="001056B8">
        <w:rPr>
          <w:rFonts w:ascii="Century Gothic" w:hAnsi="Century Gothic"/>
          <w:noProof/>
        </w:rPr>
        <w:drawing>
          <wp:anchor distT="0" distB="0" distL="114300" distR="114300" simplePos="0" relativeHeight="251645952" behindDoc="0" locked="0" layoutInCell="1" allowOverlap="1" wp14:anchorId="2C1EF343" wp14:editId="61929A01">
            <wp:simplePos x="0" y="0"/>
            <wp:positionH relativeFrom="margin">
              <wp:align>right</wp:align>
            </wp:positionH>
            <wp:positionV relativeFrom="paragraph">
              <wp:posOffset>90142</wp:posOffset>
            </wp:positionV>
            <wp:extent cx="3089910" cy="2152015"/>
            <wp:effectExtent l="19050" t="19050" r="15240" b="19685"/>
            <wp:wrapSquare wrapText="bothSides"/>
            <wp:docPr id="19140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890" name=""/>
                    <pic:cNvPicPr/>
                  </pic:nvPicPr>
                  <pic:blipFill>
                    <a:blip r:embed="rId17">
                      <a:extLst>
                        <a:ext uri="{28A0092B-C50C-407E-A947-70E740481C1C}">
                          <a14:useLocalDpi xmlns:a14="http://schemas.microsoft.com/office/drawing/2010/main" val="0"/>
                        </a:ext>
                      </a:extLst>
                    </a:blip>
                    <a:stretch>
                      <a:fillRect/>
                    </a:stretch>
                  </pic:blipFill>
                  <pic:spPr>
                    <a:xfrm>
                      <a:off x="0" y="0"/>
                      <a:ext cx="3089910" cy="215201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751655">
        <w:rPr>
          <w:rFonts w:ascii="Century Gothic" w:hAnsi="Century Gothic"/>
        </w:rPr>
        <w:t>The Export function allows users to save the current rebate program setup into an Excel file for backup, reference, or future reuse.</w:t>
      </w:r>
    </w:p>
    <w:p w14:paraId="4456ED89" w14:textId="77777777" w:rsidR="00751655" w:rsidRPr="00751655" w:rsidRDefault="00751655" w:rsidP="00751655">
      <w:pPr>
        <w:jc w:val="both"/>
        <w:rPr>
          <w:rFonts w:ascii="Century Gothic" w:hAnsi="Century Gothic"/>
        </w:rPr>
      </w:pPr>
    </w:p>
    <w:p w14:paraId="55E37E81" w14:textId="77777777" w:rsidR="00751655" w:rsidRPr="00751655" w:rsidRDefault="00751655" w:rsidP="00751655">
      <w:pPr>
        <w:jc w:val="both"/>
        <w:rPr>
          <w:rFonts w:ascii="Century Gothic" w:hAnsi="Century Gothic"/>
        </w:rPr>
      </w:pPr>
      <w:r w:rsidRPr="00751655">
        <w:rPr>
          <w:rFonts w:ascii="Century Gothic" w:hAnsi="Century Gothic"/>
        </w:rPr>
        <w:t>When exported, the rebate program configuration—including customers, items, quotas, quantities, and other setup details—is automatically generated into an Excel file. This file can be stored locally and later imported when creating a similar rebate program.</w:t>
      </w:r>
    </w:p>
    <w:p w14:paraId="1378FD9F" w14:textId="77777777" w:rsidR="00751655" w:rsidRPr="00751655" w:rsidRDefault="00751655" w:rsidP="00751655">
      <w:pPr>
        <w:jc w:val="both"/>
        <w:rPr>
          <w:rFonts w:ascii="Century Gothic" w:hAnsi="Century Gothic"/>
        </w:rPr>
      </w:pPr>
    </w:p>
    <w:p w14:paraId="6744CA7B" w14:textId="741875DE" w:rsidR="001056B8" w:rsidRDefault="00751655" w:rsidP="00AB2CDE">
      <w:pPr>
        <w:jc w:val="both"/>
        <w:rPr>
          <w:rFonts w:ascii="Century Gothic" w:hAnsi="Century Gothic"/>
        </w:rPr>
      </w:pPr>
      <w:r w:rsidRPr="00751655">
        <w:rPr>
          <w:rFonts w:ascii="Century Gothic" w:hAnsi="Century Gothic"/>
        </w:rPr>
        <w:t>The Export feature provides an efficient way to maintain copies of rebate program configurations and simplifies the process of creating future rebate programs by allowing users to edit an existing exported file instead of rebuilding the setup from the beginning.</w:t>
      </w:r>
    </w:p>
    <w:p w14:paraId="0902837B" w14:textId="77777777" w:rsidR="00FB6662" w:rsidRDefault="00FB6662" w:rsidP="00AB2CDE">
      <w:pPr>
        <w:jc w:val="both"/>
        <w:rPr>
          <w:rFonts w:ascii="Century Gothic" w:hAnsi="Century Gothic"/>
        </w:rPr>
      </w:pPr>
    </w:p>
    <w:p w14:paraId="133EA571" w14:textId="655DAD26" w:rsidR="00FB6662" w:rsidRPr="00FB6662" w:rsidRDefault="00F45B93" w:rsidP="00FB6662">
      <w:pPr>
        <w:pStyle w:val="Heading3"/>
      </w:pPr>
      <w:bookmarkStart w:id="16" w:name="_Toc232840456"/>
      <w:r>
        <w:t>Add Customer</w:t>
      </w:r>
      <w:bookmarkEnd w:id="16"/>
    </w:p>
    <w:p w14:paraId="75696201" w14:textId="4C86909E" w:rsidR="00FB361E" w:rsidRDefault="00F45B93" w:rsidP="00AB2CDE">
      <w:pPr>
        <w:jc w:val="both"/>
        <w:rPr>
          <w:rFonts w:ascii="Century Gothic" w:hAnsi="Century Gothic"/>
        </w:rPr>
      </w:pPr>
      <w:r w:rsidRPr="00F45B93">
        <w:rPr>
          <w:rFonts w:ascii="Century Gothic" w:hAnsi="Century Gothic"/>
          <w:noProof/>
        </w:rPr>
        <w:drawing>
          <wp:inline distT="0" distB="0" distL="0" distR="0" wp14:anchorId="48A6144A" wp14:editId="41472160">
            <wp:extent cx="5943600" cy="3119120"/>
            <wp:effectExtent l="19050" t="19050" r="19050" b="24130"/>
            <wp:docPr id="127073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4621" name=""/>
                    <pic:cNvPicPr/>
                  </pic:nvPicPr>
                  <pic:blipFill>
                    <a:blip r:embed="rId18"/>
                    <a:stretch>
                      <a:fillRect/>
                    </a:stretch>
                  </pic:blipFill>
                  <pic:spPr>
                    <a:xfrm>
                      <a:off x="0" y="0"/>
                      <a:ext cx="5943600" cy="3119120"/>
                    </a:xfrm>
                    <a:prstGeom prst="rect">
                      <a:avLst/>
                    </a:prstGeom>
                    <a:ln>
                      <a:solidFill>
                        <a:schemeClr val="accent1"/>
                      </a:solidFill>
                    </a:ln>
                  </pic:spPr>
                </pic:pic>
              </a:graphicData>
            </a:graphic>
          </wp:inline>
        </w:drawing>
      </w:r>
    </w:p>
    <w:p w14:paraId="7C6EDA63" w14:textId="77777777" w:rsidR="00FB361E" w:rsidRDefault="00FB361E" w:rsidP="00AB2CDE">
      <w:pPr>
        <w:jc w:val="both"/>
        <w:rPr>
          <w:rFonts w:ascii="Century Gothic" w:hAnsi="Century Gothic"/>
        </w:rPr>
      </w:pPr>
    </w:p>
    <w:p w14:paraId="244A59BF" w14:textId="77777777" w:rsidR="00487373" w:rsidRPr="00487373" w:rsidRDefault="00487373" w:rsidP="00487373">
      <w:pPr>
        <w:jc w:val="both"/>
        <w:rPr>
          <w:rFonts w:ascii="Century Gothic" w:hAnsi="Century Gothic"/>
        </w:rPr>
      </w:pPr>
      <w:r w:rsidRPr="00487373">
        <w:rPr>
          <w:rFonts w:ascii="Century Gothic" w:hAnsi="Century Gothic"/>
        </w:rPr>
        <w:t xml:space="preserve">The Customer Selection section allows users to choose and assign the customers who will participate in the rebate program. The list of available customers may </w:t>
      </w:r>
      <w:r w:rsidRPr="00487373">
        <w:rPr>
          <w:rFonts w:ascii="Century Gothic" w:hAnsi="Century Gothic"/>
        </w:rPr>
        <w:lastRenderedPageBreak/>
        <w:t>vary depending on the selected database, rebate type, sales employee assignment, and other program configurations.</w:t>
      </w:r>
    </w:p>
    <w:p w14:paraId="5361BD11" w14:textId="77777777" w:rsidR="00487373" w:rsidRPr="00487373" w:rsidRDefault="00487373" w:rsidP="00487373">
      <w:pPr>
        <w:jc w:val="both"/>
        <w:rPr>
          <w:rFonts w:ascii="Century Gothic" w:hAnsi="Century Gothic"/>
        </w:rPr>
      </w:pPr>
    </w:p>
    <w:p w14:paraId="679F165B" w14:textId="77777777" w:rsidR="00487373" w:rsidRPr="00487373" w:rsidRDefault="00487373" w:rsidP="00487373">
      <w:pPr>
        <w:jc w:val="both"/>
        <w:rPr>
          <w:rFonts w:ascii="Century Gothic" w:hAnsi="Century Gothic"/>
        </w:rPr>
      </w:pPr>
      <w:r w:rsidRPr="00487373">
        <w:rPr>
          <w:rFonts w:ascii="Century Gothic" w:hAnsi="Century Gothic"/>
        </w:rPr>
        <w:t>Users should select the customers that are eligible for the specific rebate setup being created. Only the selected customers will be included in the rebate computation and evaluation process throughout the program period.</w:t>
      </w:r>
    </w:p>
    <w:p w14:paraId="5D299173" w14:textId="77777777" w:rsidR="00487373" w:rsidRPr="00487373" w:rsidRDefault="00487373" w:rsidP="00487373">
      <w:pPr>
        <w:jc w:val="both"/>
        <w:rPr>
          <w:rFonts w:ascii="Century Gothic" w:hAnsi="Century Gothic"/>
        </w:rPr>
      </w:pPr>
    </w:p>
    <w:p w14:paraId="520370C0" w14:textId="1EBDD44D" w:rsidR="00487373" w:rsidRDefault="00487373" w:rsidP="00487373">
      <w:pPr>
        <w:jc w:val="both"/>
        <w:rPr>
          <w:rFonts w:ascii="Century Gothic" w:hAnsi="Century Gothic"/>
        </w:rPr>
      </w:pPr>
      <w:r w:rsidRPr="00487373">
        <w:rPr>
          <w:rFonts w:ascii="Century Gothic" w:hAnsi="Century Gothic"/>
        </w:rPr>
        <w:t>Once added to the rebate program, the selected customers become subject to the rebate rules, quotas, quantities, and qualification requirements defined in the program setup. Any transactions retrieved from SAP for rebate calculation will be validated against the customers included in this list.</w:t>
      </w:r>
    </w:p>
    <w:p w14:paraId="713D0791" w14:textId="77777777" w:rsidR="00487373" w:rsidRDefault="00487373" w:rsidP="00AB2CDE">
      <w:pPr>
        <w:jc w:val="both"/>
        <w:rPr>
          <w:rFonts w:ascii="Century Gothic" w:hAnsi="Century Gothic"/>
        </w:rPr>
      </w:pPr>
    </w:p>
    <w:p w14:paraId="286153CB" w14:textId="6A116B60" w:rsidR="00487373" w:rsidRDefault="00487373" w:rsidP="001056B8">
      <w:pPr>
        <w:pStyle w:val="Heading4"/>
      </w:pPr>
      <w:bookmarkStart w:id="17" w:name="_Toc232840457"/>
      <w:r>
        <w:t>Filter Customers</w:t>
      </w:r>
      <w:bookmarkEnd w:id="17"/>
    </w:p>
    <w:p w14:paraId="07239D6C" w14:textId="32CB8242" w:rsidR="00487373" w:rsidRPr="00487373" w:rsidRDefault="00487373" w:rsidP="00487373">
      <w:pPr>
        <w:jc w:val="both"/>
        <w:rPr>
          <w:rFonts w:ascii="Century Gothic" w:hAnsi="Century Gothic"/>
        </w:rPr>
      </w:pPr>
      <w:r w:rsidRPr="00487373">
        <w:rPr>
          <w:rFonts w:ascii="Century Gothic" w:hAnsi="Century Gothic"/>
          <w:noProof/>
        </w:rPr>
        <w:drawing>
          <wp:anchor distT="0" distB="0" distL="114300" distR="114300" simplePos="0" relativeHeight="251630592" behindDoc="0" locked="0" layoutInCell="1" allowOverlap="1" wp14:anchorId="1BCA75AE" wp14:editId="4450E130">
            <wp:simplePos x="0" y="0"/>
            <wp:positionH relativeFrom="margin">
              <wp:align>right</wp:align>
            </wp:positionH>
            <wp:positionV relativeFrom="paragraph">
              <wp:posOffset>54222</wp:posOffset>
            </wp:positionV>
            <wp:extent cx="3476625" cy="2657475"/>
            <wp:effectExtent l="19050" t="19050" r="28575" b="28575"/>
            <wp:wrapSquare wrapText="bothSides"/>
            <wp:docPr id="173430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03298" name=""/>
                    <pic:cNvPicPr/>
                  </pic:nvPicPr>
                  <pic:blipFill>
                    <a:blip r:embed="rId19">
                      <a:extLst>
                        <a:ext uri="{28A0092B-C50C-407E-A947-70E740481C1C}">
                          <a14:useLocalDpi xmlns:a14="http://schemas.microsoft.com/office/drawing/2010/main" val="0"/>
                        </a:ext>
                      </a:extLst>
                    </a:blip>
                    <a:stretch>
                      <a:fillRect/>
                    </a:stretch>
                  </pic:blipFill>
                  <pic:spPr>
                    <a:xfrm>
                      <a:off x="0" y="0"/>
                      <a:ext cx="3476625" cy="2657475"/>
                    </a:xfrm>
                    <a:prstGeom prst="rect">
                      <a:avLst/>
                    </a:prstGeom>
                    <a:ln>
                      <a:solidFill>
                        <a:schemeClr val="accent1">
                          <a:lumMod val="50000"/>
                        </a:schemeClr>
                      </a:solidFill>
                    </a:ln>
                  </pic:spPr>
                </pic:pic>
              </a:graphicData>
            </a:graphic>
            <wp14:sizeRelH relativeFrom="page">
              <wp14:pctWidth>0</wp14:pctWidth>
            </wp14:sizeRelH>
            <wp14:sizeRelV relativeFrom="page">
              <wp14:pctHeight>0</wp14:pctHeight>
            </wp14:sizeRelV>
          </wp:anchor>
        </w:drawing>
      </w:r>
      <w:r w:rsidRPr="00487373">
        <w:rPr>
          <w:rFonts w:ascii="Century Gothic" w:hAnsi="Century Gothic"/>
        </w:rPr>
        <w:t>The Filter Customer function allows users to narrow down and display only the customers relevant to the rebate program setup. This feature helps users efficiently locate and select customers, especially when working with a large customer master list.</w:t>
      </w:r>
    </w:p>
    <w:p w14:paraId="7C5AE50A" w14:textId="77777777" w:rsidR="00487373" w:rsidRPr="00487373" w:rsidRDefault="00487373" w:rsidP="00487373">
      <w:pPr>
        <w:jc w:val="both"/>
        <w:rPr>
          <w:rFonts w:ascii="Century Gothic" w:hAnsi="Century Gothic"/>
        </w:rPr>
      </w:pPr>
    </w:p>
    <w:p w14:paraId="4611A24D" w14:textId="06B3A4A6" w:rsidR="00487373" w:rsidRPr="00487373" w:rsidRDefault="00487373" w:rsidP="00487373">
      <w:pPr>
        <w:jc w:val="both"/>
        <w:rPr>
          <w:rFonts w:ascii="Century Gothic" w:hAnsi="Century Gothic"/>
        </w:rPr>
      </w:pPr>
      <w:r w:rsidRPr="00487373">
        <w:rPr>
          <w:rFonts w:ascii="Century Gothic" w:hAnsi="Century Gothic"/>
        </w:rPr>
        <w:t>Customers can be filtered based on their Business Partner (BP) Group and Sales Employee assignment. By applying these filters, users can quickly view the customers that belong to a specific customer group or are handled by a particular sales representative.</w:t>
      </w:r>
    </w:p>
    <w:p w14:paraId="2D8C2C94" w14:textId="77777777" w:rsidR="00487373" w:rsidRPr="00487373" w:rsidRDefault="00487373" w:rsidP="00487373">
      <w:pPr>
        <w:jc w:val="both"/>
        <w:rPr>
          <w:rFonts w:ascii="Century Gothic" w:hAnsi="Century Gothic"/>
        </w:rPr>
      </w:pPr>
    </w:p>
    <w:p w14:paraId="624908D5" w14:textId="5347ABC1" w:rsidR="00487373" w:rsidRDefault="00487373" w:rsidP="00487373">
      <w:pPr>
        <w:jc w:val="both"/>
        <w:rPr>
          <w:rFonts w:ascii="Century Gothic" w:hAnsi="Century Gothic"/>
        </w:rPr>
      </w:pPr>
      <w:r w:rsidRPr="00487373">
        <w:rPr>
          <w:rFonts w:ascii="Century Gothic" w:hAnsi="Century Gothic"/>
        </w:rPr>
        <w:t>This functionality simplifies the customer selection process and ensures that the appropriate customers are included in the rebate program according to the selected criteria.</w:t>
      </w:r>
    </w:p>
    <w:p w14:paraId="2FFDF630" w14:textId="12A94AA0" w:rsidR="00487373" w:rsidRDefault="00487373" w:rsidP="00AB2CDE">
      <w:pPr>
        <w:jc w:val="both"/>
        <w:rPr>
          <w:rFonts w:ascii="Century Gothic" w:hAnsi="Century Gothic"/>
        </w:rPr>
      </w:pPr>
    </w:p>
    <w:p w14:paraId="1E5C84A1" w14:textId="7199AF6F" w:rsidR="00487373" w:rsidRDefault="00487373" w:rsidP="00AB2CDE">
      <w:pPr>
        <w:jc w:val="both"/>
        <w:rPr>
          <w:rFonts w:ascii="Century Gothic" w:hAnsi="Century Gothic"/>
        </w:rPr>
      </w:pPr>
    </w:p>
    <w:p w14:paraId="1AA71C85" w14:textId="77777777" w:rsidR="00487373" w:rsidRDefault="00487373" w:rsidP="00AB2CDE">
      <w:pPr>
        <w:jc w:val="both"/>
        <w:rPr>
          <w:rFonts w:ascii="Century Gothic" w:hAnsi="Century Gothic"/>
        </w:rPr>
      </w:pPr>
    </w:p>
    <w:p w14:paraId="1E23E1BA" w14:textId="77777777" w:rsidR="00487373" w:rsidRPr="00487373" w:rsidRDefault="00487373" w:rsidP="00487373">
      <w:pPr>
        <w:jc w:val="both"/>
        <w:rPr>
          <w:rFonts w:ascii="Century Gothic" w:hAnsi="Century Gothic"/>
        </w:rPr>
      </w:pPr>
      <w:r w:rsidRPr="00487373">
        <w:rPr>
          <w:rFonts w:ascii="Century Gothic" w:hAnsi="Century Gothic"/>
        </w:rPr>
        <w:t>Once the desired customers have been selected and the applied filters have been verified, users can click the Add Customer button to include the selected customers in the rebate program.</w:t>
      </w:r>
    </w:p>
    <w:p w14:paraId="619767F2" w14:textId="77777777" w:rsidR="00487373" w:rsidRPr="00487373" w:rsidRDefault="00487373" w:rsidP="00487373">
      <w:pPr>
        <w:jc w:val="both"/>
        <w:rPr>
          <w:rFonts w:ascii="Century Gothic" w:hAnsi="Century Gothic"/>
        </w:rPr>
      </w:pPr>
    </w:p>
    <w:p w14:paraId="2AE18460" w14:textId="407ABA95" w:rsidR="00487373" w:rsidRDefault="00487373" w:rsidP="00AB2CDE">
      <w:pPr>
        <w:jc w:val="both"/>
        <w:rPr>
          <w:rFonts w:ascii="Century Gothic" w:hAnsi="Century Gothic"/>
        </w:rPr>
      </w:pPr>
      <w:r w:rsidRPr="00487373">
        <w:rPr>
          <w:rFonts w:ascii="Century Gothic" w:hAnsi="Century Gothic"/>
        </w:rPr>
        <w:lastRenderedPageBreak/>
        <w:t>Upon clicking the button, the selected customers are transferred to the program's Details Section, where they become part of the rebate setup and are subject to the rebate rules, quotas, quantities, and qualification requirements defined in the program.</w:t>
      </w:r>
    </w:p>
    <w:p w14:paraId="50001AF1" w14:textId="14EF113D" w:rsidR="00487373" w:rsidRDefault="00487373" w:rsidP="00AB2CDE">
      <w:pPr>
        <w:jc w:val="both"/>
        <w:rPr>
          <w:rFonts w:ascii="Century Gothic" w:hAnsi="Century Gothic"/>
        </w:rPr>
      </w:pPr>
    </w:p>
    <w:p w14:paraId="09BEF40A" w14:textId="35FC59C7" w:rsidR="00487373" w:rsidRDefault="00487373" w:rsidP="001056B8">
      <w:pPr>
        <w:pStyle w:val="Heading3"/>
      </w:pPr>
      <w:bookmarkStart w:id="18" w:name="_Toc232840458"/>
      <w:r>
        <w:t>Add Item</w:t>
      </w:r>
      <w:bookmarkEnd w:id="18"/>
    </w:p>
    <w:p w14:paraId="3A451C6E" w14:textId="6E07A272" w:rsidR="00135EA4" w:rsidRDefault="00487373" w:rsidP="00AB2CDE">
      <w:pPr>
        <w:jc w:val="both"/>
        <w:rPr>
          <w:rFonts w:ascii="Century Gothic" w:hAnsi="Century Gothic"/>
        </w:rPr>
      </w:pPr>
      <w:r w:rsidRPr="00487373">
        <w:rPr>
          <w:rFonts w:ascii="Century Gothic" w:hAnsi="Century Gothic"/>
          <w:noProof/>
        </w:rPr>
        <w:drawing>
          <wp:inline distT="0" distB="0" distL="0" distR="0" wp14:anchorId="3B2E9503" wp14:editId="7064ABBD">
            <wp:extent cx="5943600" cy="3331845"/>
            <wp:effectExtent l="19050" t="19050" r="19050" b="20955"/>
            <wp:docPr id="91440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08722" name=""/>
                    <pic:cNvPicPr/>
                  </pic:nvPicPr>
                  <pic:blipFill>
                    <a:blip r:embed="rId20"/>
                    <a:stretch>
                      <a:fillRect/>
                    </a:stretch>
                  </pic:blipFill>
                  <pic:spPr>
                    <a:xfrm>
                      <a:off x="0" y="0"/>
                      <a:ext cx="5943600" cy="3331845"/>
                    </a:xfrm>
                    <a:prstGeom prst="rect">
                      <a:avLst/>
                    </a:prstGeom>
                    <a:ln>
                      <a:solidFill>
                        <a:schemeClr val="accent1"/>
                      </a:solidFill>
                    </a:ln>
                  </pic:spPr>
                </pic:pic>
              </a:graphicData>
            </a:graphic>
          </wp:inline>
        </w:drawing>
      </w:r>
    </w:p>
    <w:p w14:paraId="43350FE9" w14:textId="40EFAA72" w:rsidR="00AB2CDE" w:rsidRDefault="00AB2CDE" w:rsidP="00AB2CDE">
      <w:pPr>
        <w:jc w:val="both"/>
        <w:rPr>
          <w:rFonts w:ascii="Century Gothic" w:hAnsi="Century Gothic"/>
        </w:rPr>
      </w:pPr>
    </w:p>
    <w:p w14:paraId="144B8E6A" w14:textId="77777777" w:rsidR="00590D37" w:rsidRPr="00590D37" w:rsidRDefault="00590D37" w:rsidP="00590D37">
      <w:pPr>
        <w:jc w:val="both"/>
        <w:rPr>
          <w:rFonts w:ascii="Century Gothic" w:hAnsi="Century Gothic"/>
        </w:rPr>
      </w:pPr>
      <w:r w:rsidRPr="00590D37">
        <w:rPr>
          <w:rFonts w:ascii="Century Gothic" w:hAnsi="Century Gothic"/>
        </w:rPr>
        <w:t>The Item Selection section allows users to choose the products that will be included in the rebate program. These items serve as the basis for determining which customer transactions are eligible for rebate computation.</w:t>
      </w:r>
    </w:p>
    <w:p w14:paraId="31A3283D" w14:textId="77777777" w:rsidR="00590D37" w:rsidRPr="00590D37" w:rsidRDefault="00590D37" w:rsidP="00590D37">
      <w:pPr>
        <w:jc w:val="both"/>
        <w:rPr>
          <w:rFonts w:ascii="Century Gothic" w:hAnsi="Century Gothic"/>
        </w:rPr>
      </w:pPr>
    </w:p>
    <w:p w14:paraId="5B4B7AAF" w14:textId="77777777" w:rsidR="00590D37" w:rsidRPr="00590D37" w:rsidRDefault="00590D37" w:rsidP="00590D37">
      <w:pPr>
        <w:jc w:val="both"/>
        <w:rPr>
          <w:rFonts w:ascii="Century Gothic" w:hAnsi="Century Gothic"/>
        </w:rPr>
      </w:pPr>
      <w:r w:rsidRPr="00590D37">
        <w:rPr>
          <w:rFonts w:ascii="Century Gothic" w:hAnsi="Century Gothic"/>
        </w:rPr>
        <w:t>Users can browse or filter the available items and select the products that are covered by the rebate program. Only the items added to the setup will be considered when the system retrieves and evaluates transaction data from SAP within the specified rebate period.</w:t>
      </w:r>
    </w:p>
    <w:p w14:paraId="79AE7332" w14:textId="77777777" w:rsidR="00590D37" w:rsidRPr="00590D37" w:rsidRDefault="00590D37" w:rsidP="00590D37">
      <w:pPr>
        <w:jc w:val="both"/>
        <w:rPr>
          <w:rFonts w:ascii="Century Gothic" w:hAnsi="Century Gothic"/>
        </w:rPr>
      </w:pPr>
    </w:p>
    <w:p w14:paraId="6D3C0963" w14:textId="34864D62" w:rsidR="00590D37" w:rsidRDefault="00590D37" w:rsidP="00590D37">
      <w:pPr>
        <w:jc w:val="both"/>
        <w:rPr>
          <w:rFonts w:ascii="Century Gothic" w:hAnsi="Century Gothic"/>
        </w:rPr>
      </w:pPr>
      <w:r w:rsidRPr="00590D37">
        <w:rPr>
          <w:rFonts w:ascii="Century Gothic" w:hAnsi="Century Gothic"/>
        </w:rPr>
        <w:t>Once selected, the items become part of the rebate program and are subject to the rebate rules, quotas, quantities, and qualification criteria defined in the setup.</w:t>
      </w:r>
    </w:p>
    <w:p w14:paraId="61AE09F5" w14:textId="77777777" w:rsidR="00590D37" w:rsidRDefault="00590D37" w:rsidP="00AB2CDE">
      <w:pPr>
        <w:jc w:val="both"/>
        <w:rPr>
          <w:rFonts w:ascii="Century Gothic" w:hAnsi="Century Gothic"/>
        </w:rPr>
      </w:pPr>
    </w:p>
    <w:p w14:paraId="40900656" w14:textId="77777777" w:rsidR="00590D37" w:rsidRDefault="00590D37" w:rsidP="00AB2CDE">
      <w:pPr>
        <w:jc w:val="both"/>
        <w:rPr>
          <w:rFonts w:ascii="Century Gothic" w:hAnsi="Century Gothic"/>
        </w:rPr>
      </w:pPr>
    </w:p>
    <w:p w14:paraId="41B8BBCE" w14:textId="3E2731A3" w:rsidR="00590D37" w:rsidRDefault="00590D37" w:rsidP="00AB2CDE">
      <w:pPr>
        <w:jc w:val="both"/>
        <w:rPr>
          <w:rFonts w:ascii="Century Gothic" w:hAnsi="Century Gothic"/>
        </w:rPr>
      </w:pPr>
    </w:p>
    <w:p w14:paraId="4393E595" w14:textId="68C96E0B" w:rsidR="00590D37" w:rsidRDefault="00590D37" w:rsidP="00AB2CDE">
      <w:pPr>
        <w:jc w:val="both"/>
        <w:rPr>
          <w:rFonts w:ascii="Century Gothic" w:hAnsi="Century Gothic"/>
        </w:rPr>
      </w:pPr>
    </w:p>
    <w:p w14:paraId="496F0941" w14:textId="77777777" w:rsidR="00590D37" w:rsidRDefault="00590D37" w:rsidP="00AB2CDE">
      <w:pPr>
        <w:jc w:val="both"/>
        <w:rPr>
          <w:rFonts w:ascii="Century Gothic" w:hAnsi="Century Gothic"/>
        </w:rPr>
      </w:pPr>
    </w:p>
    <w:p w14:paraId="3682BC10" w14:textId="66AC4503" w:rsidR="00590D37" w:rsidRDefault="00590D37" w:rsidP="001056B8">
      <w:pPr>
        <w:pStyle w:val="Heading4"/>
      </w:pPr>
      <w:bookmarkStart w:id="19" w:name="_Toc232840459"/>
      <w:r>
        <w:lastRenderedPageBreak/>
        <w:t>Filter Items</w:t>
      </w:r>
      <w:bookmarkEnd w:id="19"/>
    </w:p>
    <w:p w14:paraId="0A8700D0" w14:textId="14B31D96" w:rsidR="00590D37" w:rsidRDefault="00590D37" w:rsidP="00590D37">
      <w:pPr>
        <w:jc w:val="both"/>
        <w:rPr>
          <w:rFonts w:ascii="Century Gothic" w:hAnsi="Century Gothic"/>
        </w:rPr>
      </w:pPr>
      <w:r w:rsidRPr="00590D37">
        <w:rPr>
          <w:rFonts w:ascii="Century Gothic" w:hAnsi="Century Gothic"/>
          <w:noProof/>
        </w:rPr>
        <w:drawing>
          <wp:anchor distT="0" distB="0" distL="114300" distR="114300" simplePos="0" relativeHeight="251631616" behindDoc="0" locked="0" layoutInCell="1" allowOverlap="1" wp14:anchorId="2E045378" wp14:editId="3E90A947">
            <wp:simplePos x="0" y="0"/>
            <wp:positionH relativeFrom="column">
              <wp:posOffset>3633470</wp:posOffset>
            </wp:positionH>
            <wp:positionV relativeFrom="paragraph">
              <wp:posOffset>11430</wp:posOffset>
            </wp:positionV>
            <wp:extent cx="2840990" cy="1870710"/>
            <wp:effectExtent l="19050" t="19050" r="16510" b="15240"/>
            <wp:wrapSquare wrapText="bothSides"/>
            <wp:docPr id="104084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40489" name=""/>
                    <pic:cNvPicPr/>
                  </pic:nvPicPr>
                  <pic:blipFill>
                    <a:blip r:embed="rId21">
                      <a:extLst>
                        <a:ext uri="{28A0092B-C50C-407E-A947-70E740481C1C}">
                          <a14:useLocalDpi xmlns:a14="http://schemas.microsoft.com/office/drawing/2010/main" val="0"/>
                        </a:ext>
                      </a:extLst>
                    </a:blip>
                    <a:stretch>
                      <a:fillRect/>
                    </a:stretch>
                  </pic:blipFill>
                  <pic:spPr>
                    <a:xfrm>
                      <a:off x="0" y="0"/>
                      <a:ext cx="2840990" cy="18707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590D37">
        <w:rPr>
          <w:rFonts w:ascii="Century Gothic" w:hAnsi="Century Gothic"/>
        </w:rPr>
        <w:t xml:space="preserve">The </w:t>
      </w:r>
      <w:r w:rsidRPr="00590D37">
        <w:rPr>
          <w:rFonts w:ascii="Century Gothic" w:hAnsi="Century Gothic"/>
          <w:b/>
          <w:bCs/>
        </w:rPr>
        <w:t>Filter Items</w:t>
      </w:r>
      <w:r w:rsidRPr="00590D37">
        <w:rPr>
          <w:rFonts w:ascii="Century Gothic" w:hAnsi="Century Gothic"/>
        </w:rPr>
        <w:t xml:space="preserve"> function allows users to narrow down the list of available items before adding them to the rebate program. This feature helps users quickly locate and select the products that are eligible for the rebate setup.</w:t>
      </w:r>
    </w:p>
    <w:p w14:paraId="74B67426" w14:textId="77777777" w:rsidR="001056B8" w:rsidRPr="00590D37" w:rsidRDefault="001056B8" w:rsidP="00590D37">
      <w:pPr>
        <w:jc w:val="both"/>
        <w:rPr>
          <w:rFonts w:ascii="Century Gothic" w:hAnsi="Century Gothic"/>
        </w:rPr>
      </w:pPr>
    </w:p>
    <w:p w14:paraId="7836D6B8" w14:textId="48B4BB7A" w:rsidR="00590D37" w:rsidRPr="00590D37" w:rsidRDefault="00590D37" w:rsidP="00590D37">
      <w:pPr>
        <w:jc w:val="both"/>
        <w:rPr>
          <w:rFonts w:ascii="Century Gothic" w:hAnsi="Century Gothic"/>
        </w:rPr>
      </w:pPr>
      <w:r w:rsidRPr="00590D37">
        <w:rPr>
          <w:rFonts w:ascii="Century Gothic" w:hAnsi="Century Gothic"/>
        </w:rPr>
        <w:t xml:space="preserve">Items can be filtered based on their </w:t>
      </w:r>
      <w:r w:rsidRPr="00590D37">
        <w:rPr>
          <w:rFonts w:ascii="Century Gothic" w:hAnsi="Century Gothic"/>
          <w:b/>
          <w:bCs/>
        </w:rPr>
        <w:t>Item Group</w:t>
      </w:r>
      <w:r w:rsidRPr="00590D37">
        <w:rPr>
          <w:rFonts w:ascii="Century Gothic" w:hAnsi="Century Gothic"/>
        </w:rPr>
        <w:t>, allowing users to display only the products that belong to a specific category. This simplifies the item selection process, especially when dealing with a large number of products.</w:t>
      </w:r>
    </w:p>
    <w:p w14:paraId="6AD842A8" w14:textId="09A02410" w:rsidR="00590D37" w:rsidRPr="00590D37" w:rsidRDefault="00590D37" w:rsidP="00590D37">
      <w:pPr>
        <w:jc w:val="both"/>
        <w:rPr>
          <w:rFonts w:ascii="Century Gothic" w:hAnsi="Century Gothic"/>
        </w:rPr>
      </w:pPr>
      <w:r w:rsidRPr="00590D37">
        <w:rPr>
          <w:rFonts w:ascii="Century Gothic" w:hAnsi="Century Gothic"/>
        </w:rPr>
        <w:t>By applying the appropriate Item Group filter, users can efficiently identify and select the items that will be included in the rebate program.</w:t>
      </w:r>
    </w:p>
    <w:p w14:paraId="428A5E67" w14:textId="08B37B8C" w:rsidR="00590D37" w:rsidRDefault="00590D37" w:rsidP="00AB2CDE">
      <w:pPr>
        <w:jc w:val="both"/>
        <w:rPr>
          <w:rFonts w:ascii="Century Gothic" w:hAnsi="Century Gothic"/>
        </w:rPr>
      </w:pPr>
    </w:p>
    <w:p w14:paraId="5304F4EB" w14:textId="77777777" w:rsidR="001056B8" w:rsidRDefault="001056B8" w:rsidP="00AB2CDE">
      <w:pPr>
        <w:jc w:val="both"/>
        <w:rPr>
          <w:rFonts w:ascii="Century Gothic" w:hAnsi="Century Gothic"/>
        </w:rPr>
      </w:pPr>
    </w:p>
    <w:p w14:paraId="24DE8AD0" w14:textId="77777777" w:rsidR="00E57C11" w:rsidRDefault="00E57C11" w:rsidP="00AB2CDE">
      <w:pPr>
        <w:jc w:val="both"/>
        <w:rPr>
          <w:rFonts w:ascii="Century Gothic" w:hAnsi="Century Gothic"/>
        </w:rPr>
      </w:pPr>
    </w:p>
    <w:p w14:paraId="344130F3" w14:textId="77777777" w:rsidR="00E57C11" w:rsidRDefault="00E57C11" w:rsidP="00AB2CDE">
      <w:pPr>
        <w:jc w:val="both"/>
        <w:rPr>
          <w:rFonts w:ascii="Century Gothic" w:hAnsi="Century Gothic"/>
        </w:rPr>
      </w:pPr>
    </w:p>
    <w:p w14:paraId="41662ED3" w14:textId="77777777" w:rsidR="00E57C11" w:rsidRDefault="00E57C11" w:rsidP="00AB2CDE">
      <w:pPr>
        <w:jc w:val="both"/>
        <w:rPr>
          <w:rFonts w:ascii="Century Gothic" w:hAnsi="Century Gothic"/>
        </w:rPr>
      </w:pPr>
    </w:p>
    <w:p w14:paraId="2E199707" w14:textId="77777777" w:rsidR="00E57C11" w:rsidRDefault="00E57C11" w:rsidP="00AB2CDE">
      <w:pPr>
        <w:jc w:val="both"/>
        <w:rPr>
          <w:rFonts w:ascii="Century Gothic" w:hAnsi="Century Gothic"/>
        </w:rPr>
      </w:pPr>
    </w:p>
    <w:p w14:paraId="3AA8AEC5" w14:textId="77777777" w:rsidR="00E57C11" w:rsidRDefault="00E57C11" w:rsidP="00AB2CDE">
      <w:pPr>
        <w:jc w:val="both"/>
        <w:rPr>
          <w:rFonts w:ascii="Century Gothic" w:hAnsi="Century Gothic"/>
        </w:rPr>
      </w:pPr>
    </w:p>
    <w:p w14:paraId="2E11167A" w14:textId="77777777" w:rsidR="00E57C11" w:rsidRDefault="00E57C11" w:rsidP="00AB2CDE">
      <w:pPr>
        <w:jc w:val="both"/>
        <w:rPr>
          <w:rFonts w:ascii="Century Gothic" w:hAnsi="Century Gothic"/>
        </w:rPr>
      </w:pPr>
    </w:p>
    <w:p w14:paraId="476CD2B0" w14:textId="77777777" w:rsidR="00E57C11" w:rsidRDefault="00E57C11" w:rsidP="00AB2CDE">
      <w:pPr>
        <w:jc w:val="both"/>
        <w:rPr>
          <w:rFonts w:ascii="Century Gothic" w:hAnsi="Century Gothic"/>
        </w:rPr>
      </w:pPr>
    </w:p>
    <w:p w14:paraId="63024A7B" w14:textId="77777777" w:rsidR="00E57C11" w:rsidRDefault="00E57C11" w:rsidP="00AB2CDE">
      <w:pPr>
        <w:jc w:val="both"/>
        <w:rPr>
          <w:rFonts w:ascii="Century Gothic" w:hAnsi="Century Gothic"/>
        </w:rPr>
      </w:pPr>
    </w:p>
    <w:p w14:paraId="42A9AE28" w14:textId="77777777" w:rsidR="00E57C11" w:rsidRDefault="00E57C11" w:rsidP="00AB2CDE">
      <w:pPr>
        <w:jc w:val="both"/>
        <w:rPr>
          <w:rFonts w:ascii="Century Gothic" w:hAnsi="Century Gothic"/>
        </w:rPr>
      </w:pPr>
    </w:p>
    <w:p w14:paraId="29ADBB77" w14:textId="77777777" w:rsidR="00E57C11" w:rsidRDefault="00E57C11" w:rsidP="00AB2CDE">
      <w:pPr>
        <w:jc w:val="both"/>
        <w:rPr>
          <w:rFonts w:ascii="Century Gothic" w:hAnsi="Century Gothic"/>
        </w:rPr>
      </w:pPr>
    </w:p>
    <w:p w14:paraId="00C36DF7" w14:textId="77777777" w:rsidR="00E57C11" w:rsidRDefault="00E57C11" w:rsidP="00AB2CDE">
      <w:pPr>
        <w:jc w:val="both"/>
        <w:rPr>
          <w:rFonts w:ascii="Century Gothic" w:hAnsi="Century Gothic"/>
        </w:rPr>
      </w:pPr>
    </w:p>
    <w:p w14:paraId="10C1F83C" w14:textId="77777777" w:rsidR="00E57C11" w:rsidRDefault="00E57C11" w:rsidP="00AB2CDE">
      <w:pPr>
        <w:jc w:val="both"/>
        <w:rPr>
          <w:rFonts w:ascii="Century Gothic" w:hAnsi="Century Gothic"/>
        </w:rPr>
      </w:pPr>
    </w:p>
    <w:p w14:paraId="0CDC288A" w14:textId="77777777" w:rsidR="00E57C11" w:rsidRDefault="00E57C11" w:rsidP="00AB2CDE">
      <w:pPr>
        <w:jc w:val="both"/>
        <w:rPr>
          <w:rFonts w:ascii="Century Gothic" w:hAnsi="Century Gothic"/>
        </w:rPr>
      </w:pPr>
    </w:p>
    <w:p w14:paraId="64D459EE" w14:textId="77777777" w:rsidR="00E57C11" w:rsidRDefault="00E57C11" w:rsidP="00AB2CDE">
      <w:pPr>
        <w:jc w:val="both"/>
        <w:rPr>
          <w:rFonts w:ascii="Century Gothic" w:hAnsi="Century Gothic"/>
        </w:rPr>
      </w:pPr>
    </w:p>
    <w:p w14:paraId="078E2756" w14:textId="77777777" w:rsidR="00E57C11" w:rsidRDefault="00E57C11" w:rsidP="00AB2CDE">
      <w:pPr>
        <w:jc w:val="both"/>
        <w:rPr>
          <w:rFonts w:ascii="Century Gothic" w:hAnsi="Century Gothic"/>
        </w:rPr>
      </w:pPr>
    </w:p>
    <w:p w14:paraId="3B9530B4" w14:textId="77777777" w:rsidR="00E57C11" w:rsidRDefault="00E57C11" w:rsidP="00AB2CDE">
      <w:pPr>
        <w:jc w:val="both"/>
        <w:rPr>
          <w:rFonts w:ascii="Century Gothic" w:hAnsi="Century Gothic"/>
        </w:rPr>
      </w:pPr>
    </w:p>
    <w:p w14:paraId="1E947E8E" w14:textId="77777777" w:rsidR="00E57C11" w:rsidRDefault="00E57C11" w:rsidP="00AB2CDE">
      <w:pPr>
        <w:jc w:val="both"/>
        <w:rPr>
          <w:rFonts w:ascii="Century Gothic" w:hAnsi="Century Gothic"/>
        </w:rPr>
      </w:pPr>
    </w:p>
    <w:p w14:paraId="2B4B6630" w14:textId="77777777" w:rsidR="00E57C11" w:rsidRDefault="00E57C11" w:rsidP="00AB2CDE">
      <w:pPr>
        <w:jc w:val="both"/>
        <w:rPr>
          <w:rFonts w:ascii="Century Gothic" w:hAnsi="Century Gothic"/>
        </w:rPr>
      </w:pPr>
    </w:p>
    <w:p w14:paraId="2AD0A981" w14:textId="77777777" w:rsidR="00E57C11" w:rsidRDefault="00E57C11" w:rsidP="00AB2CDE">
      <w:pPr>
        <w:jc w:val="both"/>
        <w:rPr>
          <w:rFonts w:ascii="Century Gothic" w:hAnsi="Century Gothic"/>
        </w:rPr>
      </w:pPr>
    </w:p>
    <w:p w14:paraId="7CF30152" w14:textId="77777777" w:rsidR="00E57C11" w:rsidRDefault="00E57C11" w:rsidP="00AB2CDE">
      <w:pPr>
        <w:jc w:val="both"/>
        <w:rPr>
          <w:rFonts w:ascii="Century Gothic" w:hAnsi="Century Gothic"/>
        </w:rPr>
      </w:pPr>
    </w:p>
    <w:p w14:paraId="73D2C643" w14:textId="77777777" w:rsidR="00E57C11" w:rsidRDefault="00E57C11" w:rsidP="00AB2CDE">
      <w:pPr>
        <w:jc w:val="both"/>
        <w:rPr>
          <w:rFonts w:ascii="Century Gothic" w:hAnsi="Century Gothic"/>
        </w:rPr>
      </w:pPr>
    </w:p>
    <w:p w14:paraId="229F75BA" w14:textId="77777777" w:rsidR="00E57C11" w:rsidRDefault="00E57C11" w:rsidP="00AB2CDE">
      <w:pPr>
        <w:jc w:val="both"/>
        <w:rPr>
          <w:rFonts w:ascii="Century Gothic" w:hAnsi="Century Gothic"/>
        </w:rPr>
      </w:pPr>
    </w:p>
    <w:p w14:paraId="36C6AD44" w14:textId="77777777" w:rsidR="00E57C11" w:rsidRDefault="00E57C11" w:rsidP="00AB2CDE">
      <w:pPr>
        <w:jc w:val="both"/>
        <w:rPr>
          <w:rFonts w:ascii="Century Gothic" w:hAnsi="Century Gothic"/>
        </w:rPr>
      </w:pPr>
    </w:p>
    <w:p w14:paraId="219ED291" w14:textId="77777777" w:rsidR="00E57C11" w:rsidRDefault="00E57C11" w:rsidP="00AB2CDE">
      <w:pPr>
        <w:jc w:val="both"/>
        <w:rPr>
          <w:rFonts w:ascii="Century Gothic" w:hAnsi="Century Gothic"/>
        </w:rPr>
      </w:pPr>
    </w:p>
    <w:p w14:paraId="68ADF5F1" w14:textId="77777777" w:rsidR="00E57C11" w:rsidRDefault="00E57C11" w:rsidP="00AB2CDE">
      <w:pPr>
        <w:jc w:val="both"/>
        <w:rPr>
          <w:rFonts w:ascii="Century Gothic" w:hAnsi="Century Gothic"/>
        </w:rPr>
      </w:pPr>
    </w:p>
    <w:p w14:paraId="2AA11F05" w14:textId="77777777" w:rsidR="00E57C11" w:rsidRDefault="00E57C11" w:rsidP="00AB2CDE">
      <w:pPr>
        <w:jc w:val="both"/>
        <w:rPr>
          <w:rFonts w:ascii="Century Gothic" w:hAnsi="Century Gothic"/>
        </w:rPr>
      </w:pPr>
    </w:p>
    <w:p w14:paraId="7C852080" w14:textId="4432E30B" w:rsidR="00E57C11" w:rsidRDefault="00E57C11" w:rsidP="00E57C11">
      <w:pPr>
        <w:pStyle w:val="Heading1"/>
      </w:pPr>
      <w:bookmarkStart w:id="20" w:name="_Toc232840460"/>
      <w:r>
        <w:lastRenderedPageBreak/>
        <w:t>Rebate Computation and Payout Generation</w:t>
      </w:r>
      <w:bookmarkEnd w:id="20"/>
    </w:p>
    <w:p w14:paraId="0F57F29E" w14:textId="77777777" w:rsidR="00E57C11" w:rsidRDefault="00E57C11" w:rsidP="00AB2CDE">
      <w:pPr>
        <w:jc w:val="both"/>
        <w:rPr>
          <w:rFonts w:ascii="Century Gothic" w:hAnsi="Century Gothic"/>
        </w:rPr>
      </w:pPr>
    </w:p>
    <w:p w14:paraId="66F472AE" w14:textId="57ED25A2" w:rsidR="00E57C11" w:rsidRDefault="00E57C11" w:rsidP="00AB2CDE">
      <w:pPr>
        <w:jc w:val="both"/>
        <w:rPr>
          <w:rFonts w:ascii="Century Gothic" w:hAnsi="Century Gothic"/>
        </w:rPr>
      </w:pPr>
      <w:r w:rsidRPr="00E57C11">
        <w:rPr>
          <w:rFonts w:ascii="Century Gothic" w:hAnsi="Century Gothic"/>
          <w:noProof/>
        </w:rPr>
        <w:drawing>
          <wp:anchor distT="0" distB="0" distL="114300" distR="114300" simplePos="0" relativeHeight="251646976" behindDoc="1" locked="0" layoutInCell="1" allowOverlap="1" wp14:anchorId="3FC9AF70" wp14:editId="58F73ECF">
            <wp:simplePos x="0" y="0"/>
            <wp:positionH relativeFrom="column">
              <wp:posOffset>0</wp:posOffset>
            </wp:positionH>
            <wp:positionV relativeFrom="paragraph">
              <wp:posOffset>1270</wp:posOffset>
            </wp:positionV>
            <wp:extent cx="5943600" cy="3037205"/>
            <wp:effectExtent l="19050" t="19050" r="19050" b="10795"/>
            <wp:wrapNone/>
            <wp:docPr id="66959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94408"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037205"/>
                    </a:xfrm>
                    <a:prstGeom prst="rect">
                      <a:avLst/>
                    </a:prstGeom>
                    <a:ln>
                      <a:solidFill>
                        <a:schemeClr val="accent1"/>
                      </a:solidFill>
                    </a:ln>
                  </pic:spPr>
                </pic:pic>
              </a:graphicData>
            </a:graphic>
          </wp:anchor>
        </w:drawing>
      </w:r>
    </w:p>
    <w:p w14:paraId="1FB12EC5" w14:textId="77777777" w:rsidR="00E57C11" w:rsidRDefault="00E57C11" w:rsidP="00AB2CDE">
      <w:pPr>
        <w:jc w:val="both"/>
        <w:rPr>
          <w:rFonts w:ascii="Century Gothic" w:hAnsi="Century Gothic"/>
        </w:rPr>
      </w:pPr>
    </w:p>
    <w:p w14:paraId="445DE318" w14:textId="77777777" w:rsidR="00E57C11" w:rsidRDefault="00E57C11" w:rsidP="00AB2CDE">
      <w:pPr>
        <w:jc w:val="both"/>
        <w:rPr>
          <w:rFonts w:ascii="Century Gothic" w:hAnsi="Century Gothic"/>
        </w:rPr>
      </w:pPr>
    </w:p>
    <w:p w14:paraId="3D025CDD" w14:textId="77777777" w:rsidR="00E57C11" w:rsidRDefault="00E57C11" w:rsidP="00AB2CDE">
      <w:pPr>
        <w:jc w:val="both"/>
        <w:rPr>
          <w:rFonts w:ascii="Century Gothic" w:hAnsi="Century Gothic"/>
        </w:rPr>
      </w:pPr>
    </w:p>
    <w:p w14:paraId="13BA4F90" w14:textId="77777777" w:rsidR="00E57C11" w:rsidRDefault="00E57C11" w:rsidP="00AB2CDE">
      <w:pPr>
        <w:jc w:val="both"/>
        <w:rPr>
          <w:rFonts w:ascii="Century Gothic" w:hAnsi="Century Gothic"/>
        </w:rPr>
      </w:pPr>
    </w:p>
    <w:p w14:paraId="087BE0C8" w14:textId="77777777" w:rsidR="00E57C11" w:rsidRDefault="00E57C11" w:rsidP="00AB2CDE">
      <w:pPr>
        <w:jc w:val="both"/>
        <w:rPr>
          <w:rFonts w:ascii="Century Gothic" w:hAnsi="Century Gothic"/>
        </w:rPr>
      </w:pPr>
    </w:p>
    <w:p w14:paraId="0D69BE44" w14:textId="77777777" w:rsidR="00E57C11" w:rsidRDefault="00E57C11" w:rsidP="00AB2CDE">
      <w:pPr>
        <w:jc w:val="both"/>
        <w:rPr>
          <w:rFonts w:ascii="Century Gothic" w:hAnsi="Century Gothic"/>
        </w:rPr>
      </w:pPr>
    </w:p>
    <w:p w14:paraId="36A7D46E" w14:textId="77777777" w:rsidR="00E57C11" w:rsidRDefault="00E57C11" w:rsidP="00AB2CDE">
      <w:pPr>
        <w:jc w:val="both"/>
        <w:rPr>
          <w:rFonts w:ascii="Century Gothic" w:hAnsi="Century Gothic"/>
        </w:rPr>
      </w:pPr>
    </w:p>
    <w:p w14:paraId="4D72D6DE" w14:textId="77777777" w:rsidR="00E57C11" w:rsidRDefault="00E57C11" w:rsidP="00AB2CDE">
      <w:pPr>
        <w:jc w:val="both"/>
        <w:rPr>
          <w:rFonts w:ascii="Century Gothic" w:hAnsi="Century Gothic"/>
        </w:rPr>
      </w:pPr>
    </w:p>
    <w:p w14:paraId="15233196" w14:textId="77777777" w:rsidR="00E57C11" w:rsidRDefault="00E57C11" w:rsidP="00AB2CDE">
      <w:pPr>
        <w:jc w:val="both"/>
        <w:rPr>
          <w:rFonts w:ascii="Century Gothic" w:hAnsi="Century Gothic"/>
        </w:rPr>
      </w:pPr>
    </w:p>
    <w:p w14:paraId="27920A42" w14:textId="77777777" w:rsidR="00E57C11" w:rsidRDefault="00E57C11" w:rsidP="00AB2CDE">
      <w:pPr>
        <w:jc w:val="both"/>
        <w:rPr>
          <w:rFonts w:ascii="Century Gothic" w:hAnsi="Century Gothic"/>
        </w:rPr>
      </w:pPr>
    </w:p>
    <w:p w14:paraId="278F1461" w14:textId="77777777" w:rsidR="00E57C11" w:rsidRDefault="00E57C11" w:rsidP="00AB2CDE">
      <w:pPr>
        <w:jc w:val="both"/>
        <w:rPr>
          <w:rFonts w:ascii="Century Gothic" w:hAnsi="Century Gothic"/>
        </w:rPr>
      </w:pPr>
    </w:p>
    <w:p w14:paraId="21E67AE8" w14:textId="77777777" w:rsidR="00E57C11" w:rsidRDefault="00E57C11" w:rsidP="00AB2CDE">
      <w:pPr>
        <w:jc w:val="both"/>
        <w:rPr>
          <w:rFonts w:ascii="Century Gothic" w:hAnsi="Century Gothic"/>
        </w:rPr>
      </w:pPr>
    </w:p>
    <w:p w14:paraId="53D7A09D" w14:textId="77777777" w:rsidR="00E57C11" w:rsidRDefault="00E57C11" w:rsidP="00AB2CDE">
      <w:pPr>
        <w:jc w:val="both"/>
        <w:rPr>
          <w:rFonts w:ascii="Century Gothic" w:hAnsi="Century Gothic"/>
        </w:rPr>
      </w:pPr>
    </w:p>
    <w:p w14:paraId="427C69C6" w14:textId="77777777" w:rsidR="00E57C11" w:rsidRDefault="00E57C11" w:rsidP="00AB2CDE">
      <w:pPr>
        <w:jc w:val="both"/>
        <w:rPr>
          <w:rFonts w:ascii="Century Gothic" w:hAnsi="Century Gothic"/>
        </w:rPr>
      </w:pPr>
    </w:p>
    <w:p w14:paraId="2B1B756F" w14:textId="77777777" w:rsidR="00E57C11" w:rsidRDefault="00E57C11" w:rsidP="00AB2CDE">
      <w:pPr>
        <w:jc w:val="both"/>
        <w:rPr>
          <w:rFonts w:ascii="Century Gothic" w:hAnsi="Century Gothic"/>
        </w:rPr>
      </w:pPr>
    </w:p>
    <w:p w14:paraId="3AB72D3F" w14:textId="77777777" w:rsidR="00E57C11" w:rsidRDefault="00E57C11" w:rsidP="00AB2CDE">
      <w:pPr>
        <w:jc w:val="both"/>
        <w:rPr>
          <w:rFonts w:ascii="Century Gothic" w:hAnsi="Century Gothic"/>
        </w:rPr>
      </w:pPr>
    </w:p>
    <w:p w14:paraId="57AB0AF0" w14:textId="77777777" w:rsidR="00F0718A" w:rsidRPr="00F0718A" w:rsidRDefault="00F0718A" w:rsidP="00F0718A">
      <w:pPr>
        <w:jc w:val="both"/>
        <w:rPr>
          <w:rFonts w:ascii="Century Gothic" w:hAnsi="Century Gothic"/>
        </w:rPr>
      </w:pPr>
      <w:r w:rsidRPr="00F0718A">
        <w:rPr>
          <w:rFonts w:ascii="Century Gothic" w:hAnsi="Century Gothic"/>
        </w:rPr>
        <w:t xml:space="preserve">The </w:t>
      </w:r>
      <w:r w:rsidRPr="00F0718A">
        <w:rPr>
          <w:rFonts w:ascii="Century Gothic" w:hAnsi="Century Gothic"/>
          <w:b/>
          <w:bCs/>
        </w:rPr>
        <w:t>Rebate Computation and Payout Generation</w:t>
      </w:r>
      <w:r w:rsidRPr="00F0718A">
        <w:rPr>
          <w:rFonts w:ascii="Century Gothic" w:hAnsi="Century Gothic"/>
        </w:rPr>
        <w:t xml:space="preserve"> module is responsible for calculating the rebates earned by customers and managing the release of rebate payouts based on the configured rebate program rules.</w:t>
      </w:r>
    </w:p>
    <w:p w14:paraId="57CF762C" w14:textId="0BDF6533" w:rsidR="00F0718A" w:rsidRPr="00F0718A" w:rsidRDefault="00F0718A" w:rsidP="00F0718A">
      <w:pPr>
        <w:jc w:val="both"/>
        <w:rPr>
          <w:rFonts w:ascii="Century Gothic" w:hAnsi="Century Gothic"/>
        </w:rPr>
      </w:pPr>
      <w:r w:rsidRPr="00F0718A">
        <w:rPr>
          <w:rFonts w:ascii="Century Gothic" w:hAnsi="Century Gothic"/>
        </w:rPr>
        <w:t>This module retrieves and evaluates customer transactions based on the rebate setup, including the selected customers, items, rebate type, quota requirements, frequency, and program period. The system then computes the eligible rebate amount for each customer according to the defined program criteria.</w:t>
      </w:r>
    </w:p>
    <w:p w14:paraId="2A1BAC7C" w14:textId="456BDD9A" w:rsidR="00F0718A" w:rsidRDefault="00F0718A" w:rsidP="00AB2CDE">
      <w:pPr>
        <w:jc w:val="both"/>
        <w:rPr>
          <w:rFonts w:ascii="Century Gothic" w:hAnsi="Century Gothic"/>
        </w:rPr>
      </w:pPr>
      <w:r w:rsidRPr="00F0718A">
        <w:rPr>
          <w:rFonts w:ascii="Century Gothic" w:hAnsi="Century Gothic"/>
        </w:rPr>
        <w:t xml:space="preserve">A </w:t>
      </w:r>
      <w:r w:rsidRPr="00F0718A">
        <w:rPr>
          <w:rFonts w:ascii="Century Gothic" w:hAnsi="Century Gothic"/>
          <w:b/>
          <w:bCs/>
        </w:rPr>
        <w:t>Status Summary</w:t>
      </w:r>
      <w:r w:rsidRPr="00F0718A">
        <w:rPr>
          <w:rFonts w:ascii="Century Gothic" w:hAnsi="Century Gothic"/>
        </w:rPr>
        <w:t xml:space="preserve"> section is provided to give users an overview of all customers included in the rebate program. This section displays the rebate status and computation results for each customer, allowing users to monitor rebate earnings and payout activities.</w:t>
      </w:r>
    </w:p>
    <w:p w14:paraId="6E4B3EAC" w14:textId="5402790C" w:rsidR="00F0718A" w:rsidRDefault="00F0718A" w:rsidP="00F0718A">
      <w:pPr>
        <w:pStyle w:val="Heading2"/>
      </w:pPr>
      <w:bookmarkStart w:id="21" w:name="_Toc232840461"/>
      <w:r>
        <w:t>Customer Modal</w:t>
      </w:r>
      <w:bookmarkEnd w:id="21"/>
    </w:p>
    <w:p w14:paraId="28983E1B" w14:textId="2E2AC20C" w:rsidR="005E14DF" w:rsidRPr="005E14DF" w:rsidRDefault="005E14DF" w:rsidP="005E14DF">
      <w:pPr>
        <w:jc w:val="both"/>
        <w:rPr>
          <w:rFonts w:ascii="Century Gothic" w:hAnsi="Century Gothic"/>
        </w:rPr>
      </w:pPr>
      <w:r w:rsidRPr="005E14DF">
        <w:rPr>
          <w:rFonts w:ascii="Century Gothic" w:hAnsi="Century Gothic"/>
        </w:rPr>
        <w:t>The Status Summary is designed to display a consolidated list of customers included in rebate programs. Instead of showing multiple entries for the same customer across different rebate programs, the system displays each customer only once, preventing duplicate records and making the summary easier to review.</w:t>
      </w:r>
    </w:p>
    <w:p w14:paraId="739366ED" w14:textId="11E9E9F9" w:rsidR="005E14DF" w:rsidRPr="005E14DF" w:rsidRDefault="005E14DF" w:rsidP="005E14DF">
      <w:pPr>
        <w:jc w:val="both"/>
        <w:rPr>
          <w:rFonts w:ascii="Century Gothic" w:hAnsi="Century Gothic"/>
        </w:rPr>
      </w:pPr>
    </w:p>
    <w:p w14:paraId="59292A3F" w14:textId="0B8BABAC" w:rsidR="005E14DF" w:rsidRDefault="005E14DF" w:rsidP="005E14DF">
      <w:pPr>
        <w:jc w:val="both"/>
        <w:rPr>
          <w:rFonts w:ascii="Century Gothic" w:hAnsi="Century Gothic"/>
        </w:rPr>
      </w:pPr>
      <w:r w:rsidRPr="00F0718A">
        <w:rPr>
          <w:rFonts w:ascii="Century Gothic" w:hAnsi="Century Gothic"/>
          <w:noProof/>
        </w:rPr>
        <w:lastRenderedPageBreak/>
        <w:drawing>
          <wp:anchor distT="0" distB="0" distL="114300" distR="114300" simplePos="0" relativeHeight="251662336" behindDoc="0" locked="0" layoutInCell="1" allowOverlap="1" wp14:anchorId="5A46A3BD" wp14:editId="15B64CDF">
            <wp:simplePos x="0" y="0"/>
            <wp:positionH relativeFrom="margin">
              <wp:align>right</wp:align>
            </wp:positionH>
            <wp:positionV relativeFrom="paragraph">
              <wp:posOffset>87819</wp:posOffset>
            </wp:positionV>
            <wp:extent cx="5943600" cy="2887345"/>
            <wp:effectExtent l="0" t="0" r="0" b="8255"/>
            <wp:wrapSquare wrapText="bothSides"/>
            <wp:docPr id="39802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3028"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887345"/>
                    </a:xfrm>
                    <a:prstGeom prst="rect">
                      <a:avLst/>
                    </a:prstGeom>
                  </pic:spPr>
                </pic:pic>
              </a:graphicData>
            </a:graphic>
          </wp:anchor>
        </w:drawing>
      </w:r>
    </w:p>
    <w:p w14:paraId="78E0791F" w14:textId="1419B6D8" w:rsidR="005E14DF" w:rsidRPr="005E14DF" w:rsidRDefault="005E14DF" w:rsidP="005E14DF">
      <w:pPr>
        <w:jc w:val="both"/>
        <w:rPr>
          <w:rFonts w:ascii="Century Gothic" w:hAnsi="Century Gothic"/>
        </w:rPr>
      </w:pPr>
      <w:r w:rsidRPr="005E14DF">
        <w:rPr>
          <w:rFonts w:ascii="Century Gothic" w:hAnsi="Century Gothic"/>
        </w:rPr>
        <w:t>From the Status Summary, users can search for and select a specific customer. Upon clicking a customer record, the system displays the list of rebate programs associated with that customer. This provides a detailed view of the customer's participation across different rebate programs without cluttering the main summary screen.</w:t>
      </w:r>
    </w:p>
    <w:p w14:paraId="5693912C" w14:textId="38489E70" w:rsidR="005E14DF" w:rsidRPr="005E14DF" w:rsidRDefault="005E14DF" w:rsidP="005E14DF">
      <w:pPr>
        <w:jc w:val="both"/>
        <w:rPr>
          <w:rFonts w:ascii="Century Gothic" w:hAnsi="Century Gothic"/>
        </w:rPr>
      </w:pPr>
    </w:p>
    <w:p w14:paraId="614C89F4" w14:textId="035C497F" w:rsidR="00E57C11" w:rsidRDefault="005E14DF" w:rsidP="005E14DF">
      <w:pPr>
        <w:jc w:val="both"/>
        <w:rPr>
          <w:rFonts w:ascii="Century Gothic" w:hAnsi="Century Gothic"/>
        </w:rPr>
      </w:pPr>
      <w:r w:rsidRPr="005E14DF">
        <w:rPr>
          <w:rFonts w:ascii="Century Gothic" w:hAnsi="Century Gothic"/>
        </w:rPr>
        <w:t>The customer details view also includes a summary of the customer's rebate earnings, released amounts, and remaining balances for each rebate program. This structure allows users to quickly identify customer rebate performance while maintaining a clean and organized summary view.</w:t>
      </w:r>
    </w:p>
    <w:p w14:paraId="5A5997EB" w14:textId="7CF37EC6" w:rsidR="00E57C11" w:rsidRDefault="00E57C11" w:rsidP="00AB2CDE">
      <w:pPr>
        <w:jc w:val="both"/>
        <w:rPr>
          <w:rFonts w:ascii="Century Gothic" w:hAnsi="Century Gothic"/>
        </w:rPr>
      </w:pPr>
    </w:p>
    <w:p w14:paraId="1AE10DBF" w14:textId="56213BF4" w:rsidR="00F0718A" w:rsidRDefault="005E14DF" w:rsidP="00FB6662">
      <w:pPr>
        <w:pStyle w:val="Heading3"/>
      </w:pPr>
      <w:bookmarkStart w:id="22" w:name="_Toc232840462"/>
      <w:r>
        <w:t>Customer Details</w:t>
      </w:r>
      <w:bookmarkEnd w:id="22"/>
    </w:p>
    <w:p w14:paraId="113B5CDB" w14:textId="2F9392CC" w:rsidR="00F0718A" w:rsidRDefault="005E14DF" w:rsidP="00AB2CDE">
      <w:pPr>
        <w:jc w:val="both"/>
        <w:rPr>
          <w:rFonts w:ascii="Century Gothic" w:hAnsi="Century Gothic"/>
        </w:rPr>
      </w:pPr>
      <w:r w:rsidRPr="005E14DF">
        <w:rPr>
          <w:rFonts w:ascii="Century Gothic" w:hAnsi="Century Gothic"/>
          <w:noProof/>
        </w:rPr>
        <w:drawing>
          <wp:anchor distT="0" distB="0" distL="114300" distR="114300" simplePos="0" relativeHeight="251695104" behindDoc="1" locked="0" layoutInCell="1" allowOverlap="1" wp14:anchorId="764413FC" wp14:editId="1F899341">
            <wp:simplePos x="0" y="0"/>
            <wp:positionH relativeFrom="column">
              <wp:posOffset>1985975</wp:posOffset>
            </wp:positionH>
            <wp:positionV relativeFrom="paragraph">
              <wp:posOffset>11430</wp:posOffset>
            </wp:positionV>
            <wp:extent cx="1887855" cy="1306830"/>
            <wp:effectExtent l="19050" t="19050" r="17145" b="26670"/>
            <wp:wrapNone/>
            <wp:docPr id="76961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1277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7855" cy="13068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5E14DF">
        <w:rPr>
          <w:rFonts w:ascii="Century Gothic" w:hAnsi="Century Gothic"/>
          <w:noProof/>
        </w:rPr>
        <w:drawing>
          <wp:anchor distT="0" distB="0" distL="114300" distR="114300" simplePos="0" relativeHeight="251707392" behindDoc="1" locked="0" layoutInCell="1" allowOverlap="1" wp14:anchorId="3D4603EC" wp14:editId="0ADEC71E">
            <wp:simplePos x="0" y="0"/>
            <wp:positionH relativeFrom="column">
              <wp:posOffset>3947312</wp:posOffset>
            </wp:positionH>
            <wp:positionV relativeFrom="paragraph">
              <wp:posOffset>11633</wp:posOffset>
            </wp:positionV>
            <wp:extent cx="1888512" cy="1306221"/>
            <wp:effectExtent l="19050" t="19050" r="16510" b="27305"/>
            <wp:wrapNone/>
            <wp:docPr id="25375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5102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90191" cy="1307382"/>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5E14DF">
        <w:rPr>
          <w:rFonts w:ascii="Century Gothic" w:hAnsi="Century Gothic"/>
          <w:noProof/>
        </w:rPr>
        <w:drawing>
          <wp:anchor distT="0" distB="0" distL="114300" distR="114300" simplePos="0" relativeHeight="251721728" behindDoc="1" locked="0" layoutInCell="1" allowOverlap="1" wp14:anchorId="08A8C9C1" wp14:editId="0EF5E855">
            <wp:simplePos x="0" y="0"/>
            <wp:positionH relativeFrom="margin">
              <wp:align>left</wp:align>
            </wp:positionH>
            <wp:positionV relativeFrom="paragraph">
              <wp:posOffset>9288</wp:posOffset>
            </wp:positionV>
            <wp:extent cx="1890217" cy="1307400"/>
            <wp:effectExtent l="19050" t="19050" r="15240" b="26670"/>
            <wp:wrapNone/>
            <wp:docPr id="109130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597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97624" cy="1312523"/>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5E14DF">
        <w:rPr>
          <w:noProof/>
          <w14:ligatures w14:val="standardContextual"/>
        </w:rPr>
        <w:t xml:space="preserve"> </w:t>
      </w:r>
    </w:p>
    <w:p w14:paraId="36B7B560" w14:textId="39E65F49" w:rsidR="00E57C11" w:rsidRDefault="00E57C11" w:rsidP="00AB2CDE">
      <w:pPr>
        <w:jc w:val="both"/>
        <w:rPr>
          <w:rFonts w:ascii="Century Gothic" w:hAnsi="Century Gothic"/>
        </w:rPr>
      </w:pPr>
    </w:p>
    <w:p w14:paraId="1E88C18A" w14:textId="40C25558" w:rsidR="00E57C11" w:rsidRDefault="00E57C11" w:rsidP="00AB2CDE">
      <w:pPr>
        <w:jc w:val="both"/>
        <w:rPr>
          <w:rFonts w:ascii="Century Gothic" w:hAnsi="Century Gothic"/>
        </w:rPr>
      </w:pPr>
    </w:p>
    <w:p w14:paraId="6E097435" w14:textId="77777777" w:rsidR="005E14DF" w:rsidRDefault="005E14DF" w:rsidP="00AB2CDE">
      <w:pPr>
        <w:jc w:val="both"/>
        <w:rPr>
          <w:rFonts w:ascii="Century Gothic" w:hAnsi="Century Gothic"/>
        </w:rPr>
      </w:pPr>
    </w:p>
    <w:p w14:paraId="292B33A2" w14:textId="77777777" w:rsidR="005E14DF" w:rsidRDefault="005E14DF" w:rsidP="00AB2CDE">
      <w:pPr>
        <w:jc w:val="both"/>
        <w:rPr>
          <w:rFonts w:ascii="Century Gothic" w:hAnsi="Century Gothic"/>
        </w:rPr>
      </w:pPr>
    </w:p>
    <w:p w14:paraId="3A1F1AB6" w14:textId="77777777" w:rsidR="005E14DF" w:rsidRDefault="005E14DF" w:rsidP="00AB2CDE">
      <w:pPr>
        <w:jc w:val="both"/>
        <w:rPr>
          <w:rFonts w:ascii="Century Gothic" w:hAnsi="Century Gothic"/>
        </w:rPr>
      </w:pPr>
    </w:p>
    <w:p w14:paraId="6DA5A288" w14:textId="77777777" w:rsidR="005E14DF" w:rsidRDefault="005E14DF" w:rsidP="00AB2CDE">
      <w:pPr>
        <w:jc w:val="both"/>
        <w:rPr>
          <w:rFonts w:ascii="Century Gothic" w:hAnsi="Century Gothic"/>
        </w:rPr>
      </w:pPr>
    </w:p>
    <w:p w14:paraId="28D4DB79" w14:textId="77777777" w:rsidR="005E14DF" w:rsidRDefault="005E14DF" w:rsidP="00AB2CDE">
      <w:pPr>
        <w:jc w:val="both"/>
        <w:rPr>
          <w:rFonts w:ascii="Century Gothic" w:hAnsi="Century Gothic"/>
        </w:rPr>
      </w:pPr>
    </w:p>
    <w:p w14:paraId="240E18DE" w14:textId="7F530C9D" w:rsidR="005E14DF" w:rsidRDefault="003D3E63" w:rsidP="003D3E63">
      <w:pPr>
        <w:jc w:val="both"/>
        <w:rPr>
          <w:rFonts w:ascii="Century Gothic" w:hAnsi="Century Gothic"/>
        </w:rPr>
      </w:pPr>
      <w:r w:rsidRPr="003D3E63">
        <w:rPr>
          <w:rFonts w:ascii="Century Gothic" w:hAnsi="Century Gothic"/>
        </w:rPr>
        <w:t xml:space="preserve">When a user selects a customer from the Status Summary and clicks a specific rebate program from the customer's program list, a detailed customer information window (modal) is displayed. This view provides a comprehensive breakdown of </w:t>
      </w:r>
      <w:r w:rsidRPr="003D3E63">
        <w:rPr>
          <w:rFonts w:ascii="Century Gothic" w:hAnsi="Century Gothic"/>
        </w:rPr>
        <w:lastRenderedPageBreak/>
        <w:t>the customer's rebate performance and activity within the selected rebate program.</w:t>
      </w:r>
    </w:p>
    <w:p w14:paraId="214FB77F" w14:textId="77777777" w:rsidR="003D3E63" w:rsidRDefault="003D3E63" w:rsidP="003D3E63">
      <w:pPr>
        <w:jc w:val="both"/>
        <w:rPr>
          <w:rFonts w:ascii="Century Gothic" w:hAnsi="Century Gothic"/>
        </w:rPr>
      </w:pPr>
    </w:p>
    <w:p w14:paraId="7AA85107" w14:textId="77777777" w:rsidR="00FB6662" w:rsidRPr="00FB6662" w:rsidRDefault="00FB6662" w:rsidP="00FB6662">
      <w:pPr>
        <w:pStyle w:val="Heading4"/>
      </w:pPr>
      <w:bookmarkStart w:id="23" w:name="_Toc232840463"/>
      <w:r w:rsidRPr="00FB6662">
        <w:t>Analytics</w:t>
      </w:r>
      <w:bookmarkEnd w:id="23"/>
    </w:p>
    <w:p w14:paraId="26397CBF" w14:textId="35B54FFE" w:rsidR="00FB6662" w:rsidRPr="00FB6662" w:rsidRDefault="00FB6662" w:rsidP="00FB6662">
      <w:pPr>
        <w:jc w:val="both"/>
        <w:rPr>
          <w:rFonts w:ascii="Century Gothic" w:hAnsi="Century Gothic"/>
        </w:rPr>
      </w:pPr>
      <w:r w:rsidRPr="005E14DF">
        <w:rPr>
          <w:rFonts w:ascii="Century Gothic" w:hAnsi="Century Gothic"/>
          <w:noProof/>
        </w:rPr>
        <w:drawing>
          <wp:anchor distT="0" distB="0" distL="114300" distR="114300" simplePos="0" relativeHeight="251724800" behindDoc="1" locked="0" layoutInCell="1" allowOverlap="1" wp14:anchorId="701DD5CE" wp14:editId="6EDCF384">
            <wp:simplePos x="0" y="0"/>
            <wp:positionH relativeFrom="margin">
              <wp:posOffset>2809240</wp:posOffset>
            </wp:positionH>
            <wp:positionV relativeFrom="paragraph">
              <wp:posOffset>22860</wp:posOffset>
            </wp:positionV>
            <wp:extent cx="3119755" cy="2157730"/>
            <wp:effectExtent l="19050" t="19050" r="23495" b="13970"/>
            <wp:wrapSquare wrapText="bothSides"/>
            <wp:docPr id="3381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597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19755" cy="21577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FB6662">
        <w:rPr>
          <w:rFonts w:ascii="Century Gothic" w:hAnsi="Century Gothic"/>
        </w:rPr>
        <w:t xml:space="preserve">The </w:t>
      </w:r>
      <w:r w:rsidRPr="00FB6662">
        <w:rPr>
          <w:rFonts w:ascii="Century Gothic" w:hAnsi="Century Gothic"/>
          <w:b/>
          <w:bCs/>
        </w:rPr>
        <w:t>Analytics</w:t>
      </w:r>
      <w:r w:rsidRPr="00FB6662">
        <w:rPr>
          <w:rFonts w:ascii="Century Gothic" w:hAnsi="Century Gothic"/>
        </w:rPr>
        <w:t xml:space="preserve"> section provides a graphical and summarized view of the customer's sales performance within the selected rebate program. The data is presented based on the program frequency, whether </w:t>
      </w:r>
      <w:r w:rsidRPr="00FB6662">
        <w:rPr>
          <w:rFonts w:ascii="Century Gothic" w:hAnsi="Century Gothic"/>
          <w:b/>
          <w:bCs/>
        </w:rPr>
        <w:t>Monthly</w:t>
      </w:r>
      <w:r w:rsidRPr="00FB6662">
        <w:rPr>
          <w:rFonts w:ascii="Century Gothic" w:hAnsi="Century Gothic"/>
        </w:rPr>
        <w:t xml:space="preserve"> or </w:t>
      </w:r>
      <w:r w:rsidRPr="00FB6662">
        <w:rPr>
          <w:rFonts w:ascii="Century Gothic" w:hAnsi="Century Gothic"/>
          <w:b/>
          <w:bCs/>
        </w:rPr>
        <w:t>Quarterly</w:t>
      </w:r>
      <w:r w:rsidRPr="00FB6662">
        <w:rPr>
          <w:rFonts w:ascii="Century Gothic" w:hAnsi="Century Gothic"/>
        </w:rPr>
        <w:t>, and is derived from the eligible transactions retrieved from SAP.</w:t>
      </w:r>
    </w:p>
    <w:p w14:paraId="067360F7" w14:textId="77777777" w:rsidR="00FB6662" w:rsidRPr="00FB6662" w:rsidRDefault="00FB6662" w:rsidP="00FB6662">
      <w:pPr>
        <w:jc w:val="both"/>
        <w:rPr>
          <w:rFonts w:ascii="Century Gothic" w:hAnsi="Century Gothic"/>
        </w:rPr>
      </w:pPr>
      <w:r w:rsidRPr="00FB6662">
        <w:rPr>
          <w:rFonts w:ascii="Century Gothic" w:hAnsi="Century Gothic"/>
        </w:rPr>
        <w:t>This section displays the customer's sales activity by day within the selected month or quarter, allowing users to analyze sales trends and performance over time. In addition, it provides key performance indicators that help users quickly evaluate customer activity.</w:t>
      </w:r>
    </w:p>
    <w:p w14:paraId="135B9257" w14:textId="77777777" w:rsidR="00FB6662" w:rsidRPr="00FB6662" w:rsidRDefault="00FB6662" w:rsidP="00FB6662">
      <w:pPr>
        <w:jc w:val="both"/>
        <w:rPr>
          <w:rFonts w:ascii="Century Gothic" w:hAnsi="Century Gothic"/>
        </w:rPr>
      </w:pPr>
      <w:r w:rsidRPr="00FB6662">
        <w:rPr>
          <w:rFonts w:ascii="Century Gothic" w:hAnsi="Century Gothic"/>
        </w:rPr>
        <w:t>The Analytics section includes:</w:t>
      </w:r>
    </w:p>
    <w:p w14:paraId="3B09C655" w14:textId="77777777" w:rsidR="00FB6662" w:rsidRPr="00FB6662" w:rsidRDefault="00FB6662" w:rsidP="00FB6662">
      <w:pPr>
        <w:numPr>
          <w:ilvl w:val="0"/>
          <w:numId w:val="1"/>
        </w:numPr>
        <w:jc w:val="both"/>
        <w:rPr>
          <w:rFonts w:ascii="Century Gothic" w:hAnsi="Century Gothic"/>
        </w:rPr>
      </w:pPr>
      <w:r w:rsidRPr="00FB6662">
        <w:rPr>
          <w:rFonts w:ascii="Century Gothic" w:hAnsi="Century Gothic"/>
        </w:rPr>
        <w:t>Daily sales transactions within the selected period.</w:t>
      </w:r>
    </w:p>
    <w:p w14:paraId="010A8399" w14:textId="77777777" w:rsidR="00FB6662" w:rsidRPr="00FB6662" w:rsidRDefault="00FB6662" w:rsidP="00FB6662">
      <w:pPr>
        <w:numPr>
          <w:ilvl w:val="0"/>
          <w:numId w:val="1"/>
        </w:numPr>
        <w:jc w:val="both"/>
        <w:rPr>
          <w:rFonts w:ascii="Century Gothic" w:hAnsi="Century Gothic"/>
        </w:rPr>
      </w:pPr>
      <w:r w:rsidRPr="00FB6662">
        <w:rPr>
          <w:rFonts w:ascii="Century Gothic" w:hAnsi="Century Gothic"/>
        </w:rPr>
        <w:t>Total sales quantity and sales amount.</w:t>
      </w:r>
    </w:p>
    <w:p w14:paraId="0B673A76" w14:textId="77777777" w:rsidR="00FB6662" w:rsidRPr="00FB6662" w:rsidRDefault="00FB6662" w:rsidP="00FB6662">
      <w:pPr>
        <w:numPr>
          <w:ilvl w:val="0"/>
          <w:numId w:val="1"/>
        </w:numPr>
        <w:jc w:val="both"/>
        <w:rPr>
          <w:rFonts w:ascii="Century Gothic" w:hAnsi="Century Gothic"/>
        </w:rPr>
      </w:pPr>
      <w:r w:rsidRPr="00FB6662">
        <w:rPr>
          <w:rFonts w:ascii="Century Gothic" w:hAnsi="Century Gothic"/>
        </w:rPr>
        <w:t>Number of transaction days.</w:t>
      </w:r>
    </w:p>
    <w:p w14:paraId="123A64FD" w14:textId="77777777" w:rsidR="00FB6662" w:rsidRPr="00FB6662" w:rsidRDefault="00FB6662" w:rsidP="00FB6662">
      <w:pPr>
        <w:numPr>
          <w:ilvl w:val="0"/>
          <w:numId w:val="1"/>
        </w:numPr>
        <w:jc w:val="both"/>
        <w:rPr>
          <w:rFonts w:ascii="Century Gothic" w:hAnsi="Century Gothic"/>
        </w:rPr>
      </w:pPr>
      <w:r w:rsidRPr="00FB6662">
        <w:rPr>
          <w:rFonts w:ascii="Century Gothic" w:hAnsi="Century Gothic"/>
        </w:rPr>
        <w:t>Peak sales day (highest sales day within the period).</w:t>
      </w:r>
    </w:p>
    <w:p w14:paraId="6540EBA7" w14:textId="77777777" w:rsidR="00FB6662" w:rsidRPr="00FB6662" w:rsidRDefault="00FB6662" w:rsidP="00FB6662">
      <w:pPr>
        <w:numPr>
          <w:ilvl w:val="0"/>
          <w:numId w:val="1"/>
        </w:numPr>
        <w:jc w:val="both"/>
        <w:rPr>
          <w:rFonts w:ascii="Century Gothic" w:hAnsi="Century Gothic"/>
        </w:rPr>
      </w:pPr>
      <w:r w:rsidRPr="00FB6662">
        <w:rPr>
          <w:rFonts w:ascii="Century Gothic" w:hAnsi="Century Gothic"/>
        </w:rPr>
        <w:t>Monthly or quarterly sales performance summary.</w:t>
      </w:r>
    </w:p>
    <w:p w14:paraId="069D4E89" w14:textId="77777777" w:rsidR="00FB6662" w:rsidRPr="00FB6662" w:rsidRDefault="00FB6662" w:rsidP="00FB6662">
      <w:pPr>
        <w:numPr>
          <w:ilvl w:val="0"/>
          <w:numId w:val="1"/>
        </w:numPr>
        <w:jc w:val="both"/>
        <w:rPr>
          <w:rFonts w:ascii="Century Gothic" w:hAnsi="Century Gothic"/>
        </w:rPr>
      </w:pPr>
      <w:r w:rsidRPr="00FB6662">
        <w:rPr>
          <w:rFonts w:ascii="Century Gothic" w:hAnsi="Century Gothic"/>
        </w:rPr>
        <w:t>Sales trends based on eligible rebate transactions.</w:t>
      </w:r>
    </w:p>
    <w:p w14:paraId="5BDA85EE" w14:textId="77777777" w:rsidR="00FB6662" w:rsidRPr="00FB6662" w:rsidRDefault="00FB6662" w:rsidP="00FB6662">
      <w:pPr>
        <w:jc w:val="both"/>
        <w:rPr>
          <w:rFonts w:ascii="Century Gothic" w:hAnsi="Century Gothic"/>
        </w:rPr>
      </w:pPr>
      <w:r w:rsidRPr="00FB6662">
        <w:rPr>
          <w:rFonts w:ascii="Century Gothic" w:hAnsi="Century Gothic"/>
          <w:b/>
          <w:bCs/>
        </w:rPr>
        <w:t>Key Functions:</w:t>
      </w:r>
    </w:p>
    <w:p w14:paraId="6950E316" w14:textId="77777777" w:rsidR="00FB6662" w:rsidRPr="00FB6662" w:rsidRDefault="00FB6662" w:rsidP="00FB6662">
      <w:pPr>
        <w:numPr>
          <w:ilvl w:val="0"/>
          <w:numId w:val="2"/>
        </w:numPr>
        <w:jc w:val="both"/>
        <w:rPr>
          <w:rFonts w:ascii="Century Gothic" w:hAnsi="Century Gothic"/>
        </w:rPr>
      </w:pPr>
      <w:r w:rsidRPr="00FB6662">
        <w:rPr>
          <w:rFonts w:ascii="Century Gothic" w:hAnsi="Century Gothic"/>
        </w:rPr>
        <w:t>Visualizes customer sales performance.</w:t>
      </w:r>
    </w:p>
    <w:p w14:paraId="5F24A4D9" w14:textId="77777777" w:rsidR="00FB6662" w:rsidRPr="00FB6662" w:rsidRDefault="00FB6662" w:rsidP="00FB6662">
      <w:pPr>
        <w:numPr>
          <w:ilvl w:val="0"/>
          <w:numId w:val="2"/>
        </w:numPr>
        <w:jc w:val="both"/>
        <w:rPr>
          <w:rFonts w:ascii="Century Gothic" w:hAnsi="Century Gothic"/>
        </w:rPr>
      </w:pPr>
      <w:r w:rsidRPr="00FB6662">
        <w:rPr>
          <w:rFonts w:ascii="Century Gothic" w:hAnsi="Century Gothic"/>
        </w:rPr>
        <w:t>Displays daily sales activity.</w:t>
      </w:r>
    </w:p>
    <w:p w14:paraId="1BD4FB37" w14:textId="77777777" w:rsidR="00FB6662" w:rsidRPr="00FB6662" w:rsidRDefault="00FB6662" w:rsidP="00FB6662">
      <w:pPr>
        <w:numPr>
          <w:ilvl w:val="0"/>
          <w:numId w:val="2"/>
        </w:numPr>
        <w:jc w:val="both"/>
        <w:rPr>
          <w:rFonts w:ascii="Century Gothic" w:hAnsi="Century Gothic"/>
        </w:rPr>
      </w:pPr>
      <w:r w:rsidRPr="00FB6662">
        <w:rPr>
          <w:rFonts w:ascii="Century Gothic" w:hAnsi="Century Gothic"/>
        </w:rPr>
        <w:t>Shows total sales, transaction days, and peak sales day.</w:t>
      </w:r>
    </w:p>
    <w:p w14:paraId="54B6336A" w14:textId="77777777" w:rsidR="00FB6662" w:rsidRPr="00FB6662" w:rsidRDefault="00FB6662" w:rsidP="00FB6662">
      <w:pPr>
        <w:numPr>
          <w:ilvl w:val="0"/>
          <w:numId w:val="2"/>
        </w:numPr>
        <w:jc w:val="both"/>
        <w:rPr>
          <w:rFonts w:ascii="Century Gothic" w:hAnsi="Century Gothic"/>
        </w:rPr>
      </w:pPr>
      <w:r w:rsidRPr="00FB6662">
        <w:rPr>
          <w:rFonts w:ascii="Century Gothic" w:hAnsi="Century Gothic"/>
        </w:rPr>
        <w:t>Supports monthly and quarterly analysis.</w:t>
      </w:r>
    </w:p>
    <w:p w14:paraId="6CDF3974" w14:textId="77777777" w:rsidR="00FB6662" w:rsidRPr="00FB6662" w:rsidRDefault="00FB6662" w:rsidP="00FB6662">
      <w:pPr>
        <w:numPr>
          <w:ilvl w:val="0"/>
          <w:numId w:val="2"/>
        </w:numPr>
        <w:jc w:val="both"/>
        <w:rPr>
          <w:rFonts w:ascii="Century Gothic" w:hAnsi="Century Gothic"/>
        </w:rPr>
      </w:pPr>
      <w:r w:rsidRPr="00FB6662">
        <w:rPr>
          <w:rFonts w:ascii="Century Gothic" w:hAnsi="Century Gothic"/>
        </w:rPr>
        <w:t>Provides insights into customer rebate qualification performance.</w:t>
      </w:r>
    </w:p>
    <w:p w14:paraId="4AAC1013" w14:textId="2435EAB6" w:rsidR="00FB6662" w:rsidRDefault="00FB6662" w:rsidP="00FB6662">
      <w:pPr>
        <w:jc w:val="both"/>
        <w:rPr>
          <w:rFonts w:ascii="Century Gothic" w:hAnsi="Century Gothic"/>
        </w:rPr>
      </w:pPr>
    </w:p>
    <w:p w14:paraId="28AEEF7C" w14:textId="77777777" w:rsidR="00FB6662" w:rsidRDefault="00FB6662" w:rsidP="00FB6662">
      <w:pPr>
        <w:jc w:val="both"/>
        <w:rPr>
          <w:rFonts w:ascii="Century Gothic" w:hAnsi="Century Gothic"/>
        </w:rPr>
      </w:pPr>
    </w:p>
    <w:p w14:paraId="18160142" w14:textId="77777777" w:rsidR="00FB6662" w:rsidRDefault="00FB6662" w:rsidP="00FB6662">
      <w:pPr>
        <w:jc w:val="both"/>
        <w:rPr>
          <w:rFonts w:ascii="Century Gothic" w:hAnsi="Century Gothic"/>
        </w:rPr>
      </w:pPr>
    </w:p>
    <w:p w14:paraId="3447FD3D" w14:textId="77777777" w:rsidR="00FB6662" w:rsidRDefault="00FB6662" w:rsidP="00FB6662">
      <w:pPr>
        <w:jc w:val="both"/>
        <w:rPr>
          <w:rFonts w:ascii="Century Gothic" w:hAnsi="Century Gothic"/>
        </w:rPr>
      </w:pPr>
    </w:p>
    <w:p w14:paraId="48BAC1FE" w14:textId="05427705" w:rsidR="00FB6662" w:rsidRDefault="00FB6662" w:rsidP="00FB6662">
      <w:pPr>
        <w:jc w:val="both"/>
        <w:rPr>
          <w:rFonts w:ascii="Century Gothic" w:hAnsi="Century Gothic"/>
        </w:rPr>
      </w:pPr>
    </w:p>
    <w:p w14:paraId="6CEBA453" w14:textId="77777777" w:rsidR="00FB6662" w:rsidRPr="00FB6662" w:rsidRDefault="00FB6662" w:rsidP="00FB6662">
      <w:pPr>
        <w:jc w:val="both"/>
        <w:rPr>
          <w:rFonts w:ascii="Century Gothic" w:hAnsi="Century Gothic"/>
        </w:rPr>
      </w:pPr>
    </w:p>
    <w:p w14:paraId="45F18956" w14:textId="254BD073" w:rsidR="00FB6662" w:rsidRPr="00FB6662" w:rsidRDefault="00FB6662" w:rsidP="00FB6662">
      <w:pPr>
        <w:pStyle w:val="Heading4"/>
      </w:pPr>
      <w:bookmarkStart w:id="24" w:name="_Toc232840464"/>
      <w:r w:rsidRPr="005E14DF">
        <w:rPr>
          <w:noProof/>
        </w:rPr>
        <w:lastRenderedPageBreak/>
        <w:drawing>
          <wp:anchor distT="0" distB="0" distL="114300" distR="114300" simplePos="0" relativeHeight="251726848" behindDoc="1" locked="0" layoutInCell="1" allowOverlap="1" wp14:anchorId="68888013" wp14:editId="014C8026">
            <wp:simplePos x="0" y="0"/>
            <wp:positionH relativeFrom="column">
              <wp:posOffset>-1905</wp:posOffset>
            </wp:positionH>
            <wp:positionV relativeFrom="paragraph">
              <wp:posOffset>19050</wp:posOffset>
            </wp:positionV>
            <wp:extent cx="3275330" cy="2266950"/>
            <wp:effectExtent l="19050" t="19050" r="20320" b="19050"/>
            <wp:wrapSquare wrapText="bothSides"/>
            <wp:docPr id="1386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1277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75330" cy="22669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FB6662">
        <w:t>Transaction Log</w:t>
      </w:r>
      <w:bookmarkEnd w:id="24"/>
    </w:p>
    <w:p w14:paraId="5E2E7950" w14:textId="77777777" w:rsidR="00FB6662" w:rsidRPr="00FB6662" w:rsidRDefault="00FB6662" w:rsidP="00FB6662">
      <w:pPr>
        <w:jc w:val="both"/>
        <w:rPr>
          <w:rFonts w:ascii="Century Gothic" w:hAnsi="Century Gothic"/>
        </w:rPr>
      </w:pPr>
      <w:r w:rsidRPr="00FB6662">
        <w:rPr>
          <w:rFonts w:ascii="Century Gothic" w:hAnsi="Century Gothic"/>
        </w:rPr>
        <w:t xml:space="preserve">The </w:t>
      </w:r>
      <w:r w:rsidRPr="00FB6662">
        <w:rPr>
          <w:rFonts w:ascii="Century Gothic" w:hAnsi="Century Gothic"/>
          <w:b/>
          <w:bCs/>
        </w:rPr>
        <w:t>Transaction Log</w:t>
      </w:r>
      <w:r w:rsidRPr="00FB6662">
        <w:rPr>
          <w:rFonts w:ascii="Century Gothic" w:hAnsi="Century Gothic"/>
        </w:rPr>
        <w:t xml:space="preserve"> section contains the detailed transaction records used in the rebate computation process. The transactions displayed are filtered based on the rebate setup configuration, including the selected customer, eligible items, program period, and rebate criteria.</w:t>
      </w:r>
    </w:p>
    <w:p w14:paraId="37F0E06F" w14:textId="77777777" w:rsidR="00FB6662" w:rsidRPr="00FB6662" w:rsidRDefault="00FB6662" w:rsidP="00FB6662">
      <w:pPr>
        <w:jc w:val="both"/>
        <w:rPr>
          <w:rFonts w:ascii="Century Gothic" w:hAnsi="Century Gothic"/>
        </w:rPr>
      </w:pPr>
      <w:r w:rsidRPr="00FB6662">
        <w:rPr>
          <w:rFonts w:ascii="Century Gothic" w:hAnsi="Century Gothic"/>
        </w:rPr>
        <w:t xml:space="preserve">Only transactions that qualify under the rebate program are included. The system retrieves these records from SAP and automatically considers any applicable </w:t>
      </w:r>
      <w:r w:rsidRPr="00FB6662">
        <w:rPr>
          <w:rFonts w:ascii="Century Gothic" w:hAnsi="Century Gothic"/>
          <w:b/>
          <w:bCs/>
        </w:rPr>
        <w:t>A/R Credit Memos (ARCM)</w:t>
      </w:r>
      <w:r w:rsidRPr="00FB6662">
        <w:rPr>
          <w:rFonts w:ascii="Century Gothic" w:hAnsi="Century Gothic"/>
        </w:rPr>
        <w:t xml:space="preserve"> when calculating the final eligible quantities and amounts. As a result, the displayed values already reflect the net quantities and sales amounts after adjustments.</w:t>
      </w:r>
    </w:p>
    <w:p w14:paraId="2EDECB28" w14:textId="77777777" w:rsidR="00FB6662" w:rsidRPr="00FB6662" w:rsidRDefault="00FB6662" w:rsidP="00FB6662">
      <w:pPr>
        <w:jc w:val="both"/>
        <w:rPr>
          <w:rFonts w:ascii="Century Gothic" w:hAnsi="Century Gothic"/>
        </w:rPr>
      </w:pPr>
      <w:r w:rsidRPr="00FB6662">
        <w:rPr>
          <w:rFonts w:ascii="Century Gothic" w:hAnsi="Century Gothic"/>
        </w:rPr>
        <w:t>This section serves as the transaction-level audit trail for rebate computation.</w:t>
      </w:r>
    </w:p>
    <w:p w14:paraId="3424864A" w14:textId="77777777" w:rsidR="00FB6662" w:rsidRPr="00FB6662" w:rsidRDefault="00FB6662" w:rsidP="00FB6662">
      <w:pPr>
        <w:jc w:val="both"/>
        <w:rPr>
          <w:rFonts w:ascii="Century Gothic" w:hAnsi="Century Gothic"/>
        </w:rPr>
      </w:pPr>
      <w:r w:rsidRPr="00FB6662">
        <w:rPr>
          <w:rFonts w:ascii="Century Gothic" w:hAnsi="Century Gothic"/>
        </w:rPr>
        <w:t>The Transaction Log includes:</w:t>
      </w:r>
    </w:p>
    <w:p w14:paraId="784086AB" w14:textId="77777777" w:rsidR="00FB6662" w:rsidRPr="00FB6662" w:rsidRDefault="00FB6662" w:rsidP="00FB6662">
      <w:pPr>
        <w:numPr>
          <w:ilvl w:val="0"/>
          <w:numId w:val="3"/>
        </w:numPr>
        <w:jc w:val="both"/>
        <w:rPr>
          <w:rFonts w:ascii="Century Gothic" w:hAnsi="Century Gothic"/>
        </w:rPr>
      </w:pPr>
      <w:r w:rsidRPr="00FB6662">
        <w:rPr>
          <w:rFonts w:ascii="Century Gothic" w:hAnsi="Century Gothic"/>
        </w:rPr>
        <w:t>Transaction Date</w:t>
      </w:r>
    </w:p>
    <w:p w14:paraId="5E7B3A64" w14:textId="77777777" w:rsidR="00FB6662" w:rsidRPr="00FB6662" w:rsidRDefault="00FB6662" w:rsidP="00FB6662">
      <w:pPr>
        <w:numPr>
          <w:ilvl w:val="0"/>
          <w:numId w:val="3"/>
        </w:numPr>
        <w:jc w:val="both"/>
        <w:rPr>
          <w:rFonts w:ascii="Century Gothic" w:hAnsi="Century Gothic"/>
        </w:rPr>
      </w:pPr>
      <w:r w:rsidRPr="00FB6662">
        <w:rPr>
          <w:rFonts w:ascii="Century Gothic" w:hAnsi="Century Gothic"/>
        </w:rPr>
        <w:t>Item Code and Item Description</w:t>
      </w:r>
    </w:p>
    <w:p w14:paraId="387BFA4D" w14:textId="77777777" w:rsidR="00FB6662" w:rsidRPr="00FB6662" w:rsidRDefault="00FB6662" w:rsidP="00FB6662">
      <w:pPr>
        <w:numPr>
          <w:ilvl w:val="0"/>
          <w:numId w:val="3"/>
        </w:numPr>
        <w:jc w:val="both"/>
        <w:rPr>
          <w:rFonts w:ascii="Century Gothic" w:hAnsi="Century Gothic"/>
        </w:rPr>
      </w:pPr>
      <w:r w:rsidRPr="00FB6662">
        <w:rPr>
          <w:rFonts w:ascii="Century Gothic" w:hAnsi="Century Gothic"/>
        </w:rPr>
        <w:t>Quantity Sold</w:t>
      </w:r>
    </w:p>
    <w:p w14:paraId="073E2C00" w14:textId="77777777" w:rsidR="00FB6662" w:rsidRPr="00FB6662" w:rsidRDefault="00FB6662" w:rsidP="00FB6662">
      <w:pPr>
        <w:numPr>
          <w:ilvl w:val="0"/>
          <w:numId w:val="3"/>
        </w:numPr>
        <w:jc w:val="both"/>
        <w:rPr>
          <w:rFonts w:ascii="Century Gothic" w:hAnsi="Century Gothic"/>
        </w:rPr>
      </w:pPr>
      <w:r w:rsidRPr="00FB6662">
        <w:rPr>
          <w:rFonts w:ascii="Century Gothic" w:hAnsi="Century Gothic"/>
        </w:rPr>
        <w:t>Total Sales Amount</w:t>
      </w:r>
    </w:p>
    <w:p w14:paraId="772AAF2C" w14:textId="77777777" w:rsidR="00FB6662" w:rsidRPr="00FB6662" w:rsidRDefault="00FB6662" w:rsidP="00FB6662">
      <w:pPr>
        <w:numPr>
          <w:ilvl w:val="0"/>
          <w:numId w:val="3"/>
        </w:numPr>
        <w:jc w:val="both"/>
        <w:rPr>
          <w:rFonts w:ascii="Century Gothic" w:hAnsi="Century Gothic"/>
        </w:rPr>
      </w:pPr>
      <w:r w:rsidRPr="00FB6662">
        <w:rPr>
          <w:rFonts w:ascii="Century Gothic" w:hAnsi="Century Gothic"/>
        </w:rPr>
        <w:t>SAP-based transaction records</w:t>
      </w:r>
    </w:p>
    <w:p w14:paraId="3B8F2D83" w14:textId="77777777" w:rsidR="00FB6662" w:rsidRPr="00FB6662" w:rsidRDefault="00FB6662" w:rsidP="00FB6662">
      <w:pPr>
        <w:numPr>
          <w:ilvl w:val="0"/>
          <w:numId w:val="3"/>
        </w:numPr>
        <w:jc w:val="both"/>
        <w:rPr>
          <w:rFonts w:ascii="Century Gothic" w:hAnsi="Century Gothic"/>
        </w:rPr>
      </w:pPr>
      <w:r w:rsidRPr="00FB6662">
        <w:rPr>
          <w:rFonts w:ascii="Century Gothic" w:hAnsi="Century Gothic"/>
        </w:rPr>
        <w:t>Net quantities and amounts after ARCM adjustments</w:t>
      </w:r>
    </w:p>
    <w:p w14:paraId="7ED1BE3F" w14:textId="77777777" w:rsidR="00FB6662" w:rsidRPr="00FB6662" w:rsidRDefault="00FB6662" w:rsidP="00FB6662">
      <w:pPr>
        <w:jc w:val="both"/>
        <w:rPr>
          <w:rFonts w:ascii="Century Gothic" w:hAnsi="Century Gothic"/>
        </w:rPr>
      </w:pPr>
      <w:r w:rsidRPr="00FB6662">
        <w:rPr>
          <w:rFonts w:ascii="Century Gothic" w:hAnsi="Century Gothic"/>
          <w:b/>
          <w:bCs/>
        </w:rPr>
        <w:t>Key Functions:</w:t>
      </w:r>
    </w:p>
    <w:p w14:paraId="4F7C77EA" w14:textId="77777777" w:rsidR="00FB6662" w:rsidRPr="00FB6662" w:rsidRDefault="00FB6662" w:rsidP="00FB6662">
      <w:pPr>
        <w:numPr>
          <w:ilvl w:val="0"/>
          <w:numId w:val="4"/>
        </w:numPr>
        <w:jc w:val="both"/>
        <w:rPr>
          <w:rFonts w:ascii="Century Gothic" w:hAnsi="Century Gothic"/>
        </w:rPr>
      </w:pPr>
      <w:r w:rsidRPr="00FB6662">
        <w:rPr>
          <w:rFonts w:ascii="Century Gothic" w:hAnsi="Century Gothic"/>
        </w:rPr>
        <w:t>Displays eligible SAP transactions used in rebate computation.</w:t>
      </w:r>
    </w:p>
    <w:p w14:paraId="75111DC0" w14:textId="77777777" w:rsidR="00FB6662" w:rsidRPr="00FB6662" w:rsidRDefault="00FB6662" w:rsidP="00FB6662">
      <w:pPr>
        <w:numPr>
          <w:ilvl w:val="0"/>
          <w:numId w:val="4"/>
        </w:numPr>
        <w:jc w:val="both"/>
        <w:rPr>
          <w:rFonts w:ascii="Century Gothic" w:hAnsi="Century Gothic"/>
        </w:rPr>
      </w:pPr>
      <w:r w:rsidRPr="00FB6662">
        <w:rPr>
          <w:rFonts w:ascii="Century Gothic" w:hAnsi="Century Gothic"/>
        </w:rPr>
        <w:t>Filters records based on customer and configured rebate items.</w:t>
      </w:r>
    </w:p>
    <w:p w14:paraId="2CAF5579" w14:textId="77777777" w:rsidR="00FB6662" w:rsidRPr="00FB6662" w:rsidRDefault="00FB6662" w:rsidP="00FB6662">
      <w:pPr>
        <w:numPr>
          <w:ilvl w:val="0"/>
          <w:numId w:val="4"/>
        </w:numPr>
        <w:jc w:val="both"/>
        <w:rPr>
          <w:rFonts w:ascii="Century Gothic" w:hAnsi="Century Gothic"/>
        </w:rPr>
      </w:pPr>
      <w:r w:rsidRPr="00FB6662">
        <w:rPr>
          <w:rFonts w:ascii="Century Gothic" w:hAnsi="Century Gothic"/>
        </w:rPr>
        <w:t>Automatically considers A/R Credit Memo (ARCM) adjustments.</w:t>
      </w:r>
    </w:p>
    <w:p w14:paraId="5D6ECD36" w14:textId="59ED0FFB" w:rsidR="00FB6662" w:rsidRPr="00FB6662" w:rsidRDefault="00FB6662" w:rsidP="00FB6662">
      <w:pPr>
        <w:numPr>
          <w:ilvl w:val="0"/>
          <w:numId w:val="4"/>
        </w:numPr>
        <w:jc w:val="both"/>
        <w:rPr>
          <w:rFonts w:ascii="Century Gothic" w:hAnsi="Century Gothic"/>
        </w:rPr>
      </w:pPr>
      <w:r w:rsidRPr="00FB6662">
        <w:rPr>
          <w:rFonts w:ascii="Century Gothic" w:hAnsi="Century Gothic"/>
        </w:rPr>
        <w:t>Provides transaction-level details for audit and verification.</w:t>
      </w:r>
    </w:p>
    <w:p w14:paraId="7EC36AAD" w14:textId="40926DB8" w:rsidR="00FB6662" w:rsidRPr="00FB6662" w:rsidRDefault="00FB6662" w:rsidP="00FB6662">
      <w:pPr>
        <w:numPr>
          <w:ilvl w:val="0"/>
          <w:numId w:val="4"/>
        </w:numPr>
        <w:jc w:val="both"/>
        <w:rPr>
          <w:rFonts w:ascii="Century Gothic" w:hAnsi="Century Gothic"/>
        </w:rPr>
      </w:pPr>
      <w:r w:rsidRPr="00FB6662">
        <w:rPr>
          <w:rFonts w:ascii="Century Gothic" w:hAnsi="Century Gothic"/>
        </w:rPr>
        <w:t>Shows computed quantities and sales amounts for rebate calculations.</w:t>
      </w:r>
    </w:p>
    <w:p w14:paraId="29E07BCA" w14:textId="437A1DC3" w:rsidR="00FB6662" w:rsidRDefault="00FB6662" w:rsidP="00FB6662">
      <w:pPr>
        <w:jc w:val="both"/>
        <w:rPr>
          <w:rFonts w:ascii="Century Gothic" w:hAnsi="Century Gothic"/>
        </w:rPr>
      </w:pPr>
    </w:p>
    <w:p w14:paraId="41E4835D" w14:textId="77777777" w:rsidR="00FB6662" w:rsidRDefault="00FB6662" w:rsidP="00FB6662">
      <w:pPr>
        <w:jc w:val="both"/>
        <w:rPr>
          <w:rFonts w:ascii="Century Gothic" w:hAnsi="Century Gothic"/>
        </w:rPr>
      </w:pPr>
    </w:p>
    <w:p w14:paraId="0C437C65" w14:textId="4FA66D13" w:rsidR="00FB6662" w:rsidRDefault="00FB6662" w:rsidP="00FB6662">
      <w:pPr>
        <w:jc w:val="both"/>
        <w:rPr>
          <w:rFonts w:ascii="Century Gothic" w:hAnsi="Century Gothic"/>
        </w:rPr>
      </w:pPr>
    </w:p>
    <w:p w14:paraId="0D8ABCA6" w14:textId="77777777" w:rsidR="00FB6662" w:rsidRDefault="00FB6662" w:rsidP="00FB6662">
      <w:pPr>
        <w:jc w:val="both"/>
        <w:rPr>
          <w:rFonts w:ascii="Century Gothic" w:hAnsi="Century Gothic"/>
        </w:rPr>
      </w:pPr>
    </w:p>
    <w:p w14:paraId="5D2F608C" w14:textId="77777777" w:rsidR="00FB6662" w:rsidRDefault="00FB6662" w:rsidP="00FB6662">
      <w:pPr>
        <w:jc w:val="both"/>
        <w:rPr>
          <w:rFonts w:ascii="Century Gothic" w:hAnsi="Century Gothic"/>
        </w:rPr>
      </w:pPr>
    </w:p>
    <w:p w14:paraId="42A54A0D" w14:textId="77777777" w:rsidR="00FB6662" w:rsidRPr="00FB6662" w:rsidRDefault="00FB6662" w:rsidP="00FB6662">
      <w:pPr>
        <w:jc w:val="both"/>
        <w:rPr>
          <w:rFonts w:ascii="Century Gothic" w:hAnsi="Century Gothic"/>
        </w:rPr>
      </w:pPr>
    </w:p>
    <w:p w14:paraId="23F9C17C" w14:textId="4C87FB1E" w:rsidR="00FB6662" w:rsidRPr="00FB6662" w:rsidRDefault="00FB6662" w:rsidP="00FB6662">
      <w:pPr>
        <w:pStyle w:val="Heading4"/>
      </w:pPr>
      <w:bookmarkStart w:id="25" w:name="_Toc232840465"/>
      <w:r w:rsidRPr="005E14DF">
        <w:rPr>
          <w:noProof/>
        </w:rPr>
        <w:lastRenderedPageBreak/>
        <w:drawing>
          <wp:anchor distT="0" distB="0" distL="114300" distR="114300" simplePos="0" relativeHeight="251735040" behindDoc="1" locked="0" layoutInCell="1" allowOverlap="1" wp14:anchorId="6F0DE9DE" wp14:editId="5405E5C4">
            <wp:simplePos x="0" y="0"/>
            <wp:positionH relativeFrom="margin">
              <wp:align>right</wp:align>
            </wp:positionH>
            <wp:positionV relativeFrom="paragraph">
              <wp:posOffset>32697</wp:posOffset>
            </wp:positionV>
            <wp:extent cx="3427010" cy="2370329"/>
            <wp:effectExtent l="19050" t="19050" r="21590" b="11430"/>
            <wp:wrapSquare wrapText="bothSides"/>
            <wp:docPr id="19481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5102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27010" cy="237032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FB6662">
        <w:t>Payout History</w:t>
      </w:r>
      <w:bookmarkEnd w:id="25"/>
    </w:p>
    <w:p w14:paraId="3F80885D" w14:textId="17D5A7D5" w:rsidR="00FB6662" w:rsidRPr="00FB6662" w:rsidRDefault="00FB6662" w:rsidP="00FB6662">
      <w:pPr>
        <w:jc w:val="both"/>
        <w:rPr>
          <w:rFonts w:ascii="Century Gothic" w:hAnsi="Century Gothic"/>
        </w:rPr>
      </w:pPr>
      <w:r w:rsidRPr="00FB6662">
        <w:rPr>
          <w:rFonts w:ascii="Century Gothic" w:hAnsi="Century Gothic"/>
        </w:rPr>
        <w:t xml:space="preserve">The </w:t>
      </w:r>
      <w:r w:rsidRPr="00FB6662">
        <w:rPr>
          <w:rFonts w:ascii="Century Gothic" w:hAnsi="Century Gothic"/>
          <w:b/>
          <w:bCs/>
        </w:rPr>
        <w:t>Payout History</w:t>
      </w:r>
      <w:r w:rsidRPr="00FB6662">
        <w:rPr>
          <w:rFonts w:ascii="Century Gothic" w:hAnsi="Century Gothic"/>
        </w:rPr>
        <w:t xml:space="preserve"> section is one of the core functions of the Rebate Management System, as it tracks the rebate earnings, payouts, and outstanding balances of customers across rebate programs.</w:t>
      </w:r>
    </w:p>
    <w:p w14:paraId="40FC3B37" w14:textId="77777777" w:rsidR="00FB6662" w:rsidRPr="00FB6662" w:rsidRDefault="00FB6662" w:rsidP="00FB6662">
      <w:pPr>
        <w:jc w:val="both"/>
        <w:rPr>
          <w:rFonts w:ascii="Century Gothic" w:hAnsi="Century Gothic"/>
        </w:rPr>
      </w:pPr>
      <w:r w:rsidRPr="00FB6662">
        <w:rPr>
          <w:rFonts w:ascii="Century Gothic" w:hAnsi="Century Gothic"/>
        </w:rPr>
        <w:t>This section displays the rebate results for each period, including the rebate earned, payout status, released amounts, and remaining balances. It provides complete visibility into the customer's rebate lifecycle, from earning rebates through final payment.</w:t>
      </w:r>
    </w:p>
    <w:p w14:paraId="2778883F" w14:textId="77777777" w:rsidR="00FB6662" w:rsidRPr="00FB6662" w:rsidRDefault="00FB6662" w:rsidP="00FB6662">
      <w:pPr>
        <w:jc w:val="both"/>
        <w:rPr>
          <w:rFonts w:ascii="Century Gothic" w:hAnsi="Century Gothic"/>
        </w:rPr>
      </w:pPr>
      <w:r w:rsidRPr="00FB6662">
        <w:rPr>
          <w:rFonts w:ascii="Century Gothic" w:hAnsi="Century Gothic"/>
        </w:rPr>
        <w:t>The Payout History includes:</w:t>
      </w:r>
    </w:p>
    <w:p w14:paraId="560F9581" w14:textId="77777777" w:rsidR="00FB6662" w:rsidRPr="00FB6662" w:rsidRDefault="00FB6662" w:rsidP="00FB6662">
      <w:pPr>
        <w:numPr>
          <w:ilvl w:val="0"/>
          <w:numId w:val="5"/>
        </w:numPr>
        <w:jc w:val="both"/>
        <w:rPr>
          <w:rFonts w:ascii="Century Gothic" w:hAnsi="Century Gothic"/>
        </w:rPr>
      </w:pPr>
      <w:r w:rsidRPr="00FB6662">
        <w:rPr>
          <w:rFonts w:ascii="Century Gothic" w:hAnsi="Century Gothic"/>
        </w:rPr>
        <w:t>Rebate Date</w:t>
      </w:r>
    </w:p>
    <w:p w14:paraId="2EE74DAE" w14:textId="77777777" w:rsidR="00FB6662" w:rsidRPr="00FB6662" w:rsidRDefault="00FB6662" w:rsidP="00FB6662">
      <w:pPr>
        <w:numPr>
          <w:ilvl w:val="0"/>
          <w:numId w:val="5"/>
        </w:numPr>
        <w:jc w:val="both"/>
        <w:rPr>
          <w:rFonts w:ascii="Century Gothic" w:hAnsi="Century Gothic"/>
        </w:rPr>
      </w:pPr>
      <w:r w:rsidRPr="00FB6662">
        <w:rPr>
          <w:rFonts w:ascii="Century Gothic" w:hAnsi="Century Gothic"/>
        </w:rPr>
        <w:t>Rebate Period</w:t>
      </w:r>
    </w:p>
    <w:p w14:paraId="7A9BE18D" w14:textId="77777777" w:rsidR="00FB6662" w:rsidRPr="00FB6662" w:rsidRDefault="00FB6662" w:rsidP="00FB6662">
      <w:pPr>
        <w:numPr>
          <w:ilvl w:val="0"/>
          <w:numId w:val="5"/>
        </w:numPr>
        <w:jc w:val="both"/>
        <w:rPr>
          <w:rFonts w:ascii="Century Gothic" w:hAnsi="Century Gothic"/>
        </w:rPr>
      </w:pPr>
      <w:r w:rsidRPr="00FB6662">
        <w:rPr>
          <w:rFonts w:ascii="Century Gothic" w:hAnsi="Century Gothic"/>
        </w:rPr>
        <w:t>Rebate Earned Amount</w:t>
      </w:r>
    </w:p>
    <w:p w14:paraId="4928DA27" w14:textId="77777777" w:rsidR="00FB6662" w:rsidRPr="00FB6662" w:rsidRDefault="00FB6662" w:rsidP="00FB6662">
      <w:pPr>
        <w:numPr>
          <w:ilvl w:val="0"/>
          <w:numId w:val="5"/>
        </w:numPr>
        <w:jc w:val="both"/>
        <w:rPr>
          <w:rFonts w:ascii="Century Gothic" w:hAnsi="Century Gothic"/>
        </w:rPr>
      </w:pPr>
      <w:r w:rsidRPr="00FB6662">
        <w:rPr>
          <w:rFonts w:ascii="Century Gothic" w:hAnsi="Century Gothic"/>
        </w:rPr>
        <w:t>Amount Released</w:t>
      </w:r>
    </w:p>
    <w:p w14:paraId="3F45F4CB" w14:textId="77777777" w:rsidR="00FB6662" w:rsidRPr="00FB6662" w:rsidRDefault="00FB6662" w:rsidP="00FB6662">
      <w:pPr>
        <w:numPr>
          <w:ilvl w:val="0"/>
          <w:numId w:val="5"/>
        </w:numPr>
        <w:jc w:val="both"/>
        <w:rPr>
          <w:rFonts w:ascii="Century Gothic" w:hAnsi="Century Gothic"/>
        </w:rPr>
      </w:pPr>
      <w:r w:rsidRPr="00FB6662">
        <w:rPr>
          <w:rFonts w:ascii="Century Gothic" w:hAnsi="Century Gothic"/>
        </w:rPr>
        <w:t>Remaining Balance</w:t>
      </w:r>
    </w:p>
    <w:p w14:paraId="79CCD56D" w14:textId="77777777" w:rsidR="00FB6662" w:rsidRPr="00FB6662" w:rsidRDefault="00FB6662" w:rsidP="00FB6662">
      <w:pPr>
        <w:numPr>
          <w:ilvl w:val="0"/>
          <w:numId w:val="5"/>
        </w:numPr>
        <w:jc w:val="both"/>
        <w:rPr>
          <w:rFonts w:ascii="Century Gothic" w:hAnsi="Century Gothic"/>
        </w:rPr>
      </w:pPr>
      <w:r w:rsidRPr="00FB6662">
        <w:rPr>
          <w:rFonts w:ascii="Century Gothic" w:hAnsi="Century Gothic"/>
        </w:rPr>
        <w:t>Payout Status</w:t>
      </w:r>
    </w:p>
    <w:p w14:paraId="4224B3F4" w14:textId="77777777" w:rsidR="00FB6662" w:rsidRPr="00FB6662" w:rsidRDefault="00FB6662" w:rsidP="00FB6662">
      <w:pPr>
        <w:numPr>
          <w:ilvl w:val="0"/>
          <w:numId w:val="5"/>
        </w:numPr>
        <w:jc w:val="both"/>
        <w:rPr>
          <w:rFonts w:ascii="Century Gothic" w:hAnsi="Century Gothic"/>
        </w:rPr>
      </w:pPr>
      <w:r w:rsidRPr="00FB6662">
        <w:rPr>
          <w:rFonts w:ascii="Century Gothic" w:hAnsi="Century Gothic"/>
        </w:rPr>
        <w:t>Notes and References</w:t>
      </w:r>
    </w:p>
    <w:p w14:paraId="15186D23" w14:textId="77777777" w:rsidR="00FB6662" w:rsidRPr="00FB6662" w:rsidRDefault="00FB6662" w:rsidP="00FB6662">
      <w:pPr>
        <w:jc w:val="both"/>
        <w:rPr>
          <w:rFonts w:ascii="Century Gothic" w:hAnsi="Century Gothic"/>
        </w:rPr>
      </w:pPr>
      <w:r w:rsidRPr="00FB6662">
        <w:rPr>
          <w:rFonts w:ascii="Century Gothic" w:hAnsi="Century Gothic"/>
        </w:rPr>
        <w:t>The available payout statuses include:</w:t>
      </w:r>
    </w:p>
    <w:p w14:paraId="651F94DB" w14:textId="77777777" w:rsidR="00FB6662" w:rsidRPr="00FB6662" w:rsidRDefault="00FB6662" w:rsidP="00FB6662">
      <w:pPr>
        <w:numPr>
          <w:ilvl w:val="0"/>
          <w:numId w:val="6"/>
        </w:numPr>
        <w:jc w:val="both"/>
        <w:rPr>
          <w:rFonts w:ascii="Century Gothic" w:hAnsi="Century Gothic"/>
        </w:rPr>
      </w:pPr>
      <w:r w:rsidRPr="00FB6662">
        <w:rPr>
          <w:rFonts w:ascii="Century Gothic" w:hAnsi="Century Gothic"/>
          <w:b/>
          <w:bCs/>
        </w:rPr>
        <w:t>Paid</w:t>
      </w:r>
      <w:r w:rsidRPr="00FB6662">
        <w:rPr>
          <w:rFonts w:ascii="Century Gothic" w:hAnsi="Century Gothic"/>
        </w:rPr>
        <w:t xml:space="preserve"> – The rebate has been fully released and settled.</w:t>
      </w:r>
    </w:p>
    <w:p w14:paraId="079E77CB" w14:textId="77777777" w:rsidR="00FB6662" w:rsidRPr="00FB6662" w:rsidRDefault="00FB6662" w:rsidP="00FB6662">
      <w:pPr>
        <w:numPr>
          <w:ilvl w:val="0"/>
          <w:numId w:val="6"/>
        </w:numPr>
        <w:jc w:val="both"/>
        <w:rPr>
          <w:rFonts w:ascii="Century Gothic" w:hAnsi="Century Gothic"/>
        </w:rPr>
      </w:pPr>
      <w:r w:rsidRPr="00FB6662">
        <w:rPr>
          <w:rFonts w:ascii="Century Gothic" w:hAnsi="Century Gothic"/>
          <w:b/>
          <w:bCs/>
        </w:rPr>
        <w:t>Pending</w:t>
      </w:r>
      <w:r w:rsidRPr="00FB6662">
        <w:rPr>
          <w:rFonts w:ascii="Century Gothic" w:hAnsi="Century Gothic"/>
        </w:rPr>
        <w:t xml:space="preserve"> – The rebate has been computed but has not yet been fully released.</w:t>
      </w:r>
    </w:p>
    <w:p w14:paraId="65665F3D" w14:textId="77777777" w:rsidR="00FB6662" w:rsidRPr="00FB6662" w:rsidRDefault="00FB6662" w:rsidP="00FB6662">
      <w:pPr>
        <w:numPr>
          <w:ilvl w:val="0"/>
          <w:numId w:val="6"/>
        </w:numPr>
        <w:jc w:val="both"/>
        <w:rPr>
          <w:rFonts w:ascii="Century Gothic" w:hAnsi="Century Gothic"/>
        </w:rPr>
      </w:pPr>
      <w:r w:rsidRPr="00FB6662">
        <w:rPr>
          <w:rFonts w:ascii="Century Gothic" w:hAnsi="Century Gothic"/>
          <w:b/>
          <w:bCs/>
        </w:rPr>
        <w:t>No Payout</w:t>
      </w:r>
      <w:r w:rsidRPr="00FB6662">
        <w:rPr>
          <w:rFonts w:ascii="Century Gothic" w:hAnsi="Century Gothic"/>
        </w:rPr>
        <w:t xml:space="preserve"> – No eligible transactions were found for the period; therefore, no rebate was generated.</w:t>
      </w:r>
    </w:p>
    <w:p w14:paraId="2360A5B7" w14:textId="77777777" w:rsidR="00FB6662" w:rsidRPr="00FB6662" w:rsidRDefault="00FB6662" w:rsidP="00FB6662">
      <w:pPr>
        <w:jc w:val="both"/>
        <w:rPr>
          <w:rFonts w:ascii="Century Gothic" w:hAnsi="Century Gothic"/>
        </w:rPr>
      </w:pPr>
      <w:r w:rsidRPr="00FB6662">
        <w:rPr>
          <w:rFonts w:ascii="Century Gothic" w:hAnsi="Century Gothic"/>
        </w:rPr>
        <w:t xml:space="preserve">If a rebate period still has an outstanding balance, the remaining amount is automatically carried forward to the next rebate period and displayed as the </w:t>
      </w:r>
      <w:r w:rsidRPr="00FB6662">
        <w:rPr>
          <w:rFonts w:ascii="Century Gothic" w:hAnsi="Century Gothic"/>
          <w:b/>
          <w:bCs/>
        </w:rPr>
        <w:t>Beginning Balance</w:t>
      </w:r>
      <w:r w:rsidRPr="00FB6662">
        <w:rPr>
          <w:rFonts w:ascii="Century Gothic" w:hAnsi="Century Gothic"/>
        </w:rPr>
        <w:t xml:space="preserve"> for the customer. This ensures that unpaid rebates are continuously tracked until they are fully settled.</w:t>
      </w:r>
    </w:p>
    <w:p w14:paraId="4DC22F4D" w14:textId="77777777" w:rsidR="00FB6662" w:rsidRPr="00FB6662" w:rsidRDefault="00FB6662" w:rsidP="00FB6662">
      <w:pPr>
        <w:jc w:val="both"/>
        <w:rPr>
          <w:rFonts w:ascii="Century Gothic" w:hAnsi="Century Gothic"/>
        </w:rPr>
      </w:pPr>
      <w:r w:rsidRPr="00FB6662">
        <w:rPr>
          <w:rFonts w:ascii="Century Gothic" w:hAnsi="Century Gothic"/>
        </w:rPr>
        <w:t xml:space="preserve">In cases where a customer participates in multiple rebate programs, the system tracks payouts at the customer level. If a payment released through SAP fully settles the customer's outstanding rebate balance, the system automatically updates the related rebate records and marks the applicable rebate programs as </w:t>
      </w:r>
      <w:r w:rsidRPr="00FB6662">
        <w:rPr>
          <w:rFonts w:ascii="Century Gothic" w:hAnsi="Century Gothic"/>
          <w:b/>
          <w:bCs/>
        </w:rPr>
        <w:t>Paid</w:t>
      </w:r>
      <w:r w:rsidRPr="00FB6662">
        <w:rPr>
          <w:rFonts w:ascii="Century Gothic" w:hAnsi="Century Gothic"/>
        </w:rPr>
        <w:t>. The system also records notes indicating the source rebate program from which the balance was carried forward.</w:t>
      </w:r>
    </w:p>
    <w:p w14:paraId="2D9D844D" w14:textId="77777777" w:rsidR="00FB6662" w:rsidRPr="00FB6662" w:rsidRDefault="00FB6662" w:rsidP="00FB6662">
      <w:pPr>
        <w:jc w:val="both"/>
        <w:rPr>
          <w:rFonts w:ascii="Century Gothic" w:hAnsi="Century Gothic"/>
        </w:rPr>
      </w:pPr>
      <w:r w:rsidRPr="00FB6662">
        <w:rPr>
          <w:rFonts w:ascii="Century Gothic" w:hAnsi="Century Gothic"/>
          <w:b/>
          <w:bCs/>
        </w:rPr>
        <w:t>Key Functions:</w:t>
      </w:r>
    </w:p>
    <w:p w14:paraId="0EE943F6" w14:textId="77777777" w:rsidR="00FB6662" w:rsidRPr="00FB6662" w:rsidRDefault="00FB6662" w:rsidP="00FB6662">
      <w:pPr>
        <w:numPr>
          <w:ilvl w:val="0"/>
          <w:numId w:val="7"/>
        </w:numPr>
        <w:jc w:val="both"/>
        <w:rPr>
          <w:rFonts w:ascii="Century Gothic" w:hAnsi="Century Gothic"/>
        </w:rPr>
      </w:pPr>
      <w:r w:rsidRPr="00FB6662">
        <w:rPr>
          <w:rFonts w:ascii="Century Gothic" w:hAnsi="Century Gothic"/>
        </w:rPr>
        <w:t>Tracks customer rebate earnings and payout history.</w:t>
      </w:r>
    </w:p>
    <w:p w14:paraId="25E0DA82" w14:textId="77777777" w:rsidR="00FB6662" w:rsidRPr="00FB6662" w:rsidRDefault="00FB6662" w:rsidP="00FB6662">
      <w:pPr>
        <w:numPr>
          <w:ilvl w:val="0"/>
          <w:numId w:val="7"/>
        </w:numPr>
        <w:jc w:val="both"/>
        <w:rPr>
          <w:rFonts w:ascii="Century Gothic" w:hAnsi="Century Gothic"/>
        </w:rPr>
      </w:pPr>
      <w:r w:rsidRPr="00FB6662">
        <w:rPr>
          <w:rFonts w:ascii="Century Gothic" w:hAnsi="Century Gothic"/>
        </w:rPr>
        <w:t>Displays rebate period, earned amount, released amount, and balance.</w:t>
      </w:r>
    </w:p>
    <w:p w14:paraId="3E2B7229" w14:textId="77777777" w:rsidR="00FB6662" w:rsidRPr="00FB6662" w:rsidRDefault="00FB6662" w:rsidP="00FB6662">
      <w:pPr>
        <w:numPr>
          <w:ilvl w:val="0"/>
          <w:numId w:val="7"/>
        </w:numPr>
        <w:jc w:val="both"/>
        <w:rPr>
          <w:rFonts w:ascii="Century Gothic" w:hAnsi="Century Gothic"/>
        </w:rPr>
      </w:pPr>
      <w:r w:rsidRPr="00FB6662">
        <w:rPr>
          <w:rFonts w:ascii="Century Gothic" w:hAnsi="Century Gothic"/>
        </w:rPr>
        <w:lastRenderedPageBreak/>
        <w:t>Supports Paid, Pending, and No Payout statuses.</w:t>
      </w:r>
    </w:p>
    <w:p w14:paraId="23C76CEE" w14:textId="77777777" w:rsidR="00FB6662" w:rsidRPr="00FB6662" w:rsidRDefault="00FB6662" w:rsidP="00FB6662">
      <w:pPr>
        <w:numPr>
          <w:ilvl w:val="0"/>
          <w:numId w:val="7"/>
        </w:numPr>
        <w:jc w:val="both"/>
        <w:rPr>
          <w:rFonts w:ascii="Century Gothic" w:hAnsi="Century Gothic"/>
        </w:rPr>
      </w:pPr>
      <w:r w:rsidRPr="00FB6662">
        <w:rPr>
          <w:rFonts w:ascii="Century Gothic" w:hAnsi="Century Gothic"/>
        </w:rPr>
        <w:t>Automatically carries outstanding balances to future periods.</w:t>
      </w:r>
    </w:p>
    <w:p w14:paraId="34AABEBA" w14:textId="77777777" w:rsidR="00FB6662" w:rsidRPr="00FB6662" w:rsidRDefault="00FB6662" w:rsidP="00FB6662">
      <w:pPr>
        <w:numPr>
          <w:ilvl w:val="0"/>
          <w:numId w:val="7"/>
        </w:numPr>
        <w:jc w:val="both"/>
        <w:rPr>
          <w:rFonts w:ascii="Century Gothic" w:hAnsi="Century Gothic"/>
        </w:rPr>
      </w:pPr>
      <w:r w:rsidRPr="00FB6662">
        <w:rPr>
          <w:rFonts w:ascii="Century Gothic" w:hAnsi="Century Gothic"/>
        </w:rPr>
        <w:t>Displays Beginning Balance for carried-over rebates.</w:t>
      </w:r>
    </w:p>
    <w:p w14:paraId="1563BE5D" w14:textId="77777777" w:rsidR="00FB6662" w:rsidRPr="00FB6662" w:rsidRDefault="00FB6662" w:rsidP="00FB6662">
      <w:pPr>
        <w:numPr>
          <w:ilvl w:val="0"/>
          <w:numId w:val="7"/>
        </w:numPr>
        <w:jc w:val="both"/>
        <w:rPr>
          <w:rFonts w:ascii="Century Gothic" w:hAnsi="Century Gothic"/>
        </w:rPr>
      </w:pPr>
      <w:r w:rsidRPr="00FB6662">
        <w:rPr>
          <w:rFonts w:ascii="Century Gothic" w:hAnsi="Century Gothic"/>
        </w:rPr>
        <w:t>Integrates released payment information from SAP.</w:t>
      </w:r>
    </w:p>
    <w:p w14:paraId="2E8AB2A1" w14:textId="77777777" w:rsidR="00FB6662" w:rsidRPr="00FB6662" w:rsidRDefault="00FB6662" w:rsidP="00FB6662">
      <w:pPr>
        <w:numPr>
          <w:ilvl w:val="0"/>
          <w:numId w:val="7"/>
        </w:numPr>
        <w:jc w:val="both"/>
        <w:rPr>
          <w:rFonts w:ascii="Century Gothic" w:hAnsi="Century Gothic"/>
        </w:rPr>
      </w:pPr>
      <w:r w:rsidRPr="00FB6662">
        <w:rPr>
          <w:rFonts w:ascii="Century Gothic" w:hAnsi="Century Gothic"/>
        </w:rPr>
        <w:t>Automatically updates rebate statuses when balances are fully settled.</w:t>
      </w:r>
    </w:p>
    <w:p w14:paraId="6BA9BAF5" w14:textId="13744159" w:rsidR="003D3E63" w:rsidRPr="004E6623" w:rsidRDefault="00FB6662" w:rsidP="003D3E63">
      <w:pPr>
        <w:numPr>
          <w:ilvl w:val="0"/>
          <w:numId w:val="7"/>
        </w:numPr>
        <w:jc w:val="both"/>
        <w:rPr>
          <w:rFonts w:ascii="Century Gothic" w:hAnsi="Century Gothic"/>
        </w:rPr>
      </w:pPr>
      <w:r w:rsidRPr="00FB6662">
        <w:rPr>
          <w:rFonts w:ascii="Century Gothic" w:hAnsi="Century Gothic"/>
        </w:rPr>
        <w:t>Records carry-over references and rebate program notes for audit purposes.</w:t>
      </w:r>
    </w:p>
    <w:sectPr w:rsidR="003D3E63" w:rsidRPr="004E6623" w:rsidSect="00D676E6">
      <w:headerReference w:type="default" r:id="rId30"/>
      <w:footerReference w:type="defaul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B3ECF" w14:textId="77777777" w:rsidR="008F3067" w:rsidRDefault="008F3067" w:rsidP="00D676E6">
      <w:r>
        <w:separator/>
      </w:r>
    </w:p>
  </w:endnote>
  <w:endnote w:type="continuationSeparator" w:id="0">
    <w:p w14:paraId="6876EA65" w14:textId="77777777" w:rsidR="008F3067" w:rsidRDefault="008F3067" w:rsidP="00D67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73571"/>
      <w:docPartObj>
        <w:docPartGallery w:val="Page Numbers (Bottom of Page)"/>
        <w:docPartUnique/>
      </w:docPartObj>
    </w:sdtPr>
    <w:sdtEndPr>
      <w:rPr>
        <w:noProof/>
      </w:rPr>
    </w:sdtEndPr>
    <w:sdtContent>
      <w:p w14:paraId="2AEBD270" w14:textId="5573709A" w:rsidR="00D676E6" w:rsidRDefault="00D676E6">
        <w:pPr>
          <w:pStyle w:val="Footer"/>
          <w:jc w:val="right"/>
        </w:pPr>
        <w:r w:rsidRPr="00E57C11">
          <w:rPr>
            <w:rFonts w:ascii="Century Gothic" w:hAnsi="Century Gothic"/>
          </w:rPr>
          <w:fldChar w:fldCharType="begin"/>
        </w:r>
        <w:r w:rsidRPr="00E57C11">
          <w:rPr>
            <w:rFonts w:ascii="Century Gothic" w:hAnsi="Century Gothic"/>
          </w:rPr>
          <w:instrText xml:space="preserve"> PAGE   \* MERGEFORMAT </w:instrText>
        </w:r>
        <w:r w:rsidRPr="00E57C11">
          <w:rPr>
            <w:rFonts w:ascii="Century Gothic" w:hAnsi="Century Gothic"/>
          </w:rPr>
          <w:fldChar w:fldCharType="separate"/>
        </w:r>
        <w:r w:rsidRPr="00E57C11">
          <w:rPr>
            <w:rFonts w:ascii="Century Gothic" w:hAnsi="Century Gothic"/>
            <w:noProof/>
          </w:rPr>
          <w:t>2</w:t>
        </w:r>
        <w:r w:rsidRPr="00E57C11">
          <w:rPr>
            <w:rFonts w:ascii="Century Gothic" w:hAnsi="Century Gothic"/>
            <w:noProof/>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tblGrid>
    <w:tr w:rsidR="00D676E6" w14:paraId="4838F2D8" w14:textId="77777777" w:rsidTr="003D55B4">
      <w:tc>
        <w:tcPr>
          <w:tcW w:w="5395" w:type="dxa"/>
        </w:tcPr>
        <w:p w14:paraId="5524BDB0" w14:textId="77777777" w:rsidR="00D676E6" w:rsidRPr="00B929AE" w:rsidRDefault="00D676E6" w:rsidP="00D676E6">
          <w:pPr>
            <w:pStyle w:val="Foote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587584" behindDoc="0" locked="0" layoutInCell="1" allowOverlap="1" wp14:anchorId="4BC918B7" wp14:editId="7CC612EC">
                    <wp:simplePos x="0" y="0"/>
                    <wp:positionH relativeFrom="margin">
                      <wp:posOffset>146649</wp:posOffset>
                    </wp:positionH>
                    <wp:positionV relativeFrom="paragraph">
                      <wp:posOffset>99491</wp:posOffset>
                    </wp:positionV>
                    <wp:extent cx="2510155" cy="314960"/>
                    <wp:effectExtent l="0" t="0" r="0" b="8890"/>
                    <wp:wrapNone/>
                    <wp:docPr id="1811627268" name="Text Box 1811627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015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FE9F" w14:textId="77777777" w:rsidR="00D676E6" w:rsidRPr="00A7107C" w:rsidRDefault="00D676E6" w:rsidP="00D676E6">
                                <w:pPr>
                                  <w:rPr>
                                    <w:rFonts w:ascii="Century Gothic" w:hAnsi="Century Gothic"/>
                                    <w:b/>
                                    <w:bCs/>
                                  </w:rPr>
                                </w:pPr>
                                <w:r w:rsidRPr="00A7107C">
                                  <w:rPr>
                                    <w:rFonts w:ascii="Century Gothic" w:hAnsi="Century Gothic" w:cs="Courier New"/>
                                    <w:b/>
                                    <w:bCs/>
                                    <w:color w:val="7F7F7F" w:themeColor="text1" w:themeTint="80"/>
                                  </w:rPr>
                                  <w:t xml:space="preserve"> </w:t>
                                </w:r>
                                <w:r w:rsidRPr="003808AE">
                                  <w:rPr>
                                    <w:rFonts w:ascii="Century Gothic" w:hAnsi="Century Gothic" w:cs="Courier New"/>
                                    <w:b/>
                                    <w:bCs/>
                                    <w:color w:val="7F7F7F" w:themeColor="text1" w:themeTint="80"/>
                                    <w:sz w:val="20"/>
                                    <w:szCs w:val="20"/>
                                  </w:rPr>
                                  <w:t>Rebate Management System (RMS)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C918B7" id="_x0000_t202" coordsize="21600,21600" o:spt="202" path="m,l,21600r21600,l21600,xe">
                    <v:stroke joinstyle="miter"/>
                    <v:path gradientshapeok="t" o:connecttype="rect"/>
                  </v:shapetype>
                  <v:shape id="Text Box 1811627268" o:spid="_x0000_s1026" type="#_x0000_t202" style="position:absolute;margin-left:11.55pt;margin-top:7.85pt;width:197.65pt;height:24.8pt;z-index:25158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" filled="f" stroked="f">
                    <v:textbox>
                      <w:txbxContent>
                        <w:p w14:paraId="34BEFE9F" w14:textId="77777777" w:rsidR="00D676E6" w:rsidRPr="00A7107C" w:rsidRDefault="00D676E6" w:rsidP="00D676E6">
                          <w:pPr>
                            <w:rPr>
                              <w:rFonts w:ascii="Century Gothic" w:hAnsi="Century Gothic"/>
                              <w:b/>
                              <w:bCs/>
                            </w:rPr>
                          </w:pPr>
                          <w:r w:rsidRPr="00A7107C">
                            <w:rPr>
                              <w:rFonts w:ascii="Century Gothic" w:hAnsi="Century Gothic" w:cs="Courier New"/>
                              <w:b/>
                              <w:bCs/>
                              <w:color w:val="7F7F7F" w:themeColor="text1" w:themeTint="80"/>
                            </w:rPr>
                            <w:t xml:space="preserve"> </w:t>
                          </w:r>
                          <w:r w:rsidRPr="003808AE">
                            <w:rPr>
                              <w:rFonts w:ascii="Century Gothic" w:hAnsi="Century Gothic" w:cs="Courier New"/>
                              <w:b/>
                              <w:bCs/>
                              <w:color w:val="7F7F7F" w:themeColor="text1" w:themeTint="80"/>
                              <w:sz w:val="20"/>
                              <w:szCs w:val="20"/>
                            </w:rPr>
                            <w:t>Rebate Management System (RMS)</w:t>
                          </w:r>
                        </w:p>
                      </w:txbxContent>
                    </v:textbox>
                    <w10:wrap anchorx="margin"/>
                  </v:shape>
                </w:pict>
              </mc:Fallback>
            </mc:AlternateContent>
          </w:r>
          <w:r>
            <w:rPr>
              <w:noProof/>
            </w:rPr>
            <w:drawing>
              <wp:anchor distT="0" distB="0" distL="114300" distR="114300" simplePos="0" relativeHeight="251580416" behindDoc="1" locked="0" layoutInCell="1" allowOverlap="1" wp14:anchorId="55D0DDE5" wp14:editId="48DD8544">
                <wp:simplePos x="0" y="0"/>
                <wp:positionH relativeFrom="column">
                  <wp:posOffset>1270</wp:posOffset>
                </wp:positionH>
                <wp:positionV relativeFrom="paragraph">
                  <wp:posOffset>92075</wp:posOffset>
                </wp:positionV>
                <wp:extent cx="266700" cy="266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bate.png"/>
                        <pic:cNvPicPr/>
                      </pic:nvPicPr>
                      <pic:blipFill>
                        <a:blip r:embed="rId1">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p>
        <w:p w14:paraId="7D8DE938" w14:textId="77777777" w:rsidR="00D676E6" w:rsidRPr="001205A1" w:rsidRDefault="00D676E6" w:rsidP="00D676E6">
          <w:pPr>
            <w:pStyle w:val="Footer"/>
          </w:pPr>
          <w:r w:rsidRPr="001205A1">
            <w:t xml:space="preserve">   </w:t>
          </w:r>
        </w:p>
      </w:tc>
    </w:tr>
  </w:tbl>
  <w:p w14:paraId="517644EC" w14:textId="77777777" w:rsidR="00D676E6" w:rsidRDefault="00D67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820A" w14:textId="77777777" w:rsidR="008F3067" w:rsidRDefault="008F3067" w:rsidP="00D676E6">
      <w:r>
        <w:separator/>
      </w:r>
    </w:p>
  </w:footnote>
  <w:footnote w:type="continuationSeparator" w:id="0">
    <w:p w14:paraId="6A21C760" w14:textId="77777777" w:rsidR="008F3067" w:rsidRDefault="008F3067" w:rsidP="00D67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1D4D" w14:textId="54C76EAA" w:rsidR="00D676E6" w:rsidRPr="00D676E6" w:rsidRDefault="00D676E6" w:rsidP="00D676E6">
    <w:pPr>
      <w:rPr>
        <w:rFonts w:ascii="Century Gothic" w:eastAsiaTheme="majorEastAsia" w:hAnsi="Century Gothic" w:cstheme="majorBidi"/>
        <w:i/>
        <w:iCs/>
        <w:caps/>
        <w:sz w:val="16"/>
        <w:szCs w:val="16"/>
      </w:rPr>
    </w:pPr>
    <w:r w:rsidRPr="00390BEF">
      <w:rPr>
        <w:rFonts w:ascii="Century Gothic" w:eastAsiaTheme="majorEastAsia" w:hAnsi="Century Gothic" w:cstheme="majorBidi"/>
        <w:i/>
        <w:iCs/>
        <w:caps/>
        <w:sz w:val="16"/>
        <w:szCs w:val="16"/>
      </w:rPr>
      <w:t xml:space="preserve">rms SYSTEM </w:t>
    </w:r>
    <w:r>
      <w:rPr>
        <w:rFonts w:ascii="Century Gothic" w:eastAsiaTheme="majorEastAsia" w:hAnsi="Century Gothic" w:cstheme="majorBidi"/>
        <w:i/>
        <w:iCs/>
        <w:caps/>
        <w:sz w:val="16"/>
        <w:szCs w:val="16"/>
      </w:rPr>
      <w:t>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A76"/>
    <w:multiLevelType w:val="multilevel"/>
    <w:tmpl w:val="060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82B28"/>
    <w:multiLevelType w:val="multilevel"/>
    <w:tmpl w:val="968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5637D"/>
    <w:multiLevelType w:val="multilevel"/>
    <w:tmpl w:val="1AD8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30FA3"/>
    <w:multiLevelType w:val="multilevel"/>
    <w:tmpl w:val="350E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90355"/>
    <w:multiLevelType w:val="multilevel"/>
    <w:tmpl w:val="0DB0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0778E"/>
    <w:multiLevelType w:val="multilevel"/>
    <w:tmpl w:val="A4F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42901"/>
    <w:multiLevelType w:val="multilevel"/>
    <w:tmpl w:val="65A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053605">
    <w:abstractNumId w:val="0"/>
  </w:num>
  <w:num w:numId="2" w16cid:durableId="686836207">
    <w:abstractNumId w:val="6"/>
  </w:num>
  <w:num w:numId="3" w16cid:durableId="879048328">
    <w:abstractNumId w:val="2"/>
  </w:num>
  <w:num w:numId="4" w16cid:durableId="1286814737">
    <w:abstractNumId w:val="3"/>
  </w:num>
  <w:num w:numId="5" w16cid:durableId="1988707293">
    <w:abstractNumId w:val="1"/>
  </w:num>
  <w:num w:numId="6" w16cid:durableId="1242521728">
    <w:abstractNumId w:val="4"/>
  </w:num>
  <w:num w:numId="7" w16cid:durableId="1116564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635"/>
    <w:rsid w:val="001056B8"/>
    <w:rsid w:val="00135EA4"/>
    <w:rsid w:val="002B6566"/>
    <w:rsid w:val="0036207C"/>
    <w:rsid w:val="00374C18"/>
    <w:rsid w:val="003B54E2"/>
    <w:rsid w:val="003D3E63"/>
    <w:rsid w:val="003F1B8D"/>
    <w:rsid w:val="00487373"/>
    <w:rsid w:val="004E6623"/>
    <w:rsid w:val="005010E6"/>
    <w:rsid w:val="00590D37"/>
    <w:rsid w:val="005B7CF1"/>
    <w:rsid w:val="005E14DF"/>
    <w:rsid w:val="00614345"/>
    <w:rsid w:val="00630BEC"/>
    <w:rsid w:val="00730822"/>
    <w:rsid w:val="00751655"/>
    <w:rsid w:val="00873153"/>
    <w:rsid w:val="00881A1C"/>
    <w:rsid w:val="008A59EA"/>
    <w:rsid w:val="008D29C7"/>
    <w:rsid w:val="008F3067"/>
    <w:rsid w:val="009A2AEF"/>
    <w:rsid w:val="009C2AD1"/>
    <w:rsid w:val="00A06541"/>
    <w:rsid w:val="00A62EAD"/>
    <w:rsid w:val="00A65972"/>
    <w:rsid w:val="00AB2CDE"/>
    <w:rsid w:val="00C12635"/>
    <w:rsid w:val="00D43874"/>
    <w:rsid w:val="00D676E6"/>
    <w:rsid w:val="00DD1AAF"/>
    <w:rsid w:val="00DE0794"/>
    <w:rsid w:val="00E57C11"/>
    <w:rsid w:val="00E635CA"/>
    <w:rsid w:val="00F0718A"/>
    <w:rsid w:val="00F45B93"/>
    <w:rsid w:val="00F92079"/>
    <w:rsid w:val="00FB361E"/>
    <w:rsid w:val="00FB6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4903"/>
  <w15:chartTrackingRefBased/>
  <w15:docId w15:val="{A58BA214-C048-495C-905C-C3C5AF107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C12635"/>
    <w:pPr>
      <w:spacing w:after="0" w:line="240" w:lineRule="auto"/>
    </w:pPr>
    <w:rPr>
      <w:kern w:val="0"/>
      <w14:ligatures w14:val="none"/>
    </w:rPr>
  </w:style>
  <w:style w:type="paragraph" w:styleId="Heading1">
    <w:name w:val="heading 1"/>
    <w:basedOn w:val="Normal"/>
    <w:next w:val="Normal"/>
    <w:link w:val="Heading1Char"/>
    <w:uiPriority w:val="9"/>
    <w:qFormat/>
    <w:rsid w:val="00D676E6"/>
    <w:pPr>
      <w:keepNext/>
      <w:keepLines/>
      <w:spacing w:before="360" w:after="80"/>
      <w:outlineLvl w:val="0"/>
    </w:pPr>
    <w:rPr>
      <w:rFonts w:ascii="Century Gothic" w:eastAsiaTheme="majorEastAsia" w:hAnsi="Century Gothic" w:cstheme="majorBidi"/>
      <w:b/>
      <w:color w:val="2F5496" w:themeColor="accent1" w:themeShade="BF"/>
      <w:kern w:val="2"/>
      <w:sz w:val="28"/>
      <w:szCs w:val="40"/>
      <w14:ligatures w14:val="standardContextual"/>
    </w:rPr>
  </w:style>
  <w:style w:type="paragraph" w:styleId="Heading2">
    <w:name w:val="heading 2"/>
    <w:basedOn w:val="Normal"/>
    <w:next w:val="Normal"/>
    <w:link w:val="Heading2Char"/>
    <w:uiPriority w:val="9"/>
    <w:unhideWhenUsed/>
    <w:qFormat/>
    <w:rsid w:val="00135EA4"/>
    <w:pPr>
      <w:keepNext/>
      <w:keepLines/>
      <w:spacing w:before="160" w:after="80"/>
      <w:outlineLvl w:val="1"/>
    </w:pPr>
    <w:rPr>
      <w:rFonts w:ascii="Century Gothic" w:eastAsiaTheme="majorEastAsia" w:hAnsi="Century Gothic" w:cstheme="majorBidi"/>
      <w:b/>
      <w:i/>
      <w:color w:val="2F5496" w:themeColor="accent1" w:themeShade="BF"/>
      <w:kern w:val="2"/>
      <w:sz w:val="28"/>
      <w:szCs w:val="32"/>
      <w14:ligatures w14:val="standardContextual"/>
    </w:rPr>
  </w:style>
  <w:style w:type="paragraph" w:styleId="Heading3">
    <w:name w:val="heading 3"/>
    <w:basedOn w:val="Normal"/>
    <w:next w:val="Normal"/>
    <w:link w:val="Heading3Char"/>
    <w:uiPriority w:val="9"/>
    <w:unhideWhenUsed/>
    <w:qFormat/>
    <w:rsid w:val="009C2AD1"/>
    <w:pPr>
      <w:keepNext/>
      <w:keepLines/>
      <w:spacing w:before="160" w:after="80"/>
      <w:outlineLvl w:val="2"/>
    </w:pPr>
    <w:rPr>
      <w:rFonts w:ascii="Century Gothic" w:eastAsiaTheme="majorEastAsia" w:hAnsi="Century Gothic" w:cstheme="majorBidi"/>
      <w:i/>
      <w:color w:val="2F5496" w:themeColor="accent1" w:themeShade="BF"/>
      <w:szCs w:val="28"/>
    </w:rPr>
  </w:style>
  <w:style w:type="paragraph" w:styleId="Heading4">
    <w:name w:val="heading 4"/>
    <w:basedOn w:val="Normal"/>
    <w:next w:val="Normal"/>
    <w:link w:val="Heading4Char"/>
    <w:uiPriority w:val="9"/>
    <w:unhideWhenUsed/>
    <w:qFormat/>
    <w:rsid w:val="009C2AD1"/>
    <w:pPr>
      <w:keepNext/>
      <w:keepLines/>
      <w:spacing w:before="80" w:after="40"/>
      <w:outlineLvl w:val="3"/>
    </w:pPr>
    <w:rPr>
      <w:rFonts w:ascii="Century Gothic" w:eastAsiaTheme="majorEastAsia" w:hAnsi="Century Gothic" w:cstheme="majorBidi"/>
      <w:i/>
      <w:iCs/>
      <w:color w:val="2F5496" w:themeColor="accent1" w:themeShade="BF"/>
    </w:rPr>
  </w:style>
  <w:style w:type="paragraph" w:styleId="Heading5">
    <w:name w:val="heading 5"/>
    <w:basedOn w:val="Normal"/>
    <w:next w:val="Normal"/>
    <w:link w:val="Heading5Char"/>
    <w:uiPriority w:val="9"/>
    <w:semiHidden/>
    <w:unhideWhenUsed/>
    <w:qFormat/>
    <w:rsid w:val="00C12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6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6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6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6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6E6"/>
    <w:rPr>
      <w:rFonts w:ascii="Century Gothic" w:eastAsiaTheme="majorEastAsia" w:hAnsi="Century Gothic" w:cstheme="majorBidi"/>
      <w:b/>
      <w:color w:val="2F5496" w:themeColor="accent1" w:themeShade="BF"/>
      <w:sz w:val="28"/>
      <w:szCs w:val="40"/>
    </w:rPr>
  </w:style>
  <w:style w:type="character" w:customStyle="1" w:styleId="Heading2Char">
    <w:name w:val="Heading 2 Char"/>
    <w:basedOn w:val="DefaultParagraphFont"/>
    <w:link w:val="Heading2"/>
    <w:uiPriority w:val="9"/>
    <w:rsid w:val="00135EA4"/>
    <w:rPr>
      <w:rFonts w:ascii="Century Gothic" w:eastAsiaTheme="majorEastAsia" w:hAnsi="Century Gothic" w:cstheme="majorBidi"/>
      <w:b/>
      <w:i/>
      <w:color w:val="2F5496" w:themeColor="accent1" w:themeShade="BF"/>
      <w:sz w:val="28"/>
      <w:szCs w:val="32"/>
    </w:rPr>
  </w:style>
  <w:style w:type="character" w:customStyle="1" w:styleId="Heading3Char">
    <w:name w:val="Heading 3 Char"/>
    <w:basedOn w:val="DefaultParagraphFont"/>
    <w:link w:val="Heading3"/>
    <w:uiPriority w:val="9"/>
    <w:rsid w:val="009C2AD1"/>
    <w:rPr>
      <w:rFonts w:ascii="Century Gothic" w:eastAsiaTheme="majorEastAsia" w:hAnsi="Century Gothic" w:cstheme="majorBidi"/>
      <w:i/>
      <w:color w:val="2F5496" w:themeColor="accent1" w:themeShade="BF"/>
      <w:kern w:val="0"/>
      <w:szCs w:val="28"/>
      <w14:ligatures w14:val="none"/>
    </w:rPr>
  </w:style>
  <w:style w:type="character" w:customStyle="1" w:styleId="Heading4Char">
    <w:name w:val="Heading 4 Char"/>
    <w:basedOn w:val="DefaultParagraphFont"/>
    <w:link w:val="Heading4"/>
    <w:uiPriority w:val="9"/>
    <w:rsid w:val="009C2AD1"/>
    <w:rPr>
      <w:rFonts w:ascii="Century Gothic" w:eastAsiaTheme="majorEastAsia" w:hAnsi="Century Gothic"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C12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635"/>
    <w:rPr>
      <w:rFonts w:eastAsiaTheme="majorEastAsia" w:cstheme="majorBidi"/>
      <w:color w:val="272727" w:themeColor="text1" w:themeTint="D8"/>
    </w:rPr>
  </w:style>
  <w:style w:type="paragraph" w:styleId="Title">
    <w:name w:val="Title"/>
    <w:basedOn w:val="Normal"/>
    <w:next w:val="Normal"/>
    <w:link w:val="TitleChar"/>
    <w:uiPriority w:val="1"/>
    <w:qFormat/>
    <w:rsid w:val="00C126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C1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635"/>
    <w:pPr>
      <w:spacing w:before="160"/>
      <w:jc w:val="center"/>
    </w:pPr>
    <w:rPr>
      <w:i/>
      <w:iCs/>
      <w:color w:val="404040" w:themeColor="text1" w:themeTint="BF"/>
    </w:rPr>
  </w:style>
  <w:style w:type="character" w:customStyle="1" w:styleId="QuoteChar">
    <w:name w:val="Quote Char"/>
    <w:basedOn w:val="DefaultParagraphFont"/>
    <w:link w:val="Quote"/>
    <w:uiPriority w:val="29"/>
    <w:rsid w:val="00C12635"/>
    <w:rPr>
      <w:i/>
      <w:iCs/>
      <w:color w:val="404040" w:themeColor="text1" w:themeTint="BF"/>
    </w:rPr>
  </w:style>
  <w:style w:type="paragraph" w:styleId="ListParagraph">
    <w:name w:val="List Paragraph"/>
    <w:basedOn w:val="Normal"/>
    <w:uiPriority w:val="34"/>
    <w:qFormat/>
    <w:rsid w:val="00C12635"/>
    <w:pPr>
      <w:ind w:left="720"/>
      <w:contextualSpacing/>
    </w:pPr>
  </w:style>
  <w:style w:type="character" w:styleId="IntenseEmphasis">
    <w:name w:val="Intense Emphasis"/>
    <w:basedOn w:val="DefaultParagraphFont"/>
    <w:uiPriority w:val="21"/>
    <w:qFormat/>
    <w:rsid w:val="00C12635"/>
    <w:rPr>
      <w:i/>
      <w:iCs/>
      <w:color w:val="2F5496" w:themeColor="accent1" w:themeShade="BF"/>
    </w:rPr>
  </w:style>
  <w:style w:type="paragraph" w:styleId="IntenseQuote">
    <w:name w:val="Intense Quote"/>
    <w:basedOn w:val="Normal"/>
    <w:next w:val="Normal"/>
    <w:link w:val="IntenseQuoteChar"/>
    <w:uiPriority w:val="30"/>
    <w:qFormat/>
    <w:rsid w:val="00C12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635"/>
    <w:rPr>
      <w:i/>
      <w:iCs/>
      <w:color w:val="2F5496" w:themeColor="accent1" w:themeShade="BF"/>
    </w:rPr>
  </w:style>
  <w:style w:type="character" w:styleId="IntenseReference">
    <w:name w:val="Intense Reference"/>
    <w:basedOn w:val="DefaultParagraphFont"/>
    <w:uiPriority w:val="32"/>
    <w:qFormat/>
    <w:rsid w:val="00C12635"/>
    <w:rPr>
      <w:b/>
      <w:bCs/>
      <w:smallCaps/>
      <w:color w:val="2F5496" w:themeColor="accent1" w:themeShade="BF"/>
      <w:spacing w:val="5"/>
    </w:rPr>
  </w:style>
  <w:style w:type="paragraph" w:styleId="Header">
    <w:name w:val="header"/>
    <w:basedOn w:val="Normal"/>
    <w:link w:val="HeaderChar"/>
    <w:uiPriority w:val="99"/>
    <w:unhideWhenUsed/>
    <w:rsid w:val="00D676E6"/>
    <w:pPr>
      <w:tabs>
        <w:tab w:val="center" w:pos="4680"/>
        <w:tab w:val="right" w:pos="9360"/>
      </w:tabs>
    </w:pPr>
  </w:style>
  <w:style w:type="character" w:customStyle="1" w:styleId="HeaderChar">
    <w:name w:val="Header Char"/>
    <w:basedOn w:val="DefaultParagraphFont"/>
    <w:link w:val="Header"/>
    <w:uiPriority w:val="99"/>
    <w:rsid w:val="00D676E6"/>
    <w:rPr>
      <w:kern w:val="0"/>
      <w14:ligatures w14:val="none"/>
    </w:rPr>
  </w:style>
  <w:style w:type="paragraph" w:styleId="Footer">
    <w:name w:val="footer"/>
    <w:basedOn w:val="Normal"/>
    <w:link w:val="FooterChar"/>
    <w:uiPriority w:val="99"/>
    <w:unhideWhenUsed/>
    <w:rsid w:val="00D676E6"/>
    <w:pPr>
      <w:tabs>
        <w:tab w:val="center" w:pos="4680"/>
        <w:tab w:val="right" w:pos="9360"/>
      </w:tabs>
    </w:pPr>
  </w:style>
  <w:style w:type="character" w:customStyle="1" w:styleId="FooterChar">
    <w:name w:val="Footer Char"/>
    <w:basedOn w:val="DefaultParagraphFont"/>
    <w:link w:val="Footer"/>
    <w:uiPriority w:val="99"/>
    <w:rsid w:val="00D676E6"/>
    <w:rPr>
      <w:kern w:val="0"/>
      <w14:ligatures w14:val="none"/>
    </w:rPr>
  </w:style>
  <w:style w:type="paragraph" w:styleId="TOCHeading">
    <w:name w:val="TOC Heading"/>
    <w:basedOn w:val="Heading1"/>
    <w:next w:val="Normal"/>
    <w:uiPriority w:val="39"/>
    <w:unhideWhenUsed/>
    <w:qFormat/>
    <w:rsid w:val="001056B8"/>
    <w:pPr>
      <w:spacing w:before="240" w:after="0" w:line="259" w:lineRule="auto"/>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1056B8"/>
    <w:pPr>
      <w:spacing w:after="100"/>
    </w:pPr>
  </w:style>
  <w:style w:type="paragraph" w:styleId="TOC2">
    <w:name w:val="toc 2"/>
    <w:basedOn w:val="Normal"/>
    <w:next w:val="Normal"/>
    <w:autoRedefine/>
    <w:uiPriority w:val="39"/>
    <w:unhideWhenUsed/>
    <w:rsid w:val="001056B8"/>
    <w:pPr>
      <w:spacing w:after="100"/>
      <w:ind w:left="240"/>
    </w:pPr>
  </w:style>
  <w:style w:type="paragraph" w:styleId="TOC3">
    <w:name w:val="toc 3"/>
    <w:basedOn w:val="Normal"/>
    <w:next w:val="Normal"/>
    <w:autoRedefine/>
    <w:uiPriority w:val="39"/>
    <w:unhideWhenUsed/>
    <w:rsid w:val="001056B8"/>
    <w:pPr>
      <w:spacing w:after="100"/>
      <w:ind w:left="480"/>
    </w:pPr>
  </w:style>
  <w:style w:type="character" w:styleId="Hyperlink">
    <w:name w:val="Hyperlink"/>
    <w:basedOn w:val="DefaultParagraphFont"/>
    <w:uiPriority w:val="99"/>
    <w:unhideWhenUsed/>
    <w:rsid w:val="001056B8"/>
    <w:rPr>
      <w:color w:val="0563C1" w:themeColor="hyperlink"/>
      <w:u w:val="single"/>
    </w:rPr>
  </w:style>
  <w:style w:type="paragraph" w:styleId="TOC4">
    <w:name w:val="toc 4"/>
    <w:basedOn w:val="Normal"/>
    <w:next w:val="Normal"/>
    <w:autoRedefine/>
    <w:uiPriority w:val="39"/>
    <w:unhideWhenUsed/>
    <w:rsid w:val="00E57C11"/>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0B47B-3C39-4895-AF15-DB4B725BB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3524</Words>
  <Characters>20090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ngr.bjlac@gmail.com</dc:creator>
  <cp:keywords/>
  <dc:description/>
  <cp:lastModifiedBy>ngr.bjlac@gmail.com</cp:lastModifiedBy>
  <cp:revision>3</cp:revision>
  <dcterms:created xsi:type="dcterms:W3CDTF">2026-06-20T03:32:00Z</dcterms:created>
  <dcterms:modified xsi:type="dcterms:W3CDTF">2026-06-22T09:00:00Z</dcterms:modified>
</cp:coreProperties>
</file>